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501FFE" w14:textId="0B65F627" w:rsidR="009F2C57" w:rsidRDefault="002E0B51" w:rsidP="00EC7BF5">
      <w:pPr>
        <w:pStyle w:val="Titre1"/>
      </w:pPr>
      <w:bookmarkStart w:id="0" w:name="_GoBack"/>
      <w:bookmarkEnd w:id="0"/>
      <w:r>
        <w:t>P</w:t>
      </w:r>
      <w:r w:rsidR="000103D6">
        <w:t xml:space="preserve">rojet </w:t>
      </w:r>
      <w:r w:rsidR="00E86B8E">
        <w:t>Covoiturage</w:t>
      </w:r>
      <w:r w:rsidR="00F63835">
        <w:t xml:space="preserve"> </w:t>
      </w:r>
      <w:r w:rsidR="007E5642">
        <w:t>version Windows Phone</w:t>
      </w:r>
      <w:r w:rsidR="000103D6">
        <w:tab/>
        <w:t xml:space="preserve">TP </w:t>
      </w:r>
      <w:r w:rsidR="007031E2">
        <w:t>6</w:t>
      </w:r>
    </w:p>
    <w:p w14:paraId="7393A02C" w14:textId="77777777" w:rsidR="009F2C57" w:rsidRDefault="00F63835" w:rsidP="009F2C57">
      <w:pPr>
        <w:pStyle w:val="Titre2"/>
      </w:pPr>
      <w:r>
        <w:t>Description</w:t>
      </w:r>
      <w:r w:rsidR="009F2C57">
        <w:t xml:space="preserve"> du thème</w:t>
      </w:r>
    </w:p>
    <w:tbl>
      <w:tblPr>
        <w:tblW w:w="907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59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37"/>
        <w:gridCol w:w="7233"/>
      </w:tblGrid>
      <w:tr w:rsidR="004753EA" w:rsidRPr="00DF523E" w14:paraId="36B4D5DC" w14:textId="77777777" w:rsidTr="009736CD">
        <w:trPr>
          <w:trHeight w:val="225"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6699CC"/>
            <w:tcMar>
              <w:left w:w="59" w:type="dxa"/>
            </w:tcMar>
            <w:vAlign w:val="center"/>
          </w:tcPr>
          <w:p w14:paraId="34E357FA" w14:textId="77777777" w:rsidR="004753EA" w:rsidRPr="00697E5B" w:rsidRDefault="004753EA" w:rsidP="009736CD">
            <w:pPr>
              <w:jc w:val="center"/>
              <w:rPr>
                <w:color w:val="FFFFFF"/>
              </w:rPr>
            </w:pPr>
            <w:r w:rsidRPr="00697E5B">
              <w:rPr>
                <w:color w:val="FFFFFF"/>
              </w:rPr>
              <w:t>Propriétés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6699CC"/>
            <w:tcMar>
              <w:left w:w="59" w:type="dxa"/>
            </w:tcMar>
            <w:vAlign w:val="center"/>
          </w:tcPr>
          <w:p w14:paraId="10B2CED1" w14:textId="77777777" w:rsidR="004753EA" w:rsidRPr="00697E5B" w:rsidRDefault="004753EA" w:rsidP="009736CD">
            <w:pPr>
              <w:jc w:val="center"/>
              <w:rPr>
                <w:color w:val="FFFFFF"/>
              </w:rPr>
            </w:pPr>
            <w:r w:rsidRPr="00697E5B">
              <w:rPr>
                <w:color w:val="FFFFFF"/>
              </w:rPr>
              <w:t>Description</w:t>
            </w:r>
          </w:p>
        </w:tc>
      </w:tr>
      <w:tr w:rsidR="004753EA" w:rsidRPr="00DF523E" w14:paraId="68F3CD9B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527D19A9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Intitulé long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44E3FD6" w14:textId="0F4781CD" w:rsidR="004753EA" w:rsidRPr="00697E5B" w:rsidRDefault="00F67687" w:rsidP="00F67687">
            <w:r>
              <w:t xml:space="preserve">Sixième </w:t>
            </w:r>
            <w:r w:rsidR="004753EA" w:rsidRPr="00697E5B">
              <w:t xml:space="preserve">TP </w:t>
            </w:r>
            <w:r>
              <w:t xml:space="preserve">d’une série </w:t>
            </w:r>
            <w:r w:rsidR="004753EA" w:rsidRPr="00697E5B">
              <w:t>permettant la découverte d’un</w:t>
            </w:r>
            <w:r w:rsidR="007E5642">
              <w:t>e application</w:t>
            </w:r>
            <w:r w:rsidR="004753EA" w:rsidRPr="00697E5B">
              <w:t xml:space="preserve"> mobile </w:t>
            </w:r>
            <w:r w:rsidR="007E5642">
              <w:t>sous le</w:t>
            </w:r>
            <w:r w:rsidR="001B60B5">
              <w:t>s</w:t>
            </w:r>
            <w:r w:rsidR="007E5642">
              <w:t xml:space="preserve"> système</w:t>
            </w:r>
            <w:r w:rsidR="001B60B5">
              <w:t>s</w:t>
            </w:r>
            <w:r w:rsidR="007E5642">
              <w:t xml:space="preserve"> d’exploitation Windows Phone 7</w:t>
            </w:r>
            <w:r w:rsidR="001B60B5">
              <w:t xml:space="preserve">, </w:t>
            </w:r>
            <w:r w:rsidR="007E5642">
              <w:t>7.5</w:t>
            </w:r>
            <w:r w:rsidR="001B60B5">
              <w:t xml:space="preserve"> ou </w:t>
            </w:r>
            <w:r w:rsidR="007E5642">
              <w:t>8</w:t>
            </w:r>
            <w:r w:rsidR="004753EA" w:rsidRPr="00697E5B">
              <w:t xml:space="preserve"> </w:t>
            </w:r>
          </w:p>
        </w:tc>
      </w:tr>
      <w:tr w:rsidR="004753EA" w:rsidRPr="00DF523E" w14:paraId="724399DF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C239D7B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Formation concernée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D5D6049" w14:textId="77777777" w:rsidR="004753EA" w:rsidRPr="00697E5B" w:rsidRDefault="004753EA" w:rsidP="009736CD">
            <w:r w:rsidRPr="00697E5B">
              <w:t>BTS Services informatiques aux organisations</w:t>
            </w:r>
          </w:p>
        </w:tc>
      </w:tr>
      <w:tr w:rsidR="004753EA" w:rsidRPr="00DF523E" w14:paraId="52DC4287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672F98C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Matière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3DC3B50" w14:textId="61A0E8D1" w:rsidR="004753EA" w:rsidRPr="00697E5B" w:rsidRDefault="004753EA" w:rsidP="009736CD">
            <w:r w:rsidRPr="00697E5B">
              <w:t>PPE, SLAM 4 </w:t>
            </w:r>
          </w:p>
        </w:tc>
      </w:tr>
      <w:tr w:rsidR="004753EA" w:rsidRPr="00DF523E" w14:paraId="6811F7FC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6F12668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Présentation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4C5B5D2A" w14:textId="2B327465" w:rsidR="004753EA" w:rsidRPr="00697E5B" w:rsidRDefault="00F67687" w:rsidP="00F67687">
            <w:r>
              <w:t>C</w:t>
            </w:r>
            <w:r w:rsidR="004753EA" w:rsidRPr="00697E5B">
              <w:t>es TP proposent de développer une application mobile à différentes itérations du cycle de développement</w:t>
            </w:r>
          </w:p>
        </w:tc>
      </w:tr>
      <w:tr w:rsidR="004753EA" w:rsidRPr="00DF523E" w14:paraId="23DE8634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146375B0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Notions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46A68D12" w14:textId="77777777" w:rsidR="004753EA" w:rsidRPr="00F67687" w:rsidRDefault="004753EA" w:rsidP="009736CD">
            <w:pPr>
              <w:spacing w:after="120"/>
              <w:rPr>
                <w:u w:val="single"/>
              </w:rPr>
            </w:pPr>
            <w:r w:rsidRPr="00F67687">
              <w:rPr>
                <w:u w:val="single"/>
              </w:rPr>
              <w:t xml:space="preserve">Savoirs </w:t>
            </w:r>
          </w:p>
          <w:p w14:paraId="7E7EC4DA" w14:textId="77777777" w:rsidR="004753EA" w:rsidRPr="00697E5B" w:rsidRDefault="004753EA" w:rsidP="009736CD">
            <w:pPr>
              <w:spacing w:after="120"/>
            </w:pPr>
            <w:r w:rsidRPr="00697E5B">
              <w:t xml:space="preserve">• D4.1 - Conception et réalisation d’une solution applicative </w:t>
            </w:r>
          </w:p>
          <w:p w14:paraId="6052CCD0" w14:textId="77777777" w:rsidR="004753EA" w:rsidRPr="00697E5B" w:rsidRDefault="004753EA" w:rsidP="009736CD">
            <w:pPr>
              <w:spacing w:after="120"/>
            </w:pPr>
            <w:r w:rsidRPr="00697E5B">
              <w:t>• D4.2 - Maintenance d’une solution applicative</w:t>
            </w:r>
          </w:p>
          <w:p w14:paraId="63883DDF" w14:textId="77777777" w:rsidR="004753EA" w:rsidRPr="00F67687" w:rsidRDefault="004753EA" w:rsidP="009736CD">
            <w:pPr>
              <w:spacing w:after="120"/>
              <w:rPr>
                <w:u w:val="single"/>
              </w:rPr>
            </w:pPr>
            <w:r w:rsidRPr="00F67687">
              <w:rPr>
                <w:u w:val="single"/>
              </w:rPr>
              <w:t>Savoir-faire</w:t>
            </w:r>
          </w:p>
          <w:p w14:paraId="7CBA8CF1" w14:textId="77777777" w:rsidR="004753EA" w:rsidRPr="00697E5B" w:rsidRDefault="004753EA" w:rsidP="009736CD">
            <w:pPr>
              <w:spacing w:after="120"/>
            </w:pPr>
            <w:r w:rsidRPr="00697E5B">
              <w:t>• Programmer un composant logiciel</w:t>
            </w:r>
          </w:p>
          <w:p w14:paraId="1BBE0033" w14:textId="77777777" w:rsidR="004753EA" w:rsidRPr="00697E5B" w:rsidRDefault="004753EA" w:rsidP="009736CD">
            <w:pPr>
              <w:spacing w:after="120"/>
            </w:pPr>
            <w:r w:rsidRPr="00697E5B">
              <w:t>• Exploiter une bibliothèque de composants</w:t>
            </w:r>
          </w:p>
          <w:p w14:paraId="631A67BC" w14:textId="77777777" w:rsidR="004753EA" w:rsidRPr="00697E5B" w:rsidRDefault="004753EA" w:rsidP="009736CD">
            <w:pPr>
              <w:spacing w:after="120"/>
            </w:pPr>
            <w:r w:rsidRPr="00697E5B">
              <w:t>• Adapter un composant logiciel</w:t>
            </w:r>
          </w:p>
          <w:p w14:paraId="070A94E1" w14:textId="77777777" w:rsidR="004753EA" w:rsidRPr="00697E5B" w:rsidRDefault="004753EA" w:rsidP="009736CD">
            <w:pPr>
              <w:spacing w:after="120"/>
            </w:pPr>
            <w:r w:rsidRPr="00697E5B">
              <w:t>• Valider et documenter un composant logiciel</w:t>
            </w:r>
          </w:p>
          <w:p w14:paraId="3BFE3FB3" w14:textId="77777777" w:rsidR="004753EA" w:rsidRPr="00697E5B" w:rsidRDefault="004753EA" w:rsidP="009736CD">
            <w:pPr>
              <w:spacing w:after="120"/>
            </w:pPr>
            <w:r w:rsidRPr="00697E5B">
              <w:t xml:space="preserve">• Programmer au sein d’un </w:t>
            </w:r>
            <w:proofErr w:type="spellStart"/>
            <w:r w:rsidRPr="00697E5B">
              <w:t>framework</w:t>
            </w:r>
            <w:proofErr w:type="spellEnd"/>
          </w:p>
        </w:tc>
      </w:tr>
      <w:tr w:rsidR="004753EA" w:rsidRPr="00DF523E" w14:paraId="3C7110C8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ACF3A01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proofErr w:type="spellStart"/>
            <w:r w:rsidRPr="00697E5B">
              <w:rPr>
                <w:b/>
                <w:bCs/>
                <w:color w:val="990033"/>
              </w:rPr>
              <w:t>Pré-requis</w:t>
            </w:r>
            <w:proofErr w:type="spellEnd"/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AF10C48" w14:textId="11D3808D" w:rsidR="004753EA" w:rsidRPr="00697E5B" w:rsidRDefault="004753EA">
            <w:r w:rsidRPr="00697E5B">
              <w:t xml:space="preserve">Développement </w:t>
            </w:r>
            <w:r w:rsidR="007E5642">
              <w:t>objet, C #, Visual-Studio</w:t>
            </w:r>
          </w:p>
        </w:tc>
      </w:tr>
      <w:tr w:rsidR="004753EA" w:rsidRPr="00DF523E" w14:paraId="109B0AE5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589D8E6A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Outils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F6D5678" w14:textId="79F75A9D" w:rsidR="004753EA" w:rsidRPr="00697E5B" w:rsidRDefault="004753EA">
            <w:r w:rsidRPr="00697E5B">
              <w:t>Un environnement de développement pour l</w:t>
            </w:r>
            <w:r w:rsidR="007E5642">
              <w:t>es applications mobiles Windows Phone. Visual Studio 2010 express pour application Windows Phone au minimum ou Visual Studio 2010 et le kit de développement Windows Phone.</w:t>
            </w:r>
          </w:p>
        </w:tc>
      </w:tr>
      <w:tr w:rsidR="004753EA" w:rsidRPr="00DF523E" w14:paraId="10E49DA8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6FDA9BE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Mots-clés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C659A7D" w14:textId="215C3E7C" w:rsidR="004753EA" w:rsidRPr="00697E5B" w:rsidRDefault="004753EA">
            <w:r w:rsidRPr="00697E5B">
              <w:t xml:space="preserve">Application mobile, </w:t>
            </w:r>
            <w:r w:rsidR="007E5642">
              <w:t>C#</w:t>
            </w:r>
          </w:p>
        </w:tc>
      </w:tr>
      <w:tr w:rsidR="004753EA" w:rsidRPr="00DF523E" w14:paraId="64BC6042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D80ED68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Durée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46206B2C" w14:textId="1025956D" w:rsidR="004753EA" w:rsidRPr="00697E5B" w:rsidRDefault="00B32149" w:rsidP="004753EA">
            <w:r>
              <w:t xml:space="preserve">2 </w:t>
            </w:r>
            <w:r w:rsidR="004753EA" w:rsidRPr="00697E5B">
              <w:t>h</w:t>
            </w:r>
          </w:p>
        </w:tc>
      </w:tr>
      <w:tr w:rsidR="004753EA" w:rsidRPr="00DF523E" w14:paraId="1651317E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9C5A5AF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Auteur(es)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1E71FF05" w14:textId="77777777" w:rsidR="004753EA" w:rsidRPr="00697E5B" w:rsidRDefault="004753EA" w:rsidP="009736CD">
            <w:r w:rsidRPr="00697E5B">
              <w:t>Patrice Grand</w:t>
            </w:r>
          </w:p>
        </w:tc>
      </w:tr>
      <w:tr w:rsidR="004753EA" w:rsidRPr="00DF523E" w14:paraId="3033FCAC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43E47DF9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FC19313" w14:textId="77777777" w:rsidR="004753EA" w:rsidRPr="00697E5B" w:rsidRDefault="004753EA" w:rsidP="009736CD">
            <w:r w:rsidRPr="00697E5B">
              <w:t>v 1.0</w:t>
            </w:r>
          </w:p>
        </w:tc>
      </w:tr>
      <w:tr w:rsidR="004753EA" w:rsidRPr="00DF523E" w14:paraId="1B3E9DA4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557111DF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DC78B79" w14:textId="6AD5E1DA" w:rsidR="004753EA" w:rsidRPr="00697E5B" w:rsidRDefault="004753EA">
            <w:r w:rsidRPr="00697E5B">
              <w:t>Mars 201</w:t>
            </w:r>
            <w:r w:rsidR="007E5642">
              <w:t>5</w:t>
            </w:r>
          </w:p>
        </w:tc>
      </w:tr>
    </w:tbl>
    <w:p w14:paraId="5EBBEDEE" w14:textId="77777777" w:rsidR="00EC7BF5" w:rsidRDefault="00EC7BF5" w:rsidP="00EC7BF5">
      <w:pPr>
        <w:pStyle w:val="Titre2"/>
      </w:pPr>
      <w:r w:rsidRPr="00220094">
        <w:t xml:space="preserve">Énoncé </w:t>
      </w:r>
    </w:p>
    <w:p w14:paraId="75109208" w14:textId="495FC93E" w:rsidR="007031E2" w:rsidRDefault="007031E2" w:rsidP="007031E2">
      <w:r>
        <w:t>Le module « Mes offres » se termine par la création d’une offre par un chauffeur.</w:t>
      </w:r>
    </w:p>
    <w:p w14:paraId="6A749787" w14:textId="77777777" w:rsidR="0078476D" w:rsidRDefault="007031E2" w:rsidP="007031E2">
      <w:r>
        <w:t>Un formulaire doit permettre de saisir les différentes informations. On vous fournit la maquette.</w:t>
      </w:r>
    </w:p>
    <w:p w14:paraId="3712BF02" w14:textId="77777777" w:rsidR="0078476D" w:rsidRDefault="0078476D" w:rsidP="007031E2"/>
    <w:p w14:paraId="7AB83A11" w14:textId="1E51F449" w:rsidR="007031E2" w:rsidRDefault="0078476D" w:rsidP="007031E2">
      <w:r>
        <w:t>Ce formulaire doit faire partie du formulaire</w:t>
      </w:r>
      <w:r w:rsidR="007031E2">
        <w:t xml:space="preserve"> </w:t>
      </w:r>
      <w:r>
        <w:t>de type panorama déjà créé pour afficher les offres du chauffeur.</w:t>
      </w:r>
    </w:p>
    <w:p w14:paraId="3309E98F" w14:textId="1ECDD6A9" w:rsidR="0078476D" w:rsidRDefault="00510B19" w:rsidP="007031E2">
      <w:r>
        <w:t>À</w:t>
      </w:r>
      <w:r w:rsidR="0078476D">
        <w:t xml:space="preserve"> l’ouverture, l’écran doit se présenter ainsi</w:t>
      </w:r>
      <w:r w:rsidR="00146B6B">
        <w:t> :</w:t>
      </w:r>
    </w:p>
    <w:p w14:paraId="2FAE8C49" w14:textId="20760C68" w:rsidR="00146B6B" w:rsidRDefault="00A93AD1" w:rsidP="00146B6B">
      <w:pPr>
        <w:jc w:val="center"/>
      </w:pPr>
      <w:r>
        <w:rPr>
          <w:noProof/>
        </w:rPr>
        <w:lastRenderedPageBreak/>
        <w:drawing>
          <wp:inline distT="0" distB="0" distL="0" distR="0" wp14:anchorId="6BC6AC26" wp14:editId="701D46C1">
            <wp:extent cx="1603602" cy="2698124"/>
            <wp:effectExtent l="0" t="0" r="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3517" cy="2697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41BC7" w14:textId="77777777" w:rsidR="00146B6B" w:rsidRDefault="00146B6B" w:rsidP="00146B6B"/>
    <w:p w14:paraId="2FDA7C4A" w14:textId="50C43C34" w:rsidR="0078476D" w:rsidRDefault="00146B6B" w:rsidP="00146B6B">
      <w:pPr>
        <w:jc w:val="both"/>
      </w:pPr>
      <w:r>
        <w:t>L’utilisateur pourra choisir de faire une offre</w:t>
      </w:r>
      <w:r w:rsidR="00E16E2F">
        <w:t xml:space="preserve"> partant de l’entreprise, où ne figurent pas les lieux de ramassage :</w:t>
      </w:r>
    </w:p>
    <w:p w14:paraId="0BE61BCC" w14:textId="77777777" w:rsidR="00E16E2F" w:rsidRDefault="00E16E2F" w:rsidP="00146B6B">
      <w:pPr>
        <w:jc w:val="both"/>
      </w:pPr>
    </w:p>
    <w:p w14:paraId="15C51676" w14:textId="6A2D2EFC" w:rsidR="00E16E2F" w:rsidRDefault="00A93AD1" w:rsidP="00E16E2F">
      <w:pPr>
        <w:jc w:val="center"/>
      </w:pPr>
      <w:r>
        <w:rPr>
          <w:noProof/>
        </w:rPr>
        <w:drawing>
          <wp:inline distT="0" distB="0" distL="0" distR="0" wp14:anchorId="627056D5" wp14:editId="0C1C3D15">
            <wp:extent cx="1596981" cy="2644841"/>
            <wp:effectExtent l="0" t="0" r="3810" b="317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98997" cy="264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C2339" w14:textId="77777777" w:rsidR="0078476D" w:rsidRDefault="0078476D" w:rsidP="007031E2"/>
    <w:p w14:paraId="13C01E2C" w14:textId="103EAF25" w:rsidR="0078476D" w:rsidRDefault="00E16E2F" w:rsidP="007031E2">
      <w:r>
        <w:t xml:space="preserve">Ou bien encore, choisir </w:t>
      </w:r>
      <w:r w:rsidR="00A93AD1">
        <w:t>de proposer une offre permanente pour un jour de la semaine</w:t>
      </w:r>
      <w:r>
        <w:t> :</w:t>
      </w:r>
    </w:p>
    <w:p w14:paraId="4FD1C5C7" w14:textId="77777777" w:rsidR="00A93AD1" w:rsidRDefault="00A93AD1" w:rsidP="007031E2"/>
    <w:p w14:paraId="3D9D4AFF" w14:textId="2F07A5F8" w:rsidR="00A93AD1" w:rsidRDefault="00A93AD1" w:rsidP="00A93AD1">
      <w:pPr>
        <w:jc w:val="center"/>
      </w:pPr>
      <w:r>
        <w:rPr>
          <w:noProof/>
        </w:rPr>
        <w:drawing>
          <wp:inline distT="0" distB="0" distL="0" distR="0" wp14:anchorId="5376F768" wp14:editId="2035B860">
            <wp:extent cx="1661374" cy="2330459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4883" cy="2335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B0ACCF" w14:textId="77777777" w:rsidR="000A671B" w:rsidRDefault="000A671B" w:rsidP="00A93AD1">
      <w:pPr>
        <w:jc w:val="center"/>
      </w:pPr>
    </w:p>
    <w:p w14:paraId="32E25558" w14:textId="77777777" w:rsidR="000A671B" w:rsidRDefault="000A671B" w:rsidP="00A93AD1">
      <w:pPr>
        <w:jc w:val="center"/>
      </w:pPr>
    </w:p>
    <w:p w14:paraId="2FF0EA22" w14:textId="77777777" w:rsidR="000A671B" w:rsidRDefault="000A671B" w:rsidP="00A93AD1">
      <w:pPr>
        <w:jc w:val="center"/>
      </w:pPr>
    </w:p>
    <w:p w14:paraId="4852FA09" w14:textId="75946194" w:rsidR="000A671B" w:rsidRDefault="000004CF" w:rsidP="000A671B">
      <w:r>
        <w:lastRenderedPageBreak/>
        <w:t>Votre collègue vous fournit quelques conseils :</w:t>
      </w:r>
    </w:p>
    <w:p w14:paraId="58704E7E" w14:textId="3B975303" w:rsidR="000004CF" w:rsidRDefault="000004CF" w:rsidP="000A671B">
      <w:r>
        <w:t>&lt;&lt;</w:t>
      </w:r>
    </w:p>
    <w:p w14:paraId="3F1D693F" w14:textId="59B0C6E4" w:rsidR="00DE77CB" w:rsidRPr="00460618" w:rsidRDefault="008029DD" w:rsidP="00622D03">
      <w:pPr>
        <w:pStyle w:val="Paragraphedeliste"/>
        <w:numPr>
          <w:ilvl w:val="0"/>
          <w:numId w:val="39"/>
        </w:numPr>
        <w:rPr>
          <w:i/>
        </w:rPr>
      </w:pPr>
      <w:r w:rsidRPr="00460618">
        <w:rPr>
          <w:i/>
        </w:rPr>
        <w:t xml:space="preserve">Tu dois utiliser </w:t>
      </w:r>
      <w:r w:rsidR="008D6410" w:rsidRPr="00460618">
        <w:rPr>
          <w:i/>
        </w:rPr>
        <w:t>des contrôles qui ne sont pas installés par défaut sous Visual Studio ; j’ai rédigé un document à ce</w:t>
      </w:r>
      <w:r w:rsidR="003213FD">
        <w:rPr>
          <w:i/>
        </w:rPr>
        <w:t>t effet</w:t>
      </w:r>
      <w:r w:rsidR="008D6410" w:rsidRPr="00460618">
        <w:rPr>
          <w:i/>
        </w:rPr>
        <w:t xml:space="preserve"> (annexe 1). </w:t>
      </w:r>
      <w:r w:rsidR="008D6410" w:rsidRPr="00460618">
        <w:rPr>
          <w:i/>
        </w:rPr>
        <w:br/>
        <w:t xml:space="preserve">Pour les boutons « interrupteurs » il s’agit de </w:t>
      </w:r>
      <w:proofErr w:type="spellStart"/>
      <w:r w:rsidR="008D6410" w:rsidRPr="00460618">
        <w:rPr>
          <w:i/>
        </w:rPr>
        <w:t>ToggleSwitch</w:t>
      </w:r>
      <w:proofErr w:type="spellEnd"/>
      <w:r w:rsidR="008D6410" w:rsidRPr="00460618">
        <w:rPr>
          <w:i/>
        </w:rPr>
        <w:t> ; leur utilisation est très simple</w:t>
      </w:r>
      <w:r w:rsidR="00DE77CB" w:rsidRPr="00460618">
        <w:rPr>
          <w:i/>
        </w:rPr>
        <w:t>,</w:t>
      </w:r>
      <w:r w:rsidR="00BF7C52" w:rsidRPr="00460618">
        <w:rPr>
          <w:i/>
        </w:rPr>
        <w:t xml:space="preserve"> très proche des boutons radio.</w:t>
      </w:r>
      <w:r w:rsidR="008D6410" w:rsidRPr="00460618">
        <w:rPr>
          <w:i/>
        </w:rPr>
        <w:br/>
        <w:t xml:space="preserve">Pour la date, il s’agit de </w:t>
      </w:r>
      <w:proofErr w:type="spellStart"/>
      <w:r w:rsidR="008D6410" w:rsidRPr="00460618">
        <w:rPr>
          <w:i/>
        </w:rPr>
        <w:t>DatePicker</w:t>
      </w:r>
      <w:proofErr w:type="spellEnd"/>
      <w:r w:rsidR="008D6410" w:rsidRPr="00460618">
        <w:rPr>
          <w:i/>
        </w:rPr>
        <w:t xml:space="preserve"> et </w:t>
      </w:r>
      <w:proofErr w:type="spellStart"/>
      <w:r w:rsidR="008D6410" w:rsidRPr="00460618">
        <w:rPr>
          <w:i/>
        </w:rPr>
        <w:t>TimePicker</w:t>
      </w:r>
      <w:proofErr w:type="spellEnd"/>
      <w:r w:rsidR="008D6410" w:rsidRPr="00460618">
        <w:rPr>
          <w:i/>
        </w:rPr>
        <w:t xml:space="preserve"> pour l’heure ; ces contrôles permettent de faire apparaître</w:t>
      </w:r>
      <w:r w:rsidR="00622D03" w:rsidRPr="00460618">
        <w:rPr>
          <w:i/>
        </w:rPr>
        <w:t xml:space="preserve"> soit des listes mois/jours/année </w:t>
      </w:r>
      <w:proofErr w:type="gramStart"/>
      <w:r w:rsidR="00622D03" w:rsidRPr="00460618">
        <w:rPr>
          <w:i/>
        </w:rPr>
        <w:t>:</w:t>
      </w:r>
      <w:proofErr w:type="gramEnd"/>
      <w:r w:rsidR="00622D03" w:rsidRPr="00460618">
        <w:rPr>
          <w:i/>
        </w:rPr>
        <w:br/>
      </w:r>
      <w:r w:rsidR="00622D03" w:rsidRPr="00460618">
        <w:rPr>
          <w:i/>
        </w:rPr>
        <w:br/>
      </w:r>
      <w:r w:rsidR="00622D03" w:rsidRPr="00460618">
        <w:rPr>
          <w:i/>
          <w:noProof/>
        </w:rPr>
        <w:drawing>
          <wp:inline distT="0" distB="0" distL="0" distR="0" wp14:anchorId="0D7D8839" wp14:editId="1A9B047D">
            <wp:extent cx="1287887" cy="1404968"/>
            <wp:effectExtent l="0" t="0" r="7620" b="508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88559" cy="140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2D03" w:rsidRPr="00460618">
        <w:rPr>
          <w:i/>
        </w:rPr>
        <w:br/>
      </w:r>
      <w:r w:rsidR="00622D03" w:rsidRPr="00460618">
        <w:rPr>
          <w:i/>
        </w:rPr>
        <w:br/>
        <w:t>Soit des heures/minutes :</w:t>
      </w:r>
      <w:r w:rsidR="00622D03" w:rsidRPr="00460618">
        <w:rPr>
          <w:i/>
        </w:rPr>
        <w:br/>
      </w:r>
      <w:r w:rsidR="00622D03" w:rsidRPr="00460618">
        <w:rPr>
          <w:i/>
        </w:rPr>
        <w:br/>
      </w:r>
      <w:r w:rsidR="00622D03" w:rsidRPr="00460618">
        <w:rPr>
          <w:i/>
          <w:noProof/>
        </w:rPr>
        <w:drawing>
          <wp:inline distT="0" distB="0" distL="0" distR="0" wp14:anchorId="3315DB07" wp14:editId="36249FBE">
            <wp:extent cx="1635617" cy="1353434"/>
            <wp:effectExtent l="0" t="0" r="3175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35543" cy="1353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2D03" w:rsidRPr="00460618">
        <w:rPr>
          <w:i/>
        </w:rPr>
        <w:br/>
      </w:r>
      <w:r w:rsidR="00622D03" w:rsidRPr="00460618">
        <w:rPr>
          <w:i/>
        </w:rPr>
        <w:br/>
        <w:t>Concernant le jour de la semaine, utilise une petite liste</w:t>
      </w:r>
      <w:r w:rsidR="00D40005" w:rsidRPr="00460618">
        <w:rPr>
          <w:i/>
        </w:rPr>
        <w:t xml:space="preserve">, la </w:t>
      </w:r>
      <w:proofErr w:type="spellStart"/>
      <w:r w:rsidR="00D40005" w:rsidRPr="00460618">
        <w:rPr>
          <w:i/>
        </w:rPr>
        <w:t>ListPicker</w:t>
      </w:r>
      <w:proofErr w:type="spellEnd"/>
      <w:r w:rsidR="00622D03" w:rsidRPr="00460618">
        <w:rPr>
          <w:i/>
        </w:rPr>
        <w:t> :</w:t>
      </w:r>
    </w:p>
    <w:p w14:paraId="67802EFB" w14:textId="03B4C903" w:rsidR="000004CF" w:rsidRPr="00460618" w:rsidRDefault="00622D03" w:rsidP="00DE77CB">
      <w:pPr>
        <w:pStyle w:val="Paragraphedeliste"/>
        <w:rPr>
          <w:i/>
        </w:rPr>
      </w:pPr>
      <w:r w:rsidRPr="00460618">
        <w:rPr>
          <w:i/>
        </w:rPr>
        <w:br/>
      </w:r>
      <w:r w:rsidRPr="00460618">
        <w:rPr>
          <w:i/>
          <w:noProof/>
        </w:rPr>
        <w:drawing>
          <wp:inline distT="0" distB="0" distL="0" distR="0" wp14:anchorId="0D38F852" wp14:editId="384D5188">
            <wp:extent cx="1435994" cy="1455531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35581" cy="1455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0618">
        <w:rPr>
          <w:i/>
        </w:rPr>
        <w:br/>
      </w:r>
      <w:r w:rsidRPr="00460618">
        <w:rPr>
          <w:i/>
        </w:rPr>
        <w:br/>
      </w:r>
      <w:r w:rsidR="00DE77CB" w:rsidRPr="00460618">
        <w:rPr>
          <w:i/>
        </w:rPr>
        <w:t>Sa mise en œuvre est simple</w:t>
      </w:r>
      <w:r w:rsidR="00D40005" w:rsidRPr="00460618">
        <w:rPr>
          <w:i/>
        </w:rPr>
        <w:t xml:space="preserve"> ; tu crées dans le code une List&lt;String&gt; que tu remplis par les jours de la semaine et tu indiques que la propriété </w:t>
      </w:r>
      <w:proofErr w:type="spellStart"/>
      <w:r w:rsidR="00D40005" w:rsidRPr="00460618">
        <w:rPr>
          <w:i/>
        </w:rPr>
        <w:t>ItemsSouce</w:t>
      </w:r>
      <w:proofErr w:type="spellEnd"/>
      <w:r w:rsidR="00D40005" w:rsidRPr="00460618">
        <w:rPr>
          <w:i/>
        </w:rPr>
        <w:t xml:space="preserve"> de ton composant est ta liste remplie par tes jours de la semaine et le tour est joué !!</w:t>
      </w:r>
    </w:p>
    <w:p w14:paraId="49901DC7" w14:textId="77777777" w:rsidR="00DE77CB" w:rsidRPr="00460618" w:rsidRDefault="00DE77CB" w:rsidP="00DE77CB">
      <w:pPr>
        <w:pStyle w:val="Paragraphedeliste"/>
        <w:rPr>
          <w:i/>
        </w:rPr>
      </w:pPr>
    </w:p>
    <w:p w14:paraId="567BC854" w14:textId="7E2F8E4A" w:rsidR="00460618" w:rsidRDefault="00DE77CB" w:rsidP="00DE77CB">
      <w:pPr>
        <w:pStyle w:val="Paragraphedeliste"/>
        <w:rPr>
          <w:i/>
        </w:rPr>
      </w:pPr>
      <w:r w:rsidRPr="00460618">
        <w:rPr>
          <w:i/>
        </w:rPr>
        <w:t xml:space="preserve">J’ai commencé à développer cette partie ; il y a  le </w:t>
      </w:r>
      <w:proofErr w:type="spellStart"/>
      <w:r w:rsidRPr="00460618">
        <w:rPr>
          <w:i/>
        </w:rPr>
        <w:t>Too</w:t>
      </w:r>
      <w:r w:rsidR="00510B19">
        <w:rPr>
          <w:i/>
        </w:rPr>
        <w:t>l</w:t>
      </w:r>
      <w:r w:rsidRPr="00460618">
        <w:rPr>
          <w:i/>
        </w:rPr>
        <w:t>Kit</w:t>
      </w:r>
      <w:proofErr w:type="spellEnd"/>
      <w:r w:rsidRPr="00460618">
        <w:rPr>
          <w:i/>
        </w:rPr>
        <w:t xml:space="preserve"> installé et les déclarations nécessaires ; j’ai également placé un composant de type </w:t>
      </w:r>
      <w:proofErr w:type="spellStart"/>
      <w:r w:rsidRPr="00460618">
        <w:rPr>
          <w:i/>
        </w:rPr>
        <w:t>ToggleSwitch</w:t>
      </w:r>
      <w:proofErr w:type="spellEnd"/>
      <w:r w:rsidRPr="00460618">
        <w:rPr>
          <w:i/>
        </w:rPr>
        <w:t xml:space="preserve">. </w:t>
      </w:r>
      <w:r w:rsidR="00DB7398" w:rsidRPr="00460618">
        <w:rPr>
          <w:i/>
        </w:rPr>
        <w:t xml:space="preserve">Par ailleurs, j’ai écrit les deux méthodes dans le modèle qui ajoutent les deux types d’offres. </w:t>
      </w:r>
      <w:r w:rsidRPr="00460618">
        <w:rPr>
          <w:i/>
        </w:rPr>
        <w:t>Tu peux partir de ma solution.</w:t>
      </w:r>
    </w:p>
    <w:p w14:paraId="38D34325" w14:textId="65C12816" w:rsidR="00DE77CB" w:rsidRDefault="00460618" w:rsidP="00DE77CB">
      <w:pPr>
        <w:pStyle w:val="Paragraphedeliste"/>
      </w:pPr>
      <w:r>
        <w:rPr>
          <w:i/>
        </w:rPr>
        <w:t>&gt;&gt;</w:t>
      </w:r>
    </w:p>
    <w:p w14:paraId="2C98BDAD" w14:textId="77777777" w:rsidR="00DE77CB" w:rsidRDefault="00DE77CB" w:rsidP="00DE77CB">
      <w:pPr>
        <w:pStyle w:val="Paragraphedeliste"/>
      </w:pPr>
    </w:p>
    <w:p w14:paraId="324F0363" w14:textId="5D2F2DF1" w:rsidR="000A671B" w:rsidRPr="00460618" w:rsidRDefault="00ED2F29" w:rsidP="00DE77CB">
      <w:pPr>
        <w:rPr>
          <w:b/>
        </w:rPr>
      </w:pPr>
      <w:r w:rsidRPr="00460618">
        <w:rPr>
          <w:b/>
        </w:rPr>
        <w:t xml:space="preserve">Travail à </w:t>
      </w:r>
      <w:r w:rsidR="00460618" w:rsidRPr="00460618">
        <w:rPr>
          <w:b/>
        </w:rPr>
        <w:t>faire.</w:t>
      </w:r>
    </w:p>
    <w:p w14:paraId="4028180B" w14:textId="05BFAD4E" w:rsidR="00460618" w:rsidRDefault="007E0A7F" w:rsidP="00DE77CB">
      <w:r>
        <w:t>Réaliser le formulaire d’ajout d’une offre de covoiturage. Temps estimé : 2 heures.</w:t>
      </w:r>
    </w:p>
    <w:p w14:paraId="66B4C64B" w14:textId="77777777" w:rsidR="00460618" w:rsidRDefault="00460618" w:rsidP="00DE77CB"/>
    <w:p w14:paraId="7CFCDA2D" w14:textId="77777777" w:rsidR="00A93AD1" w:rsidRDefault="00A93AD1" w:rsidP="00A93AD1"/>
    <w:p w14:paraId="0B4AE8C3" w14:textId="77777777" w:rsidR="00A93AD1" w:rsidRDefault="00A93AD1" w:rsidP="00A93AD1"/>
    <w:p w14:paraId="2FF991E7" w14:textId="77777777" w:rsidR="00BF7C52" w:rsidRDefault="00BF7C52" w:rsidP="00A93AD1"/>
    <w:p w14:paraId="145F2642" w14:textId="77777777" w:rsidR="00BF7C52" w:rsidRDefault="00BF7C52" w:rsidP="00A93AD1"/>
    <w:p w14:paraId="214B7590" w14:textId="77777777" w:rsidR="00BF7C52" w:rsidRDefault="00BF7C52" w:rsidP="00A93AD1"/>
    <w:p w14:paraId="66E9E901" w14:textId="77777777" w:rsidR="00BF7C52" w:rsidRDefault="00BF7C52" w:rsidP="00A93AD1"/>
    <w:p w14:paraId="369CC772" w14:textId="77777777" w:rsidR="00BF7C52" w:rsidRDefault="00BF7C52" w:rsidP="00A93AD1"/>
    <w:p w14:paraId="317D9B1B" w14:textId="1E417E8A" w:rsidR="00BF7C52" w:rsidRPr="007E0A7F" w:rsidRDefault="00BF7C52" w:rsidP="00A93AD1">
      <w:pPr>
        <w:rPr>
          <w:b/>
        </w:rPr>
      </w:pPr>
      <w:r w:rsidRPr="007E0A7F">
        <w:rPr>
          <w:b/>
        </w:rPr>
        <w:t>Annexe 1</w:t>
      </w:r>
      <w:r w:rsidR="00A119AB" w:rsidRPr="007E0A7F">
        <w:rPr>
          <w:b/>
        </w:rPr>
        <w:t xml:space="preserve"> Installation de Windows Phone </w:t>
      </w:r>
      <w:proofErr w:type="spellStart"/>
      <w:r w:rsidR="00A119AB" w:rsidRPr="007E0A7F">
        <w:rPr>
          <w:b/>
        </w:rPr>
        <w:t>Toolkit</w:t>
      </w:r>
      <w:proofErr w:type="spellEnd"/>
    </w:p>
    <w:p w14:paraId="78C5ED3E" w14:textId="77777777" w:rsidR="00A119AB" w:rsidRDefault="00A119AB" w:rsidP="00A93AD1"/>
    <w:p w14:paraId="06D47160" w14:textId="6DCB0D30" w:rsidR="00A119AB" w:rsidRDefault="00A119AB" w:rsidP="00A93AD1">
      <w:r>
        <w:t xml:space="preserve">Il faut au préalable installer un  composant qui permet  d’installer le </w:t>
      </w:r>
      <w:proofErr w:type="spellStart"/>
      <w:r>
        <w:t>Toolkit</w:t>
      </w:r>
      <w:proofErr w:type="spellEnd"/>
      <w:r>
        <w:t xml:space="preserve"> lui-même de manière très simple. Ce composant </w:t>
      </w:r>
      <w:r w:rsidR="00DB7398">
        <w:t xml:space="preserve">permettra </w:t>
      </w:r>
      <w:r>
        <w:t>d’install</w:t>
      </w:r>
      <w:r w:rsidR="00DB7398">
        <w:t>er</w:t>
      </w:r>
      <w:r>
        <w:t xml:space="preserve"> différents packages selon les besoins.</w:t>
      </w:r>
    </w:p>
    <w:p w14:paraId="00743A1D" w14:textId="1672ADF1" w:rsidR="00A119AB" w:rsidRDefault="00A119AB" w:rsidP="00A93AD1">
      <w:r>
        <w:t xml:space="preserve">Ce composant est téléchargeable sur le site </w:t>
      </w:r>
      <w:hyperlink r:id="rId16" w:history="1">
        <w:r w:rsidRPr="00B35849">
          <w:rPr>
            <w:rStyle w:val="Lienhypertexte"/>
          </w:rPr>
          <w:t>https://www.nuget.org/</w:t>
        </w:r>
      </w:hyperlink>
      <w:r>
        <w:t xml:space="preserve">; il faut donc installer </w:t>
      </w:r>
      <w:proofErr w:type="spellStart"/>
      <w:r>
        <w:t>NuGet</w:t>
      </w:r>
      <w:proofErr w:type="spellEnd"/>
      <w:r>
        <w:t>.</w:t>
      </w:r>
    </w:p>
    <w:p w14:paraId="4887C407" w14:textId="21C5EE04" w:rsidR="00A119AB" w:rsidRDefault="00A119AB" w:rsidP="00A93AD1">
      <w:r>
        <w:t>Une fois terminé</w:t>
      </w:r>
      <w:r w:rsidR="00703256">
        <w:t>e</w:t>
      </w:r>
      <w:r>
        <w:t xml:space="preserve"> cette installation, Visual Studio est automatiquement configur</w:t>
      </w:r>
      <w:r w:rsidR="00703256">
        <w:t>é</w:t>
      </w:r>
      <w:r>
        <w:t xml:space="preserve"> pour installer de nouveaux composants :</w:t>
      </w:r>
    </w:p>
    <w:p w14:paraId="34EB7C8C" w14:textId="77777777" w:rsidR="00A119AB" w:rsidRDefault="00A119AB" w:rsidP="00A93AD1"/>
    <w:p w14:paraId="3FA32002" w14:textId="19AC6741" w:rsidR="00A119AB" w:rsidRDefault="009102CE" w:rsidP="00A93AD1">
      <w:r>
        <w:rPr>
          <w:noProof/>
        </w:rPr>
        <w:drawing>
          <wp:inline distT="0" distB="0" distL="0" distR="0" wp14:anchorId="0601ED54" wp14:editId="4537B6C7">
            <wp:extent cx="5759450" cy="3599809"/>
            <wp:effectExtent l="0" t="0" r="0" b="127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599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D5B89" w14:textId="77777777" w:rsidR="00E16E2F" w:rsidRDefault="00E16E2F" w:rsidP="007031E2"/>
    <w:p w14:paraId="43E2DC5A" w14:textId="1163D20F" w:rsidR="00A119AB" w:rsidRDefault="00A119AB" w:rsidP="007031E2">
      <w:r>
        <w:t>Il suffit ensuite d’ouvrir la console de gestionnaire</w:t>
      </w:r>
      <w:r w:rsidR="001A300B">
        <w:t> :</w:t>
      </w:r>
    </w:p>
    <w:p w14:paraId="5E5F0A0D" w14:textId="77777777" w:rsidR="001A300B" w:rsidRDefault="001A300B" w:rsidP="007031E2"/>
    <w:p w14:paraId="3D7E48C4" w14:textId="31B79E3D" w:rsidR="001A300B" w:rsidRDefault="001A300B" w:rsidP="007031E2">
      <w:r>
        <w:rPr>
          <w:noProof/>
        </w:rPr>
        <w:drawing>
          <wp:inline distT="0" distB="0" distL="0" distR="0" wp14:anchorId="6C3E4653" wp14:editId="58B2CC93">
            <wp:extent cx="5759450" cy="181281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81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18F14" w14:textId="11493891" w:rsidR="001A300B" w:rsidRDefault="001A300B" w:rsidP="007031E2">
      <w:r>
        <w:t xml:space="preserve">Taper ensuite la commande indiquée sur le site de </w:t>
      </w:r>
      <w:proofErr w:type="spellStart"/>
      <w:r>
        <w:t>NuGet</w:t>
      </w:r>
      <w:proofErr w:type="spellEnd"/>
      <w:r>
        <w:t> :</w:t>
      </w:r>
    </w:p>
    <w:p w14:paraId="6AC15525" w14:textId="77777777" w:rsidR="001A300B" w:rsidRDefault="001A300B" w:rsidP="007031E2"/>
    <w:p w14:paraId="410BD9DC" w14:textId="44F46E96" w:rsidR="001A300B" w:rsidRDefault="001A300B" w:rsidP="007031E2">
      <w:r>
        <w:rPr>
          <w:noProof/>
        </w:rPr>
        <w:drawing>
          <wp:inline distT="0" distB="0" distL="0" distR="0" wp14:anchorId="70433726" wp14:editId="2674D2A2">
            <wp:extent cx="2985228" cy="540913"/>
            <wp:effectExtent l="0" t="0" r="5715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82858" cy="540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8613F" w14:textId="77777777" w:rsidR="001A300B" w:rsidRPr="007031E2" w:rsidRDefault="001A300B" w:rsidP="007031E2"/>
    <w:sectPr w:rsidR="001A300B" w:rsidRPr="007031E2" w:rsidSect="0041378F">
      <w:footerReference w:type="default" r:id="rId20"/>
      <w:pgSz w:w="11906" w:h="16838" w:code="9"/>
      <w:pgMar w:top="1140" w:right="1418" w:bottom="1134" w:left="1418" w:header="709" w:footer="992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7C2E1C" w14:textId="77777777" w:rsidR="005B3BA3" w:rsidRDefault="005B3BA3">
      <w:r>
        <w:separator/>
      </w:r>
    </w:p>
  </w:endnote>
  <w:endnote w:type="continuationSeparator" w:id="0">
    <w:p w14:paraId="744D1187" w14:textId="77777777" w:rsidR="005B3BA3" w:rsidRDefault="005B3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A011E" w14:textId="4148C16E" w:rsidR="00951412" w:rsidRPr="000A5208" w:rsidRDefault="00951412" w:rsidP="00C40D33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r>
      <w:fldChar w:fldCharType="begin"/>
    </w:r>
    <w:r>
      <w:instrText xml:space="preserve"> DATE  \@ "MMMM yyyy" </w:instrText>
    </w:r>
    <w:r>
      <w:fldChar w:fldCharType="separate"/>
    </w:r>
    <w:r w:rsidR="0098237E">
      <w:rPr>
        <w:noProof/>
      </w:rPr>
      <w:t>mars 2015</w:t>
    </w:r>
    <w:r>
      <w:fldChar w:fldCharType="end"/>
    </w:r>
    <w:r>
      <w:t xml:space="preserve"> – v1.0</w:t>
    </w:r>
    <w:r>
      <w:tab/>
    </w:r>
    <w:r w:rsidRPr="003F7A48">
      <w:t xml:space="preserve">Page 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Pr="003F7A48">
      <w:rPr>
        <w:rStyle w:val="Numrodepage"/>
      </w:rPr>
      <w:fldChar w:fldCharType="separate"/>
    </w:r>
    <w:r w:rsidR="00A57A55">
      <w:rPr>
        <w:rStyle w:val="Numrodepage"/>
        <w:noProof/>
      </w:rPr>
      <w:t>1</w:t>
    </w:r>
    <w:r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Pr="003F7A48">
      <w:rPr>
        <w:rStyle w:val="Numrodepage"/>
      </w:rPr>
      <w:fldChar w:fldCharType="separate"/>
    </w:r>
    <w:r w:rsidR="00A57A55">
      <w:rPr>
        <w:rStyle w:val="Numrodepage"/>
        <w:noProof/>
      </w:rPr>
      <w:t>4</w:t>
    </w:r>
    <w:r w:rsidRPr="003F7A48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268972" w14:textId="77777777" w:rsidR="005B3BA3" w:rsidRDefault="005B3BA3">
      <w:r>
        <w:separator/>
      </w:r>
    </w:p>
  </w:footnote>
  <w:footnote w:type="continuationSeparator" w:id="0">
    <w:p w14:paraId="035B845C" w14:textId="77777777" w:rsidR="005B3BA3" w:rsidRDefault="005B3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5B69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54B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6A44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9C6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C69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66A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CF4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AA88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B4D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62ED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72FDA"/>
    <w:multiLevelType w:val="multilevel"/>
    <w:tmpl w:val="3CC4AA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06EA6314"/>
    <w:multiLevelType w:val="hybridMultilevel"/>
    <w:tmpl w:val="95D6BC3E"/>
    <w:lvl w:ilvl="0" w:tplc="4A5E4C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626E27"/>
    <w:multiLevelType w:val="hybridMultilevel"/>
    <w:tmpl w:val="360CF884"/>
    <w:lvl w:ilvl="0" w:tplc="0A940A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437F98"/>
    <w:multiLevelType w:val="hybridMultilevel"/>
    <w:tmpl w:val="2E861004"/>
    <w:lvl w:ilvl="0" w:tplc="88D6F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D440C8"/>
    <w:multiLevelType w:val="hybridMultilevel"/>
    <w:tmpl w:val="C4D48A4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604809"/>
    <w:multiLevelType w:val="hybridMultilevel"/>
    <w:tmpl w:val="8B441D92"/>
    <w:lvl w:ilvl="0" w:tplc="44386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10E35"/>
    <w:multiLevelType w:val="multilevel"/>
    <w:tmpl w:val="07046B60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3BF768C"/>
    <w:multiLevelType w:val="hybridMultilevel"/>
    <w:tmpl w:val="7A800634"/>
    <w:lvl w:ilvl="0" w:tplc="4AD651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962604"/>
    <w:multiLevelType w:val="hybridMultilevel"/>
    <w:tmpl w:val="322C47B2"/>
    <w:lvl w:ilvl="0" w:tplc="68CE46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023A80"/>
    <w:multiLevelType w:val="hybridMultilevel"/>
    <w:tmpl w:val="3CC4AA0A"/>
    <w:lvl w:ilvl="0" w:tplc="DFC088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AC548B7"/>
    <w:multiLevelType w:val="hybridMultilevel"/>
    <w:tmpl w:val="07046B60"/>
    <w:lvl w:ilvl="0" w:tplc="A6FE0678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42074FF6"/>
    <w:multiLevelType w:val="hybridMultilevel"/>
    <w:tmpl w:val="B1FEDDC6"/>
    <w:lvl w:ilvl="0" w:tplc="75A475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9A46CC"/>
    <w:multiLevelType w:val="hybridMultilevel"/>
    <w:tmpl w:val="6B566532"/>
    <w:lvl w:ilvl="0" w:tplc="D64CBC1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52B63"/>
    <w:multiLevelType w:val="hybridMultilevel"/>
    <w:tmpl w:val="EFAE6EE4"/>
    <w:lvl w:ilvl="0" w:tplc="BB4CC4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161146"/>
    <w:multiLevelType w:val="hybridMultilevel"/>
    <w:tmpl w:val="42F2CB1A"/>
    <w:lvl w:ilvl="0" w:tplc="F5D4877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F47FB7"/>
    <w:multiLevelType w:val="hybridMultilevel"/>
    <w:tmpl w:val="FE105DF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0221FC1"/>
    <w:multiLevelType w:val="hybridMultilevel"/>
    <w:tmpl w:val="C05AC07C"/>
    <w:lvl w:ilvl="0" w:tplc="01A80C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7213FF"/>
    <w:multiLevelType w:val="hybridMultilevel"/>
    <w:tmpl w:val="AC8C20E2"/>
    <w:lvl w:ilvl="0" w:tplc="4FB8AF5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>
    <w:nsid w:val="73AE363D"/>
    <w:multiLevelType w:val="singleLevel"/>
    <w:tmpl w:val="9E302B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1"/>
  </w:num>
  <w:num w:numId="2">
    <w:abstractNumId w:val="8"/>
  </w:num>
  <w:num w:numId="3">
    <w:abstractNumId w:val="8"/>
  </w:num>
  <w:num w:numId="4">
    <w:abstractNumId w:val="9"/>
  </w:num>
  <w:num w:numId="5">
    <w:abstractNumId w:val="9"/>
  </w:num>
  <w:num w:numId="6">
    <w:abstractNumId w:val="21"/>
  </w:num>
  <w:num w:numId="7">
    <w:abstractNumId w:val="18"/>
  </w:num>
  <w:num w:numId="8">
    <w:abstractNumId w:val="21"/>
  </w:num>
  <w:num w:numId="9">
    <w:abstractNumId w:val="18"/>
  </w:num>
  <w:num w:numId="10">
    <w:abstractNumId w:val="21"/>
  </w:num>
  <w:num w:numId="11">
    <w:abstractNumId w:val="18"/>
  </w:num>
  <w:num w:numId="12">
    <w:abstractNumId w:val="7"/>
  </w:num>
  <w:num w:numId="13">
    <w:abstractNumId w:val="22"/>
  </w:num>
  <w:num w:numId="14">
    <w:abstractNumId w:val="1"/>
  </w:num>
  <w:num w:numId="15">
    <w:abstractNumId w:val="0"/>
  </w:num>
  <w:num w:numId="16">
    <w:abstractNumId w:val="10"/>
  </w:num>
  <w:num w:numId="17">
    <w:abstractNumId w:val="28"/>
  </w:num>
  <w:num w:numId="18">
    <w:abstractNumId w:val="16"/>
  </w:num>
  <w:num w:numId="19">
    <w:abstractNumId w:val="17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4"/>
  </w:num>
  <w:num w:numId="25">
    <w:abstractNumId w:val="15"/>
  </w:num>
  <w:num w:numId="26">
    <w:abstractNumId w:val="20"/>
  </w:num>
  <w:num w:numId="27">
    <w:abstractNumId w:val="24"/>
  </w:num>
  <w:num w:numId="28">
    <w:abstractNumId w:val="14"/>
  </w:num>
  <w:num w:numId="29">
    <w:abstractNumId w:val="11"/>
  </w:num>
  <w:num w:numId="30">
    <w:abstractNumId w:val="13"/>
  </w:num>
  <w:num w:numId="31">
    <w:abstractNumId w:val="23"/>
  </w:num>
  <w:num w:numId="32">
    <w:abstractNumId w:val="23"/>
  </w:num>
  <w:num w:numId="33">
    <w:abstractNumId w:val="27"/>
  </w:num>
  <w:num w:numId="34">
    <w:abstractNumId w:val="30"/>
  </w:num>
  <w:num w:numId="35">
    <w:abstractNumId w:val="26"/>
  </w:num>
  <w:num w:numId="36">
    <w:abstractNumId w:val="19"/>
  </w:num>
  <w:num w:numId="37">
    <w:abstractNumId w:val="29"/>
  </w:num>
  <w:num w:numId="38">
    <w:abstractNumId w:val="25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B11"/>
    <w:rsid w:val="000004CF"/>
    <w:rsid w:val="000060A9"/>
    <w:rsid w:val="00007171"/>
    <w:rsid w:val="000103D6"/>
    <w:rsid w:val="00013E30"/>
    <w:rsid w:val="00016933"/>
    <w:rsid w:val="000215C1"/>
    <w:rsid w:val="0002588A"/>
    <w:rsid w:val="000336B2"/>
    <w:rsid w:val="000377F0"/>
    <w:rsid w:val="00040D9B"/>
    <w:rsid w:val="000440E3"/>
    <w:rsid w:val="00047A0A"/>
    <w:rsid w:val="000530E8"/>
    <w:rsid w:val="00067ADA"/>
    <w:rsid w:val="00071A75"/>
    <w:rsid w:val="0008048C"/>
    <w:rsid w:val="00086D0E"/>
    <w:rsid w:val="00090B46"/>
    <w:rsid w:val="00095A08"/>
    <w:rsid w:val="00097602"/>
    <w:rsid w:val="000A3BAF"/>
    <w:rsid w:val="000A5208"/>
    <w:rsid w:val="000A671B"/>
    <w:rsid w:val="000B0EF4"/>
    <w:rsid w:val="000B284A"/>
    <w:rsid w:val="000B654D"/>
    <w:rsid w:val="000D182E"/>
    <w:rsid w:val="000D65E3"/>
    <w:rsid w:val="000D72F6"/>
    <w:rsid w:val="000D7920"/>
    <w:rsid w:val="000E6013"/>
    <w:rsid w:val="000F116D"/>
    <w:rsid w:val="000F25FB"/>
    <w:rsid w:val="000F336E"/>
    <w:rsid w:val="00101666"/>
    <w:rsid w:val="00104CB2"/>
    <w:rsid w:val="00115D03"/>
    <w:rsid w:val="001179FC"/>
    <w:rsid w:val="0013395B"/>
    <w:rsid w:val="00133C4E"/>
    <w:rsid w:val="0013512E"/>
    <w:rsid w:val="00145169"/>
    <w:rsid w:val="00146B6B"/>
    <w:rsid w:val="001562E6"/>
    <w:rsid w:val="00164C33"/>
    <w:rsid w:val="001666EE"/>
    <w:rsid w:val="00167D93"/>
    <w:rsid w:val="00171057"/>
    <w:rsid w:val="001713A3"/>
    <w:rsid w:val="00182B48"/>
    <w:rsid w:val="001A300B"/>
    <w:rsid w:val="001A72DD"/>
    <w:rsid w:val="001B126A"/>
    <w:rsid w:val="001B42FD"/>
    <w:rsid w:val="001B4474"/>
    <w:rsid w:val="001B60B5"/>
    <w:rsid w:val="001C1DB3"/>
    <w:rsid w:val="001C2799"/>
    <w:rsid w:val="001C68E3"/>
    <w:rsid w:val="001F484E"/>
    <w:rsid w:val="00201C47"/>
    <w:rsid w:val="00203413"/>
    <w:rsid w:val="00206696"/>
    <w:rsid w:val="00211E2A"/>
    <w:rsid w:val="002137CD"/>
    <w:rsid w:val="00213B49"/>
    <w:rsid w:val="00214C71"/>
    <w:rsid w:val="00227848"/>
    <w:rsid w:val="00240C03"/>
    <w:rsid w:val="00252F8F"/>
    <w:rsid w:val="00271C91"/>
    <w:rsid w:val="002810FF"/>
    <w:rsid w:val="00284892"/>
    <w:rsid w:val="00294432"/>
    <w:rsid w:val="002952E8"/>
    <w:rsid w:val="00295F3E"/>
    <w:rsid w:val="00296587"/>
    <w:rsid w:val="00296705"/>
    <w:rsid w:val="00297102"/>
    <w:rsid w:val="002B50CA"/>
    <w:rsid w:val="002B5AE6"/>
    <w:rsid w:val="002C15A7"/>
    <w:rsid w:val="002C72B2"/>
    <w:rsid w:val="002C7506"/>
    <w:rsid w:val="002D6686"/>
    <w:rsid w:val="002E0B51"/>
    <w:rsid w:val="002E4022"/>
    <w:rsid w:val="002F0CB1"/>
    <w:rsid w:val="002F142F"/>
    <w:rsid w:val="002F4804"/>
    <w:rsid w:val="002F5ED3"/>
    <w:rsid w:val="00301A80"/>
    <w:rsid w:val="0030526D"/>
    <w:rsid w:val="003213FD"/>
    <w:rsid w:val="00334B9E"/>
    <w:rsid w:val="0034049D"/>
    <w:rsid w:val="00344662"/>
    <w:rsid w:val="0035597A"/>
    <w:rsid w:val="00355EB8"/>
    <w:rsid w:val="00356EB9"/>
    <w:rsid w:val="00365D8F"/>
    <w:rsid w:val="00366154"/>
    <w:rsid w:val="003739D5"/>
    <w:rsid w:val="00387755"/>
    <w:rsid w:val="003A107B"/>
    <w:rsid w:val="003B2EEE"/>
    <w:rsid w:val="003C2331"/>
    <w:rsid w:val="003C485E"/>
    <w:rsid w:val="003D0A1E"/>
    <w:rsid w:val="003F681D"/>
    <w:rsid w:val="0041268F"/>
    <w:rsid w:val="0041378F"/>
    <w:rsid w:val="004250A9"/>
    <w:rsid w:val="00430292"/>
    <w:rsid w:val="004349FB"/>
    <w:rsid w:val="00435562"/>
    <w:rsid w:val="00436882"/>
    <w:rsid w:val="00443D13"/>
    <w:rsid w:val="00460618"/>
    <w:rsid w:val="004636E5"/>
    <w:rsid w:val="004712C5"/>
    <w:rsid w:val="00474738"/>
    <w:rsid w:val="004753EA"/>
    <w:rsid w:val="0048602B"/>
    <w:rsid w:val="004874D8"/>
    <w:rsid w:val="00490C14"/>
    <w:rsid w:val="00496CCD"/>
    <w:rsid w:val="004A45B8"/>
    <w:rsid w:val="004C0FF3"/>
    <w:rsid w:val="004C35F1"/>
    <w:rsid w:val="004C3A04"/>
    <w:rsid w:val="004C5F8A"/>
    <w:rsid w:val="004D1218"/>
    <w:rsid w:val="004D437E"/>
    <w:rsid w:val="004D5EC3"/>
    <w:rsid w:val="004E7797"/>
    <w:rsid w:val="0050273E"/>
    <w:rsid w:val="00503DC6"/>
    <w:rsid w:val="005078A9"/>
    <w:rsid w:val="00510B19"/>
    <w:rsid w:val="005134B5"/>
    <w:rsid w:val="00521844"/>
    <w:rsid w:val="0052565A"/>
    <w:rsid w:val="00531996"/>
    <w:rsid w:val="00536BC3"/>
    <w:rsid w:val="00541023"/>
    <w:rsid w:val="00547130"/>
    <w:rsid w:val="00556C60"/>
    <w:rsid w:val="00557531"/>
    <w:rsid w:val="005600F4"/>
    <w:rsid w:val="00570B6B"/>
    <w:rsid w:val="00571D37"/>
    <w:rsid w:val="005726EE"/>
    <w:rsid w:val="0057510B"/>
    <w:rsid w:val="005755E7"/>
    <w:rsid w:val="00591ECD"/>
    <w:rsid w:val="00593AFD"/>
    <w:rsid w:val="005A0FEA"/>
    <w:rsid w:val="005B1C68"/>
    <w:rsid w:val="005B3BA3"/>
    <w:rsid w:val="005E0BFA"/>
    <w:rsid w:val="005E1653"/>
    <w:rsid w:val="005F4E45"/>
    <w:rsid w:val="006121F3"/>
    <w:rsid w:val="00612325"/>
    <w:rsid w:val="006225DF"/>
    <w:rsid w:val="00622D03"/>
    <w:rsid w:val="006258A0"/>
    <w:rsid w:val="0065373C"/>
    <w:rsid w:val="0066471A"/>
    <w:rsid w:val="00672FAB"/>
    <w:rsid w:val="006743AB"/>
    <w:rsid w:val="00674CAD"/>
    <w:rsid w:val="00675708"/>
    <w:rsid w:val="00697E5B"/>
    <w:rsid w:val="006B2A4E"/>
    <w:rsid w:val="006C549D"/>
    <w:rsid w:val="006D074E"/>
    <w:rsid w:val="006D1962"/>
    <w:rsid w:val="006D2C14"/>
    <w:rsid w:val="006D4B5B"/>
    <w:rsid w:val="006D70AA"/>
    <w:rsid w:val="006E14C6"/>
    <w:rsid w:val="006E7468"/>
    <w:rsid w:val="006F7154"/>
    <w:rsid w:val="00702138"/>
    <w:rsid w:val="00702F89"/>
    <w:rsid w:val="007031E2"/>
    <w:rsid w:val="00703256"/>
    <w:rsid w:val="00713F0B"/>
    <w:rsid w:val="00720623"/>
    <w:rsid w:val="00722E94"/>
    <w:rsid w:val="00733EE6"/>
    <w:rsid w:val="0073754C"/>
    <w:rsid w:val="007421B6"/>
    <w:rsid w:val="00752242"/>
    <w:rsid w:val="00757540"/>
    <w:rsid w:val="00780AE8"/>
    <w:rsid w:val="0078476D"/>
    <w:rsid w:val="00790049"/>
    <w:rsid w:val="007924D0"/>
    <w:rsid w:val="00793DA0"/>
    <w:rsid w:val="00797A90"/>
    <w:rsid w:val="007B0B79"/>
    <w:rsid w:val="007B16DB"/>
    <w:rsid w:val="007B3035"/>
    <w:rsid w:val="007C01B1"/>
    <w:rsid w:val="007D034A"/>
    <w:rsid w:val="007E0A7F"/>
    <w:rsid w:val="007E0B60"/>
    <w:rsid w:val="007E5642"/>
    <w:rsid w:val="007F20C3"/>
    <w:rsid w:val="00802624"/>
    <w:rsid w:val="008029DD"/>
    <w:rsid w:val="00807A5E"/>
    <w:rsid w:val="0081183D"/>
    <w:rsid w:val="00813CEB"/>
    <w:rsid w:val="00817B8A"/>
    <w:rsid w:val="008245B6"/>
    <w:rsid w:val="00835442"/>
    <w:rsid w:val="008423CD"/>
    <w:rsid w:val="00851205"/>
    <w:rsid w:val="00851BBC"/>
    <w:rsid w:val="00860A27"/>
    <w:rsid w:val="008669CF"/>
    <w:rsid w:val="0086729E"/>
    <w:rsid w:val="008673BD"/>
    <w:rsid w:val="00870DCC"/>
    <w:rsid w:val="00871108"/>
    <w:rsid w:val="00893232"/>
    <w:rsid w:val="008956A4"/>
    <w:rsid w:val="00895917"/>
    <w:rsid w:val="008A0AF2"/>
    <w:rsid w:val="008A21BD"/>
    <w:rsid w:val="008A388A"/>
    <w:rsid w:val="008A3A7B"/>
    <w:rsid w:val="008C3DE6"/>
    <w:rsid w:val="008C415C"/>
    <w:rsid w:val="008D05A8"/>
    <w:rsid w:val="008D489B"/>
    <w:rsid w:val="008D6410"/>
    <w:rsid w:val="008D655F"/>
    <w:rsid w:val="008E0F08"/>
    <w:rsid w:val="008E5866"/>
    <w:rsid w:val="008E60C5"/>
    <w:rsid w:val="008E73C6"/>
    <w:rsid w:val="008F528A"/>
    <w:rsid w:val="009102CE"/>
    <w:rsid w:val="0091424A"/>
    <w:rsid w:val="009268AE"/>
    <w:rsid w:val="00940519"/>
    <w:rsid w:val="00940C76"/>
    <w:rsid w:val="00951412"/>
    <w:rsid w:val="00956F8A"/>
    <w:rsid w:val="00965023"/>
    <w:rsid w:val="009666B8"/>
    <w:rsid w:val="0098237E"/>
    <w:rsid w:val="009879D8"/>
    <w:rsid w:val="009977D1"/>
    <w:rsid w:val="009A1DC3"/>
    <w:rsid w:val="009A52B9"/>
    <w:rsid w:val="009B4BFA"/>
    <w:rsid w:val="009C18C3"/>
    <w:rsid w:val="009E04D2"/>
    <w:rsid w:val="009F2394"/>
    <w:rsid w:val="009F2C57"/>
    <w:rsid w:val="00A01345"/>
    <w:rsid w:val="00A1193B"/>
    <w:rsid w:val="00A119AB"/>
    <w:rsid w:val="00A24B6B"/>
    <w:rsid w:val="00A268C8"/>
    <w:rsid w:val="00A27A3B"/>
    <w:rsid w:val="00A27D98"/>
    <w:rsid w:val="00A3193E"/>
    <w:rsid w:val="00A42FB5"/>
    <w:rsid w:val="00A44667"/>
    <w:rsid w:val="00A500F7"/>
    <w:rsid w:val="00A57A55"/>
    <w:rsid w:val="00A6560C"/>
    <w:rsid w:val="00A66899"/>
    <w:rsid w:val="00A66BB9"/>
    <w:rsid w:val="00A67D40"/>
    <w:rsid w:val="00A748D4"/>
    <w:rsid w:val="00A76E0A"/>
    <w:rsid w:val="00A82CCD"/>
    <w:rsid w:val="00A921B6"/>
    <w:rsid w:val="00A93AD1"/>
    <w:rsid w:val="00A946B0"/>
    <w:rsid w:val="00A9594C"/>
    <w:rsid w:val="00AB68F9"/>
    <w:rsid w:val="00AB6DF3"/>
    <w:rsid w:val="00AC0BB5"/>
    <w:rsid w:val="00AC466E"/>
    <w:rsid w:val="00AD2D7E"/>
    <w:rsid w:val="00AF2317"/>
    <w:rsid w:val="00AF4684"/>
    <w:rsid w:val="00AF5285"/>
    <w:rsid w:val="00B100F9"/>
    <w:rsid w:val="00B11D14"/>
    <w:rsid w:val="00B12BA8"/>
    <w:rsid w:val="00B13922"/>
    <w:rsid w:val="00B14E0E"/>
    <w:rsid w:val="00B21BD0"/>
    <w:rsid w:val="00B30C39"/>
    <w:rsid w:val="00B32149"/>
    <w:rsid w:val="00B37328"/>
    <w:rsid w:val="00B4089C"/>
    <w:rsid w:val="00B40A84"/>
    <w:rsid w:val="00B459EB"/>
    <w:rsid w:val="00B65DF2"/>
    <w:rsid w:val="00B6767C"/>
    <w:rsid w:val="00B679C9"/>
    <w:rsid w:val="00B708C4"/>
    <w:rsid w:val="00B724F1"/>
    <w:rsid w:val="00B74F43"/>
    <w:rsid w:val="00B76D3B"/>
    <w:rsid w:val="00B95A80"/>
    <w:rsid w:val="00BA20CB"/>
    <w:rsid w:val="00BA2B04"/>
    <w:rsid w:val="00BA2FE7"/>
    <w:rsid w:val="00BB0065"/>
    <w:rsid w:val="00BC68A2"/>
    <w:rsid w:val="00BD0BFA"/>
    <w:rsid w:val="00BD1E2D"/>
    <w:rsid w:val="00BE3CBB"/>
    <w:rsid w:val="00BE727F"/>
    <w:rsid w:val="00BF044C"/>
    <w:rsid w:val="00BF0E2F"/>
    <w:rsid w:val="00BF6DF8"/>
    <w:rsid w:val="00BF7C52"/>
    <w:rsid w:val="00C11EA9"/>
    <w:rsid w:val="00C11F1D"/>
    <w:rsid w:val="00C12D2D"/>
    <w:rsid w:val="00C1301F"/>
    <w:rsid w:val="00C176A2"/>
    <w:rsid w:val="00C260AC"/>
    <w:rsid w:val="00C35109"/>
    <w:rsid w:val="00C405EC"/>
    <w:rsid w:val="00C40D33"/>
    <w:rsid w:val="00C635E2"/>
    <w:rsid w:val="00C63FD2"/>
    <w:rsid w:val="00C72E76"/>
    <w:rsid w:val="00C75FE6"/>
    <w:rsid w:val="00C77265"/>
    <w:rsid w:val="00C922CD"/>
    <w:rsid w:val="00C95CE7"/>
    <w:rsid w:val="00CA1742"/>
    <w:rsid w:val="00CA4A66"/>
    <w:rsid w:val="00CA6D68"/>
    <w:rsid w:val="00CB1875"/>
    <w:rsid w:val="00CC1948"/>
    <w:rsid w:val="00CF0F4E"/>
    <w:rsid w:val="00CF1605"/>
    <w:rsid w:val="00CF710E"/>
    <w:rsid w:val="00CF78B8"/>
    <w:rsid w:val="00D000FE"/>
    <w:rsid w:val="00D13FAF"/>
    <w:rsid w:val="00D158E1"/>
    <w:rsid w:val="00D21536"/>
    <w:rsid w:val="00D26C93"/>
    <w:rsid w:val="00D31AA6"/>
    <w:rsid w:val="00D31DD6"/>
    <w:rsid w:val="00D40005"/>
    <w:rsid w:val="00D40363"/>
    <w:rsid w:val="00D52B11"/>
    <w:rsid w:val="00D56257"/>
    <w:rsid w:val="00D927D1"/>
    <w:rsid w:val="00D92D4A"/>
    <w:rsid w:val="00DA211E"/>
    <w:rsid w:val="00DA5EC6"/>
    <w:rsid w:val="00DA66AC"/>
    <w:rsid w:val="00DB3D8B"/>
    <w:rsid w:val="00DB4BE1"/>
    <w:rsid w:val="00DB7398"/>
    <w:rsid w:val="00DD0364"/>
    <w:rsid w:val="00DD2A16"/>
    <w:rsid w:val="00DE0AC8"/>
    <w:rsid w:val="00DE1658"/>
    <w:rsid w:val="00DE77CB"/>
    <w:rsid w:val="00DF523E"/>
    <w:rsid w:val="00E10CA0"/>
    <w:rsid w:val="00E119E2"/>
    <w:rsid w:val="00E1455E"/>
    <w:rsid w:val="00E16E2F"/>
    <w:rsid w:val="00E271A3"/>
    <w:rsid w:val="00E30486"/>
    <w:rsid w:val="00E36B0E"/>
    <w:rsid w:val="00E40E67"/>
    <w:rsid w:val="00E41124"/>
    <w:rsid w:val="00E41F29"/>
    <w:rsid w:val="00E41F3B"/>
    <w:rsid w:val="00E54EBC"/>
    <w:rsid w:val="00E5632A"/>
    <w:rsid w:val="00E60A5F"/>
    <w:rsid w:val="00E629C9"/>
    <w:rsid w:val="00E714B0"/>
    <w:rsid w:val="00E76FBA"/>
    <w:rsid w:val="00E86AFD"/>
    <w:rsid w:val="00E86B8E"/>
    <w:rsid w:val="00E92B7C"/>
    <w:rsid w:val="00E941FA"/>
    <w:rsid w:val="00E97FF4"/>
    <w:rsid w:val="00EA414A"/>
    <w:rsid w:val="00EA7F73"/>
    <w:rsid w:val="00EB261B"/>
    <w:rsid w:val="00EB2A1D"/>
    <w:rsid w:val="00EB7A29"/>
    <w:rsid w:val="00EC0931"/>
    <w:rsid w:val="00EC21A6"/>
    <w:rsid w:val="00EC29D4"/>
    <w:rsid w:val="00EC7BF5"/>
    <w:rsid w:val="00ED2F29"/>
    <w:rsid w:val="00ED538E"/>
    <w:rsid w:val="00ED6A9F"/>
    <w:rsid w:val="00ED7247"/>
    <w:rsid w:val="00EE0EBE"/>
    <w:rsid w:val="00EF3F1C"/>
    <w:rsid w:val="00EF54E7"/>
    <w:rsid w:val="00EF6883"/>
    <w:rsid w:val="00F00D79"/>
    <w:rsid w:val="00F07E47"/>
    <w:rsid w:val="00F2035C"/>
    <w:rsid w:val="00F22817"/>
    <w:rsid w:val="00F42ED8"/>
    <w:rsid w:val="00F460DC"/>
    <w:rsid w:val="00F51034"/>
    <w:rsid w:val="00F530B1"/>
    <w:rsid w:val="00F63835"/>
    <w:rsid w:val="00F64710"/>
    <w:rsid w:val="00F65C56"/>
    <w:rsid w:val="00F67687"/>
    <w:rsid w:val="00F72A88"/>
    <w:rsid w:val="00F746A2"/>
    <w:rsid w:val="00F842FC"/>
    <w:rsid w:val="00F87CA7"/>
    <w:rsid w:val="00FA69BE"/>
    <w:rsid w:val="00FB64B7"/>
    <w:rsid w:val="00FB6A15"/>
    <w:rsid w:val="00FC64BF"/>
    <w:rsid w:val="00FD12DF"/>
    <w:rsid w:val="00FD162E"/>
    <w:rsid w:val="00FE6993"/>
    <w:rsid w:val="00FE7AAA"/>
    <w:rsid w:val="00FF270A"/>
    <w:rsid w:val="00FF425B"/>
    <w:rsid w:val="00F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DC92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AF2317"/>
    <w:pPr>
      <w:numPr>
        <w:numId w:val="17"/>
      </w:numPr>
      <w:spacing w:line="360" w:lineRule="auto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rsid w:val="00A27D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27D98"/>
    <w:rPr>
      <w:rFonts w:ascii="Tahoma" w:hAnsi="Tahoma" w:cs="Tahoma"/>
      <w:color w:val="000080"/>
      <w:sz w:val="16"/>
      <w:szCs w:val="16"/>
    </w:rPr>
  </w:style>
  <w:style w:type="character" w:styleId="lev">
    <w:name w:val="Strong"/>
    <w:basedOn w:val="Policepardfaut"/>
    <w:qFormat/>
    <w:rsid w:val="00E41F3B"/>
    <w:rPr>
      <w:b/>
      <w:bCs/>
    </w:rPr>
  </w:style>
  <w:style w:type="paragraph" w:styleId="Paragraphedeliste">
    <w:name w:val="List Paragraph"/>
    <w:basedOn w:val="Normal"/>
    <w:uiPriority w:val="34"/>
    <w:qFormat/>
    <w:rsid w:val="00757540"/>
    <w:pPr>
      <w:ind w:left="720"/>
      <w:contextualSpacing/>
    </w:pPr>
  </w:style>
  <w:style w:type="character" w:styleId="Accentuation">
    <w:name w:val="Emphasis"/>
    <w:basedOn w:val="Policepardfaut"/>
    <w:qFormat/>
    <w:rsid w:val="0008048C"/>
    <w:rPr>
      <w:i/>
      <w:iCs/>
    </w:rPr>
  </w:style>
  <w:style w:type="paragraph" w:styleId="Sous-titre">
    <w:name w:val="Subtitle"/>
    <w:basedOn w:val="Normal"/>
    <w:next w:val="Normal"/>
    <w:link w:val="Sous-titreCar"/>
    <w:qFormat/>
    <w:rsid w:val="001B12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1B12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rsid w:val="00B14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EC21A6"/>
    <w:rPr>
      <w:rFonts w:ascii="Arial" w:hAnsi="Arial" w:cs="Arial"/>
      <w:color w:val="000080"/>
    </w:rPr>
  </w:style>
  <w:style w:type="character" w:customStyle="1" w:styleId="Titre2Car">
    <w:name w:val="Titre 2 Car"/>
    <w:basedOn w:val="Policepardfaut"/>
    <w:link w:val="Titre2"/>
    <w:rsid w:val="00296587"/>
    <w:rPr>
      <w:rFonts w:ascii="Arial" w:hAnsi="Arial" w:cs="Arial"/>
      <w:b/>
      <w:bCs/>
      <w:color w:val="B02200"/>
      <w:sz w:val="2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AF2317"/>
    <w:pPr>
      <w:numPr>
        <w:numId w:val="17"/>
      </w:numPr>
      <w:spacing w:line="360" w:lineRule="auto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rsid w:val="00A27D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27D98"/>
    <w:rPr>
      <w:rFonts w:ascii="Tahoma" w:hAnsi="Tahoma" w:cs="Tahoma"/>
      <w:color w:val="000080"/>
      <w:sz w:val="16"/>
      <w:szCs w:val="16"/>
    </w:rPr>
  </w:style>
  <w:style w:type="character" w:styleId="lev">
    <w:name w:val="Strong"/>
    <w:basedOn w:val="Policepardfaut"/>
    <w:qFormat/>
    <w:rsid w:val="00E41F3B"/>
    <w:rPr>
      <w:b/>
      <w:bCs/>
    </w:rPr>
  </w:style>
  <w:style w:type="paragraph" w:styleId="Paragraphedeliste">
    <w:name w:val="List Paragraph"/>
    <w:basedOn w:val="Normal"/>
    <w:uiPriority w:val="34"/>
    <w:qFormat/>
    <w:rsid w:val="00757540"/>
    <w:pPr>
      <w:ind w:left="720"/>
      <w:contextualSpacing/>
    </w:pPr>
  </w:style>
  <w:style w:type="character" w:styleId="Accentuation">
    <w:name w:val="Emphasis"/>
    <w:basedOn w:val="Policepardfaut"/>
    <w:qFormat/>
    <w:rsid w:val="0008048C"/>
    <w:rPr>
      <w:i/>
      <w:iCs/>
    </w:rPr>
  </w:style>
  <w:style w:type="paragraph" w:styleId="Sous-titre">
    <w:name w:val="Subtitle"/>
    <w:basedOn w:val="Normal"/>
    <w:next w:val="Normal"/>
    <w:link w:val="Sous-titreCar"/>
    <w:qFormat/>
    <w:rsid w:val="001B12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1B12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rsid w:val="00B14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EC21A6"/>
    <w:rPr>
      <w:rFonts w:ascii="Arial" w:hAnsi="Arial" w:cs="Arial"/>
      <w:color w:val="000080"/>
    </w:rPr>
  </w:style>
  <w:style w:type="character" w:customStyle="1" w:styleId="Titre2Car">
    <w:name w:val="Titre 2 Car"/>
    <w:basedOn w:val="Policepardfaut"/>
    <w:link w:val="Titre2"/>
    <w:rsid w:val="00296587"/>
    <w:rPr>
      <w:rFonts w:ascii="Arial" w:hAnsi="Arial" w:cs="Arial"/>
      <w:b/>
      <w:bCs/>
      <w:color w:val="B02200"/>
      <w:sz w:val="2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2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customXml" Target="../customXml/item1.xml"/><Relationship Id="rId16" Type="http://schemas.openxmlformats.org/officeDocument/2006/relationships/hyperlink" Target="https://www.nuget.org/" TargetMode="External"/><Relationship Id="rId20" Type="http://schemas.openxmlformats.org/officeDocument/2006/relationships/footer" Target="footer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9ACE5-090C-48F8-B05F-DD53168F6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EMIN</dc:creator>
  <cp:lastModifiedBy>Patrice</cp:lastModifiedBy>
  <cp:revision>4</cp:revision>
  <cp:lastPrinted>2003-06-19T21:07:00Z</cp:lastPrinted>
  <dcterms:created xsi:type="dcterms:W3CDTF">2015-03-01T15:49:00Z</dcterms:created>
  <dcterms:modified xsi:type="dcterms:W3CDTF">2015-03-01T15:50:00Z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