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85D93" w14:textId="77777777" w:rsidR="00A14FCF" w:rsidRDefault="00CD6004">
      <w:pPr>
        <w:pBdr>
          <w:top w:val="single" w:sz="4" w:space="1" w:color="000000"/>
          <w:left w:val="single" w:sz="4" w:space="1" w:color="000000"/>
          <w:bottom w:val="single" w:sz="4" w:space="7" w:color="000000"/>
          <w:right w:val="single" w:sz="4" w:space="1" w:color="000000"/>
        </w:pBdr>
        <w:spacing w:after="0"/>
        <w:jc w:val="center"/>
        <w:rPr>
          <w:rFonts w:cs="Arial"/>
          <w:sz w:val="36"/>
          <w:szCs w:val="36"/>
        </w:rPr>
      </w:pPr>
      <w:r>
        <w:rPr>
          <w:rFonts w:cs="Arial"/>
          <w:sz w:val="36"/>
          <w:szCs w:val="36"/>
        </w:rPr>
        <w:t>BREVET DE TECHNICIEN SUPÉRIEUR</w:t>
      </w:r>
    </w:p>
    <w:p w14:paraId="1E1AC585" w14:textId="77777777" w:rsidR="00A14FCF" w:rsidRDefault="00CD6004">
      <w:pPr>
        <w:pBdr>
          <w:top w:val="single" w:sz="4" w:space="1" w:color="000000"/>
          <w:left w:val="single" w:sz="4" w:space="1" w:color="000000"/>
          <w:bottom w:val="single" w:sz="4" w:space="7" w:color="000000"/>
          <w:right w:val="single" w:sz="4" w:space="1" w:color="000000"/>
        </w:pBdr>
        <w:spacing w:after="0"/>
        <w:jc w:val="center"/>
        <w:rPr>
          <w:rFonts w:cs="Arial"/>
          <w:sz w:val="36"/>
          <w:szCs w:val="20"/>
        </w:rPr>
      </w:pPr>
      <w:r>
        <w:rPr>
          <w:rFonts w:cs="Arial"/>
          <w:sz w:val="36"/>
          <w:szCs w:val="20"/>
        </w:rPr>
        <w:t>SERVICES INFORMATIQUES AUX ORGANISATIONS</w:t>
      </w:r>
    </w:p>
    <w:p w14:paraId="04182F20" w14:textId="77777777" w:rsidR="00A14FCF" w:rsidRDefault="00CD6004">
      <w:pPr>
        <w:pBdr>
          <w:top w:val="single" w:sz="4" w:space="1" w:color="000000"/>
          <w:left w:val="single" w:sz="4" w:space="1" w:color="000000"/>
          <w:bottom w:val="single" w:sz="4" w:space="7" w:color="000000"/>
          <w:right w:val="single" w:sz="4" w:space="1" w:color="000000"/>
        </w:pBdr>
        <w:spacing w:after="0"/>
        <w:jc w:val="center"/>
        <w:rPr>
          <w:rFonts w:cs="Arial"/>
          <w:sz w:val="36"/>
          <w:szCs w:val="20"/>
        </w:rPr>
      </w:pPr>
      <w:r>
        <w:rPr>
          <w:rFonts w:cs="Arial"/>
          <w:sz w:val="36"/>
          <w:szCs w:val="20"/>
        </w:rPr>
        <w:t>Option : Solutions logicielles et applications métiers</w:t>
      </w:r>
    </w:p>
    <w:p w14:paraId="2ED48DC2" w14:textId="77777777" w:rsidR="00A14FCF" w:rsidRDefault="00CD6004">
      <w:pPr>
        <w:spacing w:before="1200" w:after="0"/>
        <w:jc w:val="center"/>
        <w:rPr>
          <w:rFonts w:cs="Arial"/>
          <w:sz w:val="44"/>
          <w:szCs w:val="36"/>
        </w:rPr>
      </w:pPr>
      <w:r>
        <w:rPr>
          <w:rFonts w:cs="Arial"/>
          <w:sz w:val="44"/>
          <w:szCs w:val="36"/>
        </w:rPr>
        <w:t>U7 – CYBERSÉCURITÉ DES SERVICES INFORMATIQUES</w:t>
      </w:r>
    </w:p>
    <w:p w14:paraId="2B4F089F" w14:textId="77777777" w:rsidR="00A14FCF" w:rsidRDefault="00CD6004">
      <w:pPr>
        <w:spacing w:before="1200" w:after="0"/>
        <w:jc w:val="center"/>
        <w:rPr>
          <w:rFonts w:cs="Arial"/>
          <w:sz w:val="28"/>
          <w:szCs w:val="28"/>
        </w:rPr>
      </w:pPr>
      <w:r>
        <w:rPr>
          <w:rFonts w:cs="Arial"/>
          <w:sz w:val="28"/>
          <w:szCs w:val="28"/>
        </w:rPr>
        <w:t>SESSION 2025</w:t>
      </w:r>
    </w:p>
    <w:p w14:paraId="120A77A2" w14:textId="77777777" w:rsidR="00A14FCF" w:rsidRDefault="00CD6004">
      <w:pPr>
        <w:spacing w:after="0"/>
        <w:jc w:val="center"/>
        <w:rPr>
          <w:rFonts w:cs="Arial"/>
          <w:sz w:val="28"/>
          <w:szCs w:val="28"/>
        </w:rPr>
      </w:pPr>
      <w:r>
        <w:rPr>
          <w:rFonts w:cs="Arial"/>
          <w:sz w:val="28"/>
          <w:szCs w:val="28"/>
        </w:rPr>
        <w:t>______</w:t>
      </w:r>
    </w:p>
    <w:p w14:paraId="369C3A59" w14:textId="77777777" w:rsidR="00A14FCF" w:rsidRDefault="00CD6004">
      <w:pPr>
        <w:spacing w:before="240" w:after="0"/>
        <w:jc w:val="center"/>
        <w:rPr>
          <w:rFonts w:cs="Arial"/>
          <w:sz w:val="28"/>
          <w:szCs w:val="28"/>
        </w:rPr>
      </w:pPr>
      <w:r>
        <w:rPr>
          <w:rFonts w:cs="Arial"/>
          <w:sz w:val="28"/>
          <w:szCs w:val="28"/>
        </w:rPr>
        <w:t>Durée : 4 heures</w:t>
      </w:r>
    </w:p>
    <w:p w14:paraId="22774086" w14:textId="77777777" w:rsidR="00A14FCF" w:rsidRDefault="00CD6004">
      <w:pPr>
        <w:spacing w:after="0"/>
        <w:jc w:val="center"/>
        <w:rPr>
          <w:rFonts w:cs="Arial"/>
          <w:sz w:val="28"/>
          <w:szCs w:val="28"/>
        </w:rPr>
      </w:pPr>
      <w:r>
        <w:rPr>
          <w:rFonts w:cs="Arial"/>
          <w:sz w:val="28"/>
          <w:szCs w:val="28"/>
        </w:rPr>
        <w:t>Coefficient : 4</w:t>
      </w:r>
    </w:p>
    <w:p w14:paraId="53F32680" w14:textId="77777777" w:rsidR="00A14FCF" w:rsidRDefault="00CD6004">
      <w:pPr>
        <w:spacing w:after="0"/>
        <w:jc w:val="center"/>
        <w:rPr>
          <w:rFonts w:cs="Arial"/>
          <w:sz w:val="28"/>
          <w:szCs w:val="28"/>
        </w:rPr>
      </w:pPr>
      <w:r>
        <w:rPr>
          <w:rFonts w:cs="Arial"/>
          <w:sz w:val="28"/>
          <w:szCs w:val="28"/>
        </w:rPr>
        <w:t>______</w:t>
      </w:r>
    </w:p>
    <w:p w14:paraId="3218E3D4" w14:textId="77777777" w:rsidR="00A14FCF" w:rsidRDefault="00CD6004">
      <w:pPr>
        <w:spacing w:before="3000" w:after="0"/>
        <w:rPr>
          <w:rFonts w:cs="Arial"/>
          <w:sz w:val="24"/>
          <w:szCs w:val="20"/>
        </w:rPr>
      </w:pPr>
      <w:r>
        <w:rPr>
          <w:rFonts w:cs="Arial"/>
          <w:sz w:val="24"/>
          <w:szCs w:val="20"/>
          <w:u w:val="single"/>
        </w:rPr>
        <w:t>Matériel autorisé</w:t>
      </w:r>
      <w:r>
        <w:rPr>
          <w:rFonts w:cs="Arial"/>
          <w:sz w:val="24"/>
          <w:szCs w:val="20"/>
        </w:rPr>
        <w:t xml:space="preserve"> : </w:t>
      </w:r>
    </w:p>
    <w:p w14:paraId="7FE901FF" w14:textId="77777777" w:rsidR="00A14FCF" w:rsidRDefault="00CD6004">
      <w:pPr>
        <w:spacing w:after="0"/>
        <w:rPr>
          <w:rFonts w:cs="Arial"/>
          <w:sz w:val="24"/>
          <w:szCs w:val="20"/>
        </w:rPr>
      </w:pPr>
      <w:r>
        <w:rPr>
          <w:rFonts w:cs="Arial"/>
          <w:sz w:val="24"/>
          <w:szCs w:val="20"/>
        </w:rPr>
        <w:t>Aucun matériel ni document est autorisé.</w:t>
      </w:r>
    </w:p>
    <w:p w14:paraId="28FE8681" w14:textId="77777777" w:rsidR="00A14FCF" w:rsidRDefault="00CD6004">
      <w:pPr>
        <w:spacing w:before="1200" w:after="0"/>
        <w:jc w:val="center"/>
        <w:rPr>
          <w:rFonts w:cs="Arial"/>
          <w:sz w:val="24"/>
          <w:szCs w:val="20"/>
        </w:rPr>
      </w:pPr>
      <w:r>
        <w:rPr>
          <w:rFonts w:cs="Arial"/>
          <w:sz w:val="24"/>
          <w:szCs w:val="20"/>
        </w:rPr>
        <w:t>Dès que le sujet vous est remis, assurez-vous qu’il est complet.</w:t>
      </w:r>
    </w:p>
    <w:p w14:paraId="477AC7DF" w14:textId="77777777" w:rsidR="00A14FCF" w:rsidRDefault="00A14FCF">
      <w:pPr>
        <w:spacing w:after="0"/>
        <w:rPr>
          <w:rFonts w:cs="Arial"/>
          <w:sz w:val="20"/>
          <w:szCs w:val="20"/>
        </w:rPr>
      </w:pPr>
    </w:p>
    <w:p w14:paraId="4C529B04" w14:textId="77777777" w:rsidR="00A14FCF" w:rsidRDefault="00A14FCF">
      <w:pPr>
        <w:spacing w:after="0"/>
        <w:rPr>
          <w:rFonts w:cs="Arial"/>
          <w:sz w:val="20"/>
          <w:szCs w:val="20"/>
        </w:rPr>
      </w:pPr>
    </w:p>
    <w:p w14:paraId="1811BC9A" w14:textId="77777777" w:rsidR="00A14FCF" w:rsidRDefault="00CD6004">
      <w:pPr>
        <w:spacing w:after="0"/>
        <w:jc w:val="center"/>
        <w:rPr>
          <w:rFonts w:cs="Arial"/>
          <w:sz w:val="26"/>
          <w:szCs w:val="26"/>
        </w:rPr>
      </w:pPr>
      <w:r>
        <w:rPr>
          <w:rFonts w:cs="Arial"/>
          <w:sz w:val="26"/>
          <w:szCs w:val="26"/>
        </w:rPr>
        <w:t>Le sujet comporte 20 pages, numérotées de 1/20 à 20/20.</w:t>
      </w:r>
    </w:p>
    <w:p w14:paraId="7B7D12BE" w14:textId="77777777" w:rsidR="00A14FCF" w:rsidRDefault="00CD6004">
      <w:pPr>
        <w:spacing w:after="0"/>
        <w:rPr>
          <w:rFonts w:cs="Arial"/>
          <w:b/>
          <w:bCs/>
        </w:rPr>
      </w:pPr>
      <w:r>
        <w:br w:type="page"/>
      </w:r>
    </w:p>
    <w:p w14:paraId="08450913" w14:textId="77777777" w:rsidR="00A14FCF" w:rsidRPr="009639F2" w:rsidRDefault="00CD6004" w:rsidP="00586EE5">
      <w:pPr>
        <w:pBdr>
          <w:top w:val="single" w:sz="6" w:space="8" w:color="000000"/>
          <w:left w:val="single" w:sz="6" w:space="8" w:color="000000"/>
          <w:bottom w:val="single" w:sz="6" w:space="8" w:color="000000"/>
          <w:right w:val="single" w:sz="6" w:space="8" w:color="000000"/>
        </w:pBdr>
        <w:shd w:val="pct15" w:color="auto" w:fill="FFFFFF"/>
        <w:ind w:left="1701" w:right="1701"/>
        <w:jc w:val="center"/>
      </w:pPr>
      <w:r w:rsidRPr="00F84C79">
        <w:rPr>
          <w:rFonts w:cs="Arial"/>
          <w:b/>
          <w:bCs/>
          <w:color w:val="000000"/>
          <w:spacing w:val="30"/>
          <w:sz w:val="44"/>
          <w:szCs w:val="44"/>
          <w:lang w:val="fr-CA" w:eastAsia="en-US"/>
        </w:rPr>
        <w:lastRenderedPageBreak/>
        <w:t xml:space="preserve">Cas </w:t>
      </w:r>
      <w:proofErr w:type="spellStart"/>
      <w:r w:rsidRPr="00F84C79">
        <w:rPr>
          <w:rFonts w:cs="Arial"/>
          <w:b/>
          <w:bCs/>
          <w:color w:val="000000"/>
          <w:spacing w:val="30"/>
          <w:sz w:val="44"/>
          <w:szCs w:val="44"/>
          <w:lang w:val="fr-CA" w:eastAsia="en-US"/>
        </w:rPr>
        <w:t>Kirassur</w:t>
      </w:r>
      <w:proofErr w:type="spellEnd"/>
    </w:p>
    <w:p w14:paraId="5B79CFBA" w14:textId="77777777" w:rsidR="00A14FCF" w:rsidRDefault="00A14FCF">
      <w:pPr>
        <w:spacing w:after="0"/>
      </w:pPr>
    </w:p>
    <w:p w14:paraId="6B230AC1" w14:textId="77777777" w:rsidR="00A14FCF" w:rsidRDefault="00A14FCF">
      <w:pPr>
        <w:spacing w:after="0"/>
      </w:pPr>
    </w:p>
    <w:p w14:paraId="3A607571" w14:textId="77777777" w:rsidR="00A14FCF" w:rsidRDefault="00CD6004">
      <w:pPr>
        <w:spacing w:after="0"/>
      </w:pPr>
      <w:r>
        <w:t>Ce sujet comporte 20 pages dont un dossier documentaire de 12 pages.</w:t>
      </w:r>
    </w:p>
    <w:p w14:paraId="2186361C" w14:textId="77777777" w:rsidR="00A14FCF" w:rsidRDefault="00CD6004">
      <w:pPr>
        <w:spacing w:after="0"/>
      </w:pPr>
      <w:r>
        <w:t>La candidate ou le candidat est invité(e) à vérifier qu’il est en possession d’un sujet complet.</w:t>
      </w:r>
    </w:p>
    <w:p w14:paraId="34D6A3A5" w14:textId="77777777" w:rsidR="00A14FCF" w:rsidRDefault="00A14FCF">
      <w:pPr>
        <w:spacing w:after="0"/>
      </w:pPr>
    </w:p>
    <w:p w14:paraId="2950B1C2" w14:textId="77777777" w:rsidR="00A14FCF" w:rsidRDefault="00CD6004">
      <w:pPr>
        <w:spacing w:after="0" w:line="240" w:lineRule="auto"/>
        <w:rPr>
          <w:rFonts w:eastAsia="Arial" w:cs="Arial"/>
          <w:b/>
        </w:rPr>
      </w:pPr>
      <w:r>
        <w:rPr>
          <w:rFonts w:eastAsia="Arial" w:cs="Arial"/>
          <w:b/>
        </w:rPr>
        <w:t>Barème</w:t>
      </w:r>
    </w:p>
    <w:tbl>
      <w:tblPr>
        <w:tblStyle w:val="3"/>
        <w:tblW w:w="9856" w:type="dxa"/>
        <w:tblInd w:w="0" w:type="dxa"/>
        <w:tblLayout w:type="fixed"/>
        <w:tblCellMar>
          <w:top w:w="0" w:type="dxa"/>
          <w:left w:w="0" w:type="dxa"/>
          <w:bottom w:w="0" w:type="dxa"/>
          <w:right w:w="0" w:type="dxa"/>
        </w:tblCellMar>
        <w:tblLook w:val="0400" w:firstRow="0" w:lastRow="0" w:firstColumn="0" w:lastColumn="0" w:noHBand="0" w:noVBand="1"/>
      </w:tblPr>
      <w:tblGrid>
        <w:gridCol w:w="1394"/>
        <w:gridCol w:w="7247"/>
        <w:gridCol w:w="1215"/>
      </w:tblGrid>
      <w:tr w:rsidR="00A14FCF" w14:paraId="340756BC" w14:textId="77777777">
        <w:trPr>
          <w:trHeight w:val="20"/>
        </w:trPr>
        <w:tc>
          <w:tcPr>
            <w:tcW w:w="1394" w:type="dxa"/>
            <w:tcBorders>
              <w:top w:val="single" w:sz="4" w:space="0" w:color="000000"/>
              <w:left w:val="single" w:sz="4" w:space="0" w:color="000000"/>
              <w:bottom w:val="single" w:sz="4" w:space="0" w:color="000000"/>
              <w:right w:val="single" w:sz="4" w:space="0" w:color="000000"/>
            </w:tcBorders>
          </w:tcPr>
          <w:p w14:paraId="17C01787" w14:textId="77777777" w:rsidR="00A14FCF" w:rsidRDefault="00CD6004">
            <w:pPr>
              <w:widowControl w:val="0"/>
              <w:spacing w:after="0" w:line="240" w:lineRule="auto"/>
              <w:rPr>
                <w:rFonts w:eastAsia="Arial" w:cs="Arial"/>
              </w:rPr>
            </w:pPr>
            <w:r>
              <w:rPr>
                <w:rFonts w:eastAsia="Arial" w:cs="Arial"/>
              </w:rPr>
              <w:t>DOSSIER A</w:t>
            </w:r>
          </w:p>
        </w:tc>
        <w:tc>
          <w:tcPr>
            <w:tcW w:w="7247" w:type="dxa"/>
            <w:tcBorders>
              <w:top w:val="single" w:sz="4" w:space="0" w:color="000000"/>
              <w:left w:val="single" w:sz="4" w:space="0" w:color="000000"/>
              <w:bottom w:val="single" w:sz="4" w:space="0" w:color="000000"/>
              <w:right w:val="single" w:sz="4" w:space="0" w:color="000000"/>
            </w:tcBorders>
          </w:tcPr>
          <w:p w14:paraId="3F53446D" w14:textId="77777777" w:rsidR="00A14FCF" w:rsidRDefault="00CD6004">
            <w:pPr>
              <w:widowControl w:val="0"/>
              <w:spacing w:after="0" w:line="240" w:lineRule="auto"/>
              <w:rPr>
                <w:rFonts w:eastAsia="Arial" w:cs="Arial"/>
                <w:b/>
              </w:rPr>
            </w:pPr>
            <w:r>
              <w:t>Prise en compte d'évènements redoutés</w:t>
            </w:r>
          </w:p>
        </w:tc>
        <w:tc>
          <w:tcPr>
            <w:tcW w:w="1215" w:type="dxa"/>
            <w:tcBorders>
              <w:top w:val="single" w:sz="4" w:space="0" w:color="000000"/>
              <w:left w:val="single" w:sz="4" w:space="0" w:color="000000"/>
              <w:bottom w:val="single" w:sz="4" w:space="0" w:color="000000"/>
              <w:right w:val="single" w:sz="4" w:space="0" w:color="000000"/>
            </w:tcBorders>
          </w:tcPr>
          <w:p w14:paraId="7874CDC7" w14:textId="77777777" w:rsidR="00A14FCF" w:rsidRDefault="00CD6004">
            <w:pPr>
              <w:widowControl w:val="0"/>
              <w:spacing w:after="0" w:line="240" w:lineRule="auto"/>
              <w:jc w:val="center"/>
              <w:rPr>
                <w:rFonts w:eastAsia="Arial" w:cs="Arial"/>
              </w:rPr>
            </w:pPr>
            <w:r>
              <w:rPr>
                <w:rFonts w:eastAsia="Arial" w:cs="Arial"/>
              </w:rPr>
              <w:t>20 points</w:t>
            </w:r>
          </w:p>
        </w:tc>
      </w:tr>
      <w:tr w:rsidR="00A14FCF" w14:paraId="06938C03" w14:textId="77777777">
        <w:trPr>
          <w:trHeight w:val="20"/>
        </w:trPr>
        <w:tc>
          <w:tcPr>
            <w:tcW w:w="1394" w:type="dxa"/>
            <w:tcBorders>
              <w:top w:val="single" w:sz="4" w:space="0" w:color="000000"/>
              <w:left w:val="single" w:sz="4" w:space="0" w:color="000000"/>
              <w:bottom w:val="single" w:sz="4" w:space="0" w:color="000000"/>
              <w:right w:val="single" w:sz="4" w:space="0" w:color="000000"/>
            </w:tcBorders>
          </w:tcPr>
          <w:p w14:paraId="1897457D" w14:textId="77777777" w:rsidR="00A14FCF" w:rsidRDefault="00CD6004">
            <w:pPr>
              <w:widowControl w:val="0"/>
              <w:spacing w:after="0" w:line="240" w:lineRule="auto"/>
              <w:rPr>
                <w:rFonts w:eastAsia="Arial" w:cs="Arial"/>
              </w:rPr>
            </w:pPr>
            <w:r>
              <w:rPr>
                <w:rFonts w:eastAsia="Arial" w:cs="Arial"/>
              </w:rPr>
              <w:t>DOSSIER B</w:t>
            </w:r>
          </w:p>
        </w:tc>
        <w:tc>
          <w:tcPr>
            <w:tcW w:w="7247" w:type="dxa"/>
            <w:tcBorders>
              <w:top w:val="single" w:sz="4" w:space="0" w:color="000000"/>
              <w:left w:val="single" w:sz="4" w:space="0" w:color="000000"/>
              <w:bottom w:val="single" w:sz="4" w:space="0" w:color="000000"/>
              <w:right w:val="single" w:sz="4" w:space="0" w:color="000000"/>
            </w:tcBorders>
          </w:tcPr>
          <w:p w14:paraId="7E51820E" w14:textId="77777777" w:rsidR="00A14FCF" w:rsidRDefault="00CD6004">
            <w:pPr>
              <w:widowControl w:val="0"/>
              <w:spacing w:after="0" w:line="240" w:lineRule="auto"/>
              <w:rPr>
                <w:rFonts w:eastAsia="Arial" w:cs="Arial"/>
              </w:rPr>
            </w:pPr>
            <w:r>
              <w:t>Étude de l'ouverture du système d'information aux partenaires extérieurs</w:t>
            </w:r>
          </w:p>
        </w:tc>
        <w:tc>
          <w:tcPr>
            <w:tcW w:w="1215" w:type="dxa"/>
            <w:tcBorders>
              <w:top w:val="single" w:sz="4" w:space="0" w:color="000000"/>
              <w:left w:val="single" w:sz="4" w:space="0" w:color="000000"/>
              <w:bottom w:val="single" w:sz="4" w:space="0" w:color="000000"/>
              <w:right w:val="single" w:sz="4" w:space="0" w:color="000000"/>
            </w:tcBorders>
          </w:tcPr>
          <w:p w14:paraId="17F75564" w14:textId="77777777" w:rsidR="00A14FCF" w:rsidRDefault="00CD6004">
            <w:pPr>
              <w:widowControl w:val="0"/>
              <w:spacing w:after="0" w:line="240" w:lineRule="auto"/>
              <w:jc w:val="center"/>
              <w:rPr>
                <w:rFonts w:eastAsia="Arial" w:cs="Arial"/>
              </w:rPr>
            </w:pPr>
            <w:r>
              <w:rPr>
                <w:rFonts w:eastAsia="Arial" w:cs="Arial"/>
              </w:rPr>
              <w:t>35 points</w:t>
            </w:r>
          </w:p>
        </w:tc>
      </w:tr>
      <w:tr w:rsidR="00A14FCF" w14:paraId="069A9144" w14:textId="77777777">
        <w:trPr>
          <w:trHeight w:val="20"/>
        </w:trPr>
        <w:tc>
          <w:tcPr>
            <w:tcW w:w="1394" w:type="dxa"/>
            <w:tcBorders>
              <w:top w:val="single" w:sz="4" w:space="0" w:color="000000"/>
              <w:left w:val="single" w:sz="4" w:space="0" w:color="000000"/>
              <w:bottom w:val="single" w:sz="4" w:space="0" w:color="000000"/>
              <w:right w:val="single" w:sz="4" w:space="0" w:color="000000"/>
            </w:tcBorders>
          </w:tcPr>
          <w:p w14:paraId="656F08C8" w14:textId="77777777" w:rsidR="00A14FCF" w:rsidRDefault="00CD6004">
            <w:pPr>
              <w:widowControl w:val="0"/>
              <w:spacing w:after="0" w:line="240" w:lineRule="auto"/>
              <w:rPr>
                <w:rFonts w:eastAsia="Arial" w:cs="Arial"/>
              </w:rPr>
            </w:pPr>
            <w:r>
              <w:rPr>
                <w:rFonts w:eastAsia="Arial" w:cs="Arial"/>
              </w:rPr>
              <w:t>DOSSIER C</w:t>
            </w:r>
          </w:p>
        </w:tc>
        <w:tc>
          <w:tcPr>
            <w:tcW w:w="7247" w:type="dxa"/>
            <w:tcBorders>
              <w:top w:val="single" w:sz="4" w:space="0" w:color="000000"/>
              <w:left w:val="single" w:sz="4" w:space="0" w:color="000000"/>
              <w:bottom w:val="single" w:sz="4" w:space="0" w:color="000000"/>
              <w:right w:val="single" w:sz="4" w:space="0" w:color="000000"/>
            </w:tcBorders>
          </w:tcPr>
          <w:p w14:paraId="6FB0DB9C" w14:textId="77777777" w:rsidR="00A14FCF" w:rsidRDefault="00CD6004">
            <w:pPr>
              <w:widowControl w:val="0"/>
              <w:spacing w:after="0" w:line="240" w:lineRule="auto"/>
              <w:rPr>
                <w:rFonts w:eastAsia="Arial" w:cs="Arial"/>
                <w:b/>
              </w:rPr>
            </w:pPr>
            <w:r>
              <w:t>Journalisation des accès et gestion des alertes</w:t>
            </w:r>
          </w:p>
        </w:tc>
        <w:tc>
          <w:tcPr>
            <w:tcW w:w="1215" w:type="dxa"/>
            <w:tcBorders>
              <w:top w:val="single" w:sz="4" w:space="0" w:color="000000"/>
              <w:left w:val="single" w:sz="4" w:space="0" w:color="000000"/>
              <w:bottom w:val="single" w:sz="4" w:space="0" w:color="000000"/>
              <w:right w:val="single" w:sz="4" w:space="0" w:color="000000"/>
            </w:tcBorders>
          </w:tcPr>
          <w:p w14:paraId="6EE5F2A5" w14:textId="77777777" w:rsidR="00A14FCF" w:rsidRDefault="00CD6004">
            <w:pPr>
              <w:widowControl w:val="0"/>
              <w:spacing w:after="0" w:line="240" w:lineRule="auto"/>
              <w:jc w:val="center"/>
              <w:rPr>
                <w:rFonts w:eastAsia="Arial" w:cs="Arial"/>
              </w:rPr>
            </w:pPr>
            <w:r>
              <w:rPr>
                <w:rFonts w:eastAsia="Arial" w:cs="Arial"/>
              </w:rPr>
              <w:t>25 points</w:t>
            </w:r>
          </w:p>
        </w:tc>
      </w:tr>
      <w:tr w:rsidR="00A14FCF" w14:paraId="48BD42DD" w14:textId="77777777">
        <w:trPr>
          <w:trHeight w:val="20"/>
        </w:trPr>
        <w:tc>
          <w:tcPr>
            <w:tcW w:w="1394" w:type="dxa"/>
            <w:tcBorders>
              <w:top w:val="single" w:sz="4" w:space="0" w:color="000000"/>
              <w:left w:val="single" w:sz="4" w:space="0" w:color="000000"/>
              <w:bottom w:val="single" w:sz="4" w:space="0" w:color="000000"/>
              <w:right w:val="single" w:sz="4" w:space="0" w:color="000000"/>
            </w:tcBorders>
          </w:tcPr>
          <w:p w14:paraId="72C391C7" w14:textId="77777777" w:rsidR="00A14FCF" w:rsidRDefault="00A14FCF">
            <w:pPr>
              <w:widowControl w:val="0"/>
              <w:spacing w:after="0" w:line="240" w:lineRule="auto"/>
              <w:rPr>
                <w:rFonts w:eastAsia="Arial" w:cs="Arial"/>
              </w:rPr>
            </w:pPr>
          </w:p>
        </w:tc>
        <w:tc>
          <w:tcPr>
            <w:tcW w:w="7247" w:type="dxa"/>
            <w:tcBorders>
              <w:top w:val="single" w:sz="4" w:space="0" w:color="000000"/>
              <w:left w:val="single" w:sz="4" w:space="0" w:color="000000"/>
              <w:bottom w:val="single" w:sz="4" w:space="0" w:color="000000"/>
              <w:right w:val="single" w:sz="4" w:space="0" w:color="000000"/>
            </w:tcBorders>
          </w:tcPr>
          <w:p w14:paraId="53BC6259" w14:textId="77777777" w:rsidR="00A14FCF" w:rsidRDefault="00CD6004">
            <w:pPr>
              <w:widowControl w:val="0"/>
              <w:spacing w:after="0" w:line="240" w:lineRule="auto"/>
              <w:rPr>
                <w:rFonts w:eastAsia="Arial" w:cs="Arial"/>
              </w:rPr>
            </w:pPr>
            <w:r>
              <w:rPr>
                <w:rFonts w:eastAsia="Arial" w:cs="Arial"/>
              </w:rPr>
              <w:t>TOTAL</w:t>
            </w:r>
          </w:p>
        </w:tc>
        <w:tc>
          <w:tcPr>
            <w:tcW w:w="1215" w:type="dxa"/>
            <w:tcBorders>
              <w:top w:val="single" w:sz="4" w:space="0" w:color="000000"/>
              <w:left w:val="single" w:sz="4" w:space="0" w:color="000000"/>
              <w:bottom w:val="single" w:sz="4" w:space="0" w:color="000000"/>
              <w:right w:val="single" w:sz="4" w:space="0" w:color="000000"/>
            </w:tcBorders>
          </w:tcPr>
          <w:p w14:paraId="7D15CF43" w14:textId="77777777" w:rsidR="00A14FCF" w:rsidRDefault="00CD6004">
            <w:pPr>
              <w:widowControl w:val="0"/>
              <w:spacing w:after="0" w:line="240" w:lineRule="auto"/>
              <w:jc w:val="center"/>
              <w:rPr>
                <w:rFonts w:eastAsia="Arial" w:cs="Arial"/>
              </w:rPr>
            </w:pPr>
            <w:r>
              <w:rPr>
                <w:rFonts w:eastAsia="Arial" w:cs="Arial"/>
              </w:rPr>
              <w:t>80 points</w:t>
            </w:r>
          </w:p>
        </w:tc>
      </w:tr>
    </w:tbl>
    <w:p w14:paraId="1FBAE623" w14:textId="77777777" w:rsidR="00A14FCF" w:rsidRDefault="00A14FCF">
      <w:pPr>
        <w:spacing w:after="0"/>
        <w:rPr>
          <w:rFonts w:eastAsia="Arial" w:cs="Arial"/>
          <w:b/>
        </w:rPr>
      </w:pPr>
    </w:p>
    <w:p w14:paraId="601B9BFD" w14:textId="77777777" w:rsidR="00A14FCF" w:rsidRDefault="00CD6004">
      <w:pPr>
        <w:rPr>
          <w:rFonts w:eastAsia="Arial" w:cs="Arial"/>
        </w:rPr>
      </w:pPr>
      <w:r>
        <w:rPr>
          <w:rFonts w:eastAsia="Arial" w:cs="Arial"/>
          <w:b/>
        </w:rPr>
        <w:t>Dossier documentaire</w:t>
      </w:r>
    </w:p>
    <w:sdt>
      <w:sdtPr>
        <w:id w:val="-549004349"/>
        <w:docPartObj>
          <w:docPartGallery w:val="Table of Contents"/>
          <w:docPartUnique/>
        </w:docPartObj>
      </w:sdtPr>
      <w:sdtContent>
        <w:p w14:paraId="1E3C197F" w14:textId="77777777" w:rsidR="00A14FCF" w:rsidRDefault="00CD6004">
          <w:pPr>
            <w:pStyle w:val="TM1"/>
            <w:rPr>
              <w:rFonts w:asciiTheme="minorHAnsi" w:eastAsiaTheme="minorEastAsia" w:hAnsiTheme="minorHAnsi" w:cstheme="minorBidi"/>
            </w:rPr>
          </w:pPr>
          <w:r>
            <w:fldChar w:fldCharType="begin"/>
          </w:r>
          <w:r>
            <w:rPr>
              <w:rStyle w:val="Sautdindex"/>
              <w:webHidden/>
            </w:rPr>
            <w:instrText xml:space="preserve"> TOC \z \t "TableLV1,1,TableLV2,2" \h</w:instrText>
          </w:r>
          <w:r>
            <w:rPr>
              <w:rStyle w:val="Sautdindex"/>
            </w:rPr>
            <w:fldChar w:fldCharType="separate"/>
          </w:r>
          <w:hyperlink w:anchor="_Toc93930850">
            <w:r>
              <w:rPr>
                <w:rStyle w:val="Sautdindex"/>
                <w:webHidden/>
              </w:rPr>
              <w:t>Documents communs à tous les dossiers</w:t>
            </w:r>
            <w:r>
              <w:rPr>
                <w:webHidden/>
              </w:rPr>
              <w:fldChar w:fldCharType="begin"/>
            </w:r>
            <w:r>
              <w:rPr>
                <w:webHidden/>
              </w:rPr>
              <w:instrText>PAGEREF _Toc93930850 \h</w:instrText>
            </w:r>
            <w:r>
              <w:rPr>
                <w:webHidden/>
              </w:rPr>
            </w:r>
            <w:r>
              <w:rPr>
                <w:webHidden/>
              </w:rPr>
              <w:fldChar w:fldCharType="separate"/>
            </w:r>
            <w:r>
              <w:rPr>
                <w:rStyle w:val="Sautdindex"/>
              </w:rPr>
              <w:tab/>
              <w:t>9</w:t>
            </w:r>
            <w:r>
              <w:rPr>
                <w:webHidden/>
              </w:rPr>
              <w:fldChar w:fldCharType="end"/>
            </w:r>
          </w:hyperlink>
        </w:p>
        <w:p w14:paraId="02AAD5C9" w14:textId="77777777" w:rsidR="00A14FCF" w:rsidRDefault="00CD6004">
          <w:pPr>
            <w:pStyle w:val="TM2"/>
            <w:rPr>
              <w:rFonts w:asciiTheme="minorHAnsi" w:eastAsiaTheme="minorEastAsia" w:hAnsiTheme="minorHAnsi" w:cstheme="minorBidi"/>
            </w:rPr>
          </w:pPr>
          <w:hyperlink w:anchor="_Toc93930851">
            <w:r>
              <w:rPr>
                <w:rStyle w:val="Sautdindex"/>
                <w:webHidden/>
              </w:rPr>
              <w:t>Document 1 : Schéma de la base de données (extrait)</w:t>
            </w:r>
            <w:r>
              <w:rPr>
                <w:webHidden/>
              </w:rPr>
              <w:fldChar w:fldCharType="begin"/>
            </w:r>
            <w:r>
              <w:rPr>
                <w:webHidden/>
              </w:rPr>
              <w:instrText>PAGEREF _Toc93930851 \h</w:instrText>
            </w:r>
            <w:r>
              <w:rPr>
                <w:webHidden/>
              </w:rPr>
            </w:r>
            <w:r>
              <w:rPr>
                <w:webHidden/>
              </w:rPr>
              <w:fldChar w:fldCharType="separate"/>
            </w:r>
            <w:r>
              <w:rPr>
                <w:rStyle w:val="Sautdindex"/>
              </w:rPr>
              <w:tab/>
              <w:t>9</w:t>
            </w:r>
            <w:r>
              <w:rPr>
                <w:webHidden/>
              </w:rPr>
              <w:fldChar w:fldCharType="end"/>
            </w:r>
          </w:hyperlink>
        </w:p>
        <w:p w14:paraId="6ED83FC8" w14:textId="77777777" w:rsidR="00A14FCF" w:rsidRDefault="00CD6004">
          <w:pPr>
            <w:pStyle w:val="TM1"/>
            <w:rPr>
              <w:rFonts w:asciiTheme="minorHAnsi" w:eastAsiaTheme="minorEastAsia" w:hAnsiTheme="minorHAnsi" w:cstheme="minorBidi"/>
            </w:rPr>
          </w:pPr>
          <w:hyperlink w:anchor="_Toc93930852">
            <w:r>
              <w:rPr>
                <w:rStyle w:val="Sautdindex"/>
                <w:webHidden/>
              </w:rPr>
              <w:t>Documents dossier A</w:t>
            </w:r>
            <w:r>
              <w:rPr>
                <w:webHidden/>
              </w:rPr>
              <w:fldChar w:fldCharType="begin"/>
            </w:r>
            <w:r>
              <w:rPr>
                <w:webHidden/>
              </w:rPr>
              <w:instrText>PAGEREF _Toc93930852 \h</w:instrText>
            </w:r>
            <w:r>
              <w:rPr>
                <w:webHidden/>
              </w:rPr>
            </w:r>
            <w:r>
              <w:rPr>
                <w:webHidden/>
              </w:rPr>
              <w:fldChar w:fldCharType="separate"/>
            </w:r>
            <w:r>
              <w:rPr>
                <w:rStyle w:val="Sautdindex"/>
              </w:rPr>
              <w:tab/>
              <w:t>10</w:t>
            </w:r>
            <w:r>
              <w:rPr>
                <w:webHidden/>
              </w:rPr>
              <w:fldChar w:fldCharType="end"/>
            </w:r>
          </w:hyperlink>
        </w:p>
        <w:p w14:paraId="7913CB99" w14:textId="77777777" w:rsidR="00A14FCF" w:rsidRDefault="00CD6004">
          <w:pPr>
            <w:pStyle w:val="TM2"/>
            <w:rPr>
              <w:rFonts w:asciiTheme="minorHAnsi" w:eastAsiaTheme="minorEastAsia" w:hAnsiTheme="minorHAnsi" w:cstheme="minorBidi"/>
            </w:rPr>
          </w:pPr>
          <w:hyperlink w:anchor="_Toc93930853">
            <w:r>
              <w:rPr>
                <w:rStyle w:val="Sautdindex"/>
                <w:webHidden/>
              </w:rPr>
              <w:t>Document A1 : Déclencheur (</w:t>
            </w:r>
            <w:r>
              <w:rPr>
                <w:rStyle w:val="Sautdindex"/>
                <w:i/>
              </w:rPr>
              <w:t>trigger</w:t>
            </w:r>
            <w:r>
              <w:rPr>
                <w:rStyle w:val="Sautdindex"/>
              </w:rPr>
              <w:t>) utilisé pour gérer les sinistres à contrôler</w:t>
            </w:r>
            <w:r>
              <w:rPr>
                <w:webHidden/>
              </w:rPr>
              <w:fldChar w:fldCharType="begin"/>
            </w:r>
            <w:r>
              <w:rPr>
                <w:webHidden/>
              </w:rPr>
              <w:instrText>PAGEREF _Toc93930853 \h</w:instrText>
            </w:r>
            <w:r>
              <w:rPr>
                <w:webHidden/>
              </w:rPr>
            </w:r>
            <w:r>
              <w:rPr>
                <w:webHidden/>
              </w:rPr>
              <w:fldChar w:fldCharType="separate"/>
            </w:r>
            <w:r>
              <w:rPr>
                <w:rStyle w:val="Sautdindex"/>
              </w:rPr>
              <w:tab/>
              <w:t>10</w:t>
            </w:r>
            <w:r>
              <w:rPr>
                <w:webHidden/>
              </w:rPr>
              <w:fldChar w:fldCharType="end"/>
            </w:r>
          </w:hyperlink>
        </w:p>
        <w:p w14:paraId="0776ABBD" w14:textId="77777777" w:rsidR="00A14FCF" w:rsidRDefault="00CD6004">
          <w:pPr>
            <w:pStyle w:val="TM2"/>
            <w:rPr>
              <w:rFonts w:asciiTheme="minorHAnsi" w:eastAsiaTheme="minorEastAsia" w:hAnsiTheme="minorHAnsi" w:cstheme="minorBidi"/>
            </w:rPr>
          </w:pPr>
          <w:hyperlink w:anchor="_Toc93930854">
            <w:r>
              <w:rPr>
                <w:rStyle w:val="Sautdindex"/>
                <w:webHidden/>
              </w:rPr>
              <w:t>Document A2 : Interface de la liste des sinistres à traiter par un gestionnaire (exemple)</w:t>
            </w:r>
            <w:r>
              <w:rPr>
                <w:rStyle w:val="Sautdindex"/>
              </w:rPr>
              <w:tab/>
              <w:t>1</w:t>
            </w:r>
          </w:hyperlink>
          <w:r>
            <w:t>1</w:t>
          </w:r>
        </w:p>
        <w:p w14:paraId="6EA72E93" w14:textId="77777777" w:rsidR="00A14FCF" w:rsidRDefault="00CD6004">
          <w:pPr>
            <w:pStyle w:val="TM2"/>
            <w:rPr>
              <w:rFonts w:asciiTheme="minorHAnsi" w:eastAsiaTheme="minorEastAsia" w:hAnsiTheme="minorHAnsi" w:cstheme="minorBidi"/>
            </w:rPr>
          </w:pPr>
          <w:hyperlink w:anchor="_Toc93930855">
            <w:r>
              <w:rPr>
                <w:rStyle w:val="Sautdindex"/>
                <w:webHidden/>
              </w:rPr>
              <w:t>Document A3 : Requête associée au document A2</w:t>
            </w:r>
            <w:r>
              <w:rPr>
                <w:rStyle w:val="Sautdindex"/>
              </w:rPr>
              <w:tab/>
              <w:t>1</w:t>
            </w:r>
          </w:hyperlink>
          <w:r>
            <w:t>1</w:t>
          </w:r>
        </w:p>
        <w:p w14:paraId="1EB2B118" w14:textId="77777777" w:rsidR="00A14FCF" w:rsidRDefault="00CD6004">
          <w:pPr>
            <w:pStyle w:val="TM2"/>
            <w:rPr>
              <w:rFonts w:asciiTheme="minorHAnsi" w:eastAsiaTheme="minorEastAsia" w:hAnsiTheme="minorHAnsi" w:cstheme="minorBidi"/>
            </w:rPr>
          </w:pPr>
          <w:hyperlink w:anchor="_Toc93930856">
            <w:r>
              <w:rPr>
                <w:rStyle w:val="Sautdindex"/>
                <w:webHidden/>
              </w:rPr>
              <w:t>Document A4 : Documentation de la fonction SUBDATE de MySQL</w:t>
            </w:r>
            <w:r>
              <w:rPr>
                <w:rStyle w:val="Sautdindex"/>
              </w:rPr>
              <w:tab/>
              <w:t>1</w:t>
            </w:r>
          </w:hyperlink>
          <w:r>
            <w:t>1</w:t>
          </w:r>
        </w:p>
        <w:p w14:paraId="4840AA94" w14:textId="77777777" w:rsidR="00A14FCF" w:rsidRDefault="00CD6004">
          <w:pPr>
            <w:pStyle w:val="TM1"/>
            <w:rPr>
              <w:rFonts w:asciiTheme="minorHAnsi" w:eastAsiaTheme="minorEastAsia" w:hAnsiTheme="minorHAnsi" w:cstheme="minorBidi"/>
            </w:rPr>
          </w:pPr>
          <w:hyperlink w:anchor="_Toc93930857">
            <w:r>
              <w:rPr>
                <w:rStyle w:val="Sautdindex"/>
                <w:webHidden/>
              </w:rPr>
              <w:t>Documents dossier B</w:t>
            </w:r>
            <w:r>
              <w:rPr>
                <w:rStyle w:val="Sautdindex"/>
              </w:rPr>
              <w:tab/>
              <w:t>1</w:t>
            </w:r>
          </w:hyperlink>
          <w:r>
            <w:t>2</w:t>
          </w:r>
        </w:p>
        <w:p w14:paraId="73DCC6D4" w14:textId="77777777" w:rsidR="00A14FCF" w:rsidRDefault="00CD6004">
          <w:pPr>
            <w:pStyle w:val="TM2"/>
            <w:rPr>
              <w:rFonts w:asciiTheme="minorHAnsi" w:eastAsiaTheme="minorEastAsia" w:hAnsiTheme="minorHAnsi" w:cstheme="minorBidi"/>
            </w:rPr>
          </w:pPr>
          <w:hyperlink w:anchor="_Toc93930858">
            <w:r>
              <w:rPr>
                <w:rStyle w:val="Sautdindex"/>
                <w:webHidden/>
              </w:rPr>
              <w:t>Document B1 : Authentification des sociétés partenaires à l’aide d’une clé API</w:t>
            </w:r>
            <w:r>
              <w:rPr>
                <w:rStyle w:val="Sautdindex"/>
              </w:rPr>
              <w:tab/>
              <w:t>1</w:t>
            </w:r>
          </w:hyperlink>
          <w:r>
            <w:t>2</w:t>
          </w:r>
        </w:p>
        <w:p w14:paraId="77C4B5C3" w14:textId="77777777" w:rsidR="00A14FCF" w:rsidRDefault="00CD6004">
          <w:pPr>
            <w:pStyle w:val="TM2"/>
            <w:rPr>
              <w:rFonts w:asciiTheme="minorHAnsi" w:eastAsiaTheme="minorEastAsia" w:hAnsiTheme="minorHAnsi" w:cstheme="minorBidi"/>
            </w:rPr>
          </w:pPr>
          <w:hyperlink w:anchor="_Toc93930859">
            <w:r>
              <w:rPr>
                <w:rStyle w:val="Sautdindex"/>
                <w:webHidden/>
              </w:rPr>
              <w:t>Document B2 : Authentification des assurés à l’aide de jetons d’authentification</w:t>
            </w:r>
            <w:r>
              <w:rPr>
                <w:rStyle w:val="Sautdindex"/>
              </w:rPr>
              <w:tab/>
              <w:t>1</w:t>
            </w:r>
          </w:hyperlink>
          <w:r>
            <w:t>2</w:t>
          </w:r>
        </w:p>
        <w:p w14:paraId="507DF8B1" w14:textId="77777777" w:rsidR="00A14FCF" w:rsidRDefault="00CD6004">
          <w:pPr>
            <w:pStyle w:val="TM2"/>
            <w:rPr>
              <w:rFonts w:asciiTheme="minorHAnsi" w:eastAsiaTheme="minorEastAsia" w:hAnsiTheme="minorHAnsi" w:cstheme="minorBidi"/>
            </w:rPr>
          </w:pPr>
          <w:hyperlink w:anchor="_Toc93930860">
            <w:r>
              <w:rPr>
                <w:rStyle w:val="Sautdindex"/>
                <w:webHidden/>
              </w:rPr>
              <w:t>Document B3 : Connexion d'un assuré via une société partenaire (utilisation d'une clé API puis d'un jeton)</w:t>
            </w:r>
            <w:r>
              <w:rPr>
                <w:rStyle w:val="Sautdindex"/>
              </w:rPr>
              <w:tab/>
              <w:t>1</w:t>
            </w:r>
          </w:hyperlink>
          <w:r>
            <w:t>2</w:t>
          </w:r>
        </w:p>
        <w:p w14:paraId="0BBA8C13" w14:textId="77777777" w:rsidR="00A14FCF" w:rsidRDefault="00CD6004">
          <w:pPr>
            <w:pStyle w:val="TM2"/>
            <w:rPr>
              <w:rFonts w:asciiTheme="minorHAnsi" w:eastAsiaTheme="minorEastAsia" w:hAnsiTheme="minorHAnsi" w:cstheme="minorBidi"/>
            </w:rPr>
          </w:pPr>
          <w:r>
            <w:t>Document B4 : Code PHP de www.KIRASSUR.com/api/obtenirTokenContrat.php hébergé par KIRASSUR (extrait) :</w:t>
          </w:r>
          <w:r>
            <w:tab/>
            <w:t>13</w:t>
          </w:r>
        </w:p>
        <w:p w14:paraId="0E9C6C5A" w14:textId="77777777" w:rsidR="00A14FCF" w:rsidRDefault="00CD6004">
          <w:pPr>
            <w:pStyle w:val="TM2"/>
            <w:rPr>
              <w:rFonts w:asciiTheme="minorHAnsi" w:eastAsiaTheme="minorEastAsia" w:hAnsiTheme="minorHAnsi" w:cstheme="minorBidi"/>
            </w:rPr>
          </w:pPr>
          <w:hyperlink w:anchor="_Toc93930862">
            <w:r>
              <w:rPr>
                <w:rStyle w:val="Sautdindex"/>
                <w:webHidden/>
              </w:rPr>
              <w:t>Document B5 : Code HTML lié au bouton d’accès à un contrat pour un assuré</w:t>
            </w:r>
            <w:r>
              <w:rPr>
                <w:rStyle w:val="Sautdindex"/>
              </w:rPr>
              <w:tab/>
              <w:t>1</w:t>
            </w:r>
          </w:hyperlink>
          <w:r>
            <w:t>3</w:t>
          </w:r>
        </w:p>
        <w:p w14:paraId="21F57C0F" w14:textId="77777777" w:rsidR="00A14FCF" w:rsidRDefault="00CD6004">
          <w:pPr>
            <w:pStyle w:val="TM2"/>
            <w:rPr>
              <w:rFonts w:asciiTheme="minorHAnsi" w:eastAsiaTheme="minorEastAsia" w:hAnsiTheme="minorHAnsi" w:cstheme="minorBidi"/>
            </w:rPr>
          </w:pPr>
          <w:hyperlink w:anchor="_Toc93930863">
            <w:r>
              <w:rPr>
                <w:rStyle w:val="Sautdindex"/>
                <w:webHidden/>
              </w:rPr>
              <w:t>Document B6 : Extrait du code PHP exécuté par la racine de « www.KIRASSUR.com »</w:t>
            </w:r>
            <w:r>
              <w:rPr>
                <w:rStyle w:val="Sautdindex"/>
              </w:rPr>
              <w:tab/>
              <w:t>1</w:t>
            </w:r>
          </w:hyperlink>
          <w:r>
            <w:t>4</w:t>
          </w:r>
        </w:p>
        <w:p w14:paraId="61A50A3D" w14:textId="639E2AA9" w:rsidR="00A14FCF" w:rsidRDefault="00CD6004">
          <w:pPr>
            <w:pStyle w:val="TM2"/>
            <w:rPr>
              <w:rFonts w:asciiTheme="minorHAnsi" w:eastAsiaTheme="minorEastAsia" w:hAnsiTheme="minorHAnsi" w:cstheme="minorBidi"/>
            </w:rPr>
          </w:pPr>
          <w:hyperlink w:anchor="_Toc93930864">
            <w:r>
              <w:rPr>
                <w:rStyle w:val="Sautdindex"/>
                <w:webHidden/>
              </w:rPr>
              <w:t>Document B7 : Extrait de la classe « DAO.class.php »</w:t>
            </w:r>
            <w:r>
              <w:rPr>
                <w:rStyle w:val="Sautdindex"/>
              </w:rPr>
              <w:tab/>
              <w:t>1</w:t>
            </w:r>
          </w:hyperlink>
          <w:r>
            <w:t>4</w:t>
          </w:r>
        </w:p>
        <w:p w14:paraId="1386A83F" w14:textId="77777777" w:rsidR="00A14FCF" w:rsidRDefault="00CD6004">
          <w:pPr>
            <w:pStyle w:val="TM2"/>
            <w:rPr>
              <w:rFonts w:asciiTheme="minorHAnsi" w:eastAsiaTheme="minorEastAsia" w:hAnsiTheme="minorHAnsi" w:cstheme="minorBidi"/>
            </w:rPr>
          </w:pPr>
          <w:hyperlink w:anchor="_Toc93930865">
            <w:r>
              <w:rPr>
                <w:rStyle w:val="Sautdindex"/>
                <w:webHidden/>
              </w:rPr>
              <w:t>Document B8 : Base de données de KIRASSUR (extrait concernant les jetons)</w:t>
            </w:r>
            <w:r>
              <w:rPr>
                <w:rStyle w:val="Sautdindex"/>
              </w:rPr>
              <w:tab/>
              <w:t>1</w:t>
            </w:r>
          </w:hyperlink>
          <w:r>
            <w:t>6</w:t>
          </w:r>
        </w:p>
        <w:p w14:paraId="2FF12373" w14:textId="77777777" w:rsidR="00A14FCF" w:rsidRDefault="00CD6004">
          <w:pPr>
            <w:pStyle w:val="TM2"/>
            <w:rPr>
              <w:rFonts w:asciiTheme="minorHAnsi" w:eastAsiaTheme="minorEastAsia" w:hAnsiTheme="minorHAnsi" w:cstheme="minorBidi"/>
            </w:rPr>
          </w:pPr>
          <w:hyperlink w:anchor="_Toc93930866">
            <w:r>
              <w:rPr>
                <w:rStyle w:val="Sautdindex"/>
                <w:webHidden/>
              </w:rPr>
              <w:t>Document B9 : Contenu de la base de données (extraits concernant les jetons)</w:t>
            </w:r>
            <w:r>
              <w:rPr>
                <w:rStyle w:val="Sautdindex"/>
              </w:rPr>
              <w:tab/>
              <w:t>1</w:t>
            </w:r>
          </w:hyperlink>
          <w:r>
            <w:t>7</w:t>
          </w:r>
        </w:p>
        <w:p w14:paraId="50E9ACD9" w14:textId="77777777" w:rsidR="00A14FCF" w:rsidRDefault="00CD6004">
          <w:pPr>
            <w:pStyle w:val="TM2"/>
            <w:rPr>
              <w:rFonts w:asciiTheme="minorHAnsi" w:eastAsiaTheme="minorEastAsia" w:hAnsiTheme="minorHAnsi" w:cstheme="minorBidi"/>
            </w:rPr>
          </w:pPr>
          <w:hyperlink w:anchor="_Toc93930867">
            <w:r>
              <w:rPr>
                <w:rStyle w:val="Sautdindex"/>
                <w:webHidden/>
              </w:rPr>
              <w:t xml:space="preserve">Document B10 : Extrait du fichier journal du serveur </w:t>
            </w:r>
            <w:r>
              <w:rPr>
                <w:rStyle w:val="Sautdindex"/>
                <w:i/>
              </w:rPr>
              <w:t>Web</w:t>
            </w:r>
            <w:r>
              <w:rPr>
                <w:rStyle w:val="Sautdindex"/>
              </w:rPr>
              <w:t> après simulation de l'incident</w:t>
            </w:r>
            <w:r>
              <w:rPr>
                <w:rStyle w:val="Sautdindex"/>
              </w:rPr>
              <w:tab/>
              <w:t>1</w:t>
            </w:r>
          </w:hyperlink>
          <w:r>
            <w:t>7</w:t>
          </w:r>
        </w:p>
        <w:p w14:paraId="2F98D1E8" w14:textId="77777777" w:rsidR="00A14FCF" w:rsidRDefault="00CD6004">
          <w:pPr>
            <w:pStyle w:val="TM1"/>
            <w:rPr>
              <w:rFonts w:asciiTheme="minorHAnsi" w:eastAsiaTheme="minorEastAsia" w:hAnsiTheme="minorHAnsi" w:cstheme="minorBidi"/>
            </w:rPr>
          </w:pPr>
          <w:hyperlink w:anchor="_Toc93930868">
            <w:r>
              <w:rPr>
                <w:rStyle w:val="Sautdindex"/>
                <w:webHidden/>
              </w:rPr>
              <w:t>Documents dossier C</w:t>
            </w:r>
            <w:r>
              <w:rPr>
                <w:rStyle w:val="Sautdindex"/>
              </w:rPr>
              <w:tab/>
              <w:t>1</w:t>
            </w:r>
          </w:hyperlink>
          <w:r>
            <w:t>8</w:t>
          </w:r>
        </w:p>
        <w:p w14:paraId="14B9794A" w14:textId="77777777" w:rsidR="00A14FCF" w:rsidRDefault="00CD6004">
          <w:pPr>
            <w:pStyle w:val="TM2"/>
            <w:rPr>
              <w:rFonts w:asciiTheme="minorHAnsi" w:eastAsiaTheme="minorEastAsia" w:hAnsiTheme="minorHAnsi" w:cstheme="minorBidi"/>
            </w:rPr>
          </w:pPr>
          <w:hyperlink w:anchor="_Toc93930869">
            <w:r>
              <w:rPr>
                <w:rStyle w:val="Sautdindex"/>
                <w:webHidden/>
              </w:rPr>
              <w:t>Document C1 : Extrait du diagramme des classes de la partie Modèle de l’application</w:t>
            </w:r>
            <w:r>
              <w:rPr>
                <w:rStyle w:val="Sautdindex"/>
              </w:rPr>
              <w:tab/>
              <w:t>1</w:t>
            </w:r>
          </w:hyperlink>
          <w:r>
            <w:t>8</w:t>
          </w:r>
        </w:p>
        <w:p w14:paraId="2A6ED4B7" w14:textId="77777777" w:rsidR="00A14FCF" w:rsidRDefault="00CD6004">
          <w:pPr>
            <w:pStyle w:val="TM2"/>
            <w:rPr>
              <w:rFonts w:asciiTheme="minorHAnsi" w:eastAsiaTheme="minorEastAsia" w:hAnsiTheme="minorHAnsi" w:cstheme="minorBidi"/>
            </w:rPr>
          </w:pPr>
          <w:hyperlink w:anchor="_Toc93930870">
            <w:r>
              <w:rPr>
                <w:rStyle w:val="Sautdindex"/>
                <w:webHidden/>
              </w:rPr>
              <w:t>Document C2 : Extrait de la classe Manager</w:t>
            </w:r>
            <w:r>
              <w:rPr>
                <w:rStyle w:val="Sautdindex"/>
              </w:rPr>
              <w:tab/>
              <w:t>1</w:t>
            </w:r>
          </w:hyperlink>
          <w:r>
            <w:t>8</w:t>
          </w:r>
        </w:p>
        <w:p w14:paraId="78E3393C" w14:textId="77777777" w:rsidR="00A14FCF" w:rsidRDefault="00CD6004">
          <w:pPr>
            <w:pStyle w:val="TM2"/>
            <w:rPr>
              <w:rFonts w:asciiTheme="minorHAnsi" w:eastAsiaTheme="minorEastAsia" w:hAnsiTheme="minorHAnsi" w:cstheme="minorBidi"/>
            </w:rPr>
          </w:pPr>
          <w:hyperlink w:anchor="_Toc93930871">
            <w:r>
              <w:rPr>
                <w:rStyle w:val="Sautdindex"/>
                <w:webHidden/>
              </w:rPr>
              <w:t>Document C3 : Documentation PHP du tableau $_SERVER</w:t>
            </w:r>
            <w:r>
              <w:rPr>
                <w:rStyle w:val="Sautdindex"/>
              </w:rPr>
              <w:tab/>
              <w:t>1</w:t>
            </w:r>
          </w:hyperlink>
          <w:r>
            <w:t>9</w:t>
          </w:r>
        </w:p>
        <w:p w14:paraId="40179AF3" w14:textId="77777777" w:rsidR="00A14FCF" w:rsidRDefault="00CD6004">
          <w:pPr>
            <w:pStyle w:val="TM2"/>
            <w:rPr>
              <w:rFonts w:asciiTheme="minorHAnsi" w:eastAsiaTheme="minorEastAsia" w:hAnsiTheme="minorHAnsi" w:cstheme="minorBidi"/>
            </w:rPr>
          </w:pPr>
          <w:hyperlink w:anchor="_Toc93930872">
            <w:r>
              <w:rPr>
                <w:rStyle w:val="Sautdindex"/>
                <w:webHidden/>
              </w:rPr>
              <w:t>Document C4 </w:t>
            </w:r>
            <w:r>
              <w:rPr>
                <w:rStyle w:val="Sautdindex"/>
                <w:iCs/>
              </w:rPr>
              <w:t>: </w:t>
            </w:r>
            <w:r>
              <w:rPr>
                <w:rStyle w:val="Sautdindex"/>
                <w:bCs/>
                <w:iCs/>
              </w:rPr>
              <w:t>Extrait de la classe ActionManager</w:t>
            </w:r>
            <w:r>
              <w:rPr>
                <w:rStyle w:val="Sautdindex"/>
              </w:rPr>
              <w:tab/>
              <w:t>1</w:t>
            </w:r>
          </w:hyperlink>
          <w:r>
            <w:t>9</w:t>
          </w:r>
        </w:p>
        <w:p w14:paraId="64A02255" w14:textId="77777777" w:rsidR="00A14FCF" w:rsidRDefault="00CD6004">
          <w:pPr>
            <w:pStyle w:val="TM2"/>
            <w:rPr>
              <w:rFonts w:asciiTheme="minorHAnsi" w:eastAsiaTheme="minorEastAsia" w:hAnsiTheme="minorHAnsi" w:cstheme="minorBidi"/>
            </w:rPr>
          </w:pPr>
          <w:hyperlink w:anchor="_Toc93930873">
            <w:r>
              <w:rPr>
                <w:rStyle w:val="Sautdindex"/>
                <w:webHidden/>
              </w:rPr>
              <w:t>Document C5 : Format du fichier actionsAAAAMMJJ0000.log que l’on souhaite obtenir</w:t>
            </w:r>
            <w:r>
              <w:rPr>
                <w:rStyle w:val="Sautdindex"/>
              </w:rPr>
              <w:tab/>
              <w:t>1</w:t>
            </w:r>
          </w:hyperlink>
          <w:r>
            <w:t>9</w:t>
          </w:r>
        </w:p>
        <w:p w14:paraId="6E5210B6" w14:textId="77777777" w:rsidR="00A14FCF" w:rsidRDefault="00CD6004">
          <w:pPr>
            <w:pStyle w:val="TM2"/>
            <w:rPr>
              <w:rFonts w:asciiTheme="minorHAnsi" w:eastAsiaTheme="minorEastAsia" w:hAnsiTheme="minorHAnsi" w:cstheme="minorBidi"/>
            </w:rPr>
          </w:pPr>
          <w:hyperlink w:anchor="_Toc93930874">
            <w:r>
              <w:rPr>
                <w:rStyle w:val="Sautdindex"/>
                <w:webHidden/>
              </w:rPr>
              <w:t>Document C6 : Méthode enregistrerActionSensible(Action $uneAction) du contrôleur</w:t>
            </w:r>
            <w:r>
              <w:rPr>
                <w:rStyle w:val="Sautdindex"/>
              </w:rPr>
              <w:tab/>
            </w:r>
          </w:hyperlink>
          <w:r>
            <w:rPr>
              <w:vanish/>
            </w:rPr>
            <w:t>20</w:t>
          </w:r>
        </w:p>
        <w:p w14:paraId="5D57FD4B" w14:textId="61CA9620" w:rsidR="00A14FCF" w:rsidRDefault="00CD6004">
          <w:pPr>
            <w:pStyle w:val="TM2"/>
            <w:rPr>
              <w:rFonts w:asciiTheme="minorHAnsi" w:eastAsiaTheme="minorEastAsia" w:hAnsiTheme="minorHAnsi" w:cstheme="minorBidi"/>
            </w:rPr>
          </w:pPr>
          <w:hyperlink w:anchor="_Toc93930875">
            <w:r>
              <w:rPr>
                <w:rStyle w:val="Sautdindex"/>
                <w:webHidden/>
              </w:rPr>
              <w:t>Document C7 : </w:t>
            </w:r>
            <w:r w:rsidR="00BA25E8" w:rsidRPr="00BA25E8">
              <w:rPr>
                <w:rStyle w:val="Sautdindex"/>
              </w:rPr>
              <w:t>Schémas conceptuels en cours de modification</w:t>
            </w:r>
            <w:r>
              <w:rPr>
                <w:rStyle w:val="Sautdindex"/>
              </w:rPr>
              <w:tab/>
            </w:r>
          </w:hyperlink>
          <w:r>
            <w:rPr>
              <w:vanish/>
            </w:rPr>
            <w:t>20</w:t>
          </w:r>
          <w:r>
            <w:rPr>
              <w:vanish/>
            </w:rPr>
            <w:fldChar w:fldCharType="end"/>
          </w:r>
        </w:p>
      </w:sdtContent>
    </w:sdt>
    <w:p w14:paraId="139D04BC" w14:textId="77777777" w:rsidR="00A14FCF" w:rsidRDefault="00A14FCF">
      <w:pPr>
        <w:spacing w:before="360" w:after="283"/>
        <w:jc w:val="center"/>
      </w:pPr>
    </w:p>
    <w:p w14:paraId="09CB55A6" w14:textId="77777777" w:rsidR="00A14FCF" w:rsidRDefault="00CD6004">
      <w:pPr>
        <w:spacing w:before="360" w:after="283"/>
        <w:jc w:val="center"/>
      </w:pPr>
      <w:r>
        <w:rPr>
          <w:rFonts w:cs="Arial"/>
          <w:b/>
          <w:sz w:val="32"/>
          <w:szCs w:val="32"/>
        </w:rPr>
        <w:lastRenderedPageBreak/>
        <w:t xml:space="preserve">Présentation du contexte : </w:t>
      </w:r>
      <w:proofErr w:type="spellStart"/>
      <w:r>
        <w:rPr>
          <w:b/>
          <w:sz w:val="28"/>
          <w:szCs w:val="28"/>
        </w:rPr>
        <w:t>Kirassur</w:t>
      </w:r>
      <w:proofErr w:type="spellEnd"/>
      <w:r>
        <w:rPr>
          <w:b/>
          <w:sz w:val="28"/>
          <w:szCs w:val="28"/>
        </w:rPr>
        <w:t xml:space="preserve"> et sa filiale </w:t>
      </w:r>
      <w:proofErr w:type="spellStart"/>
      <w:r>
        <w:rPr>
          <w:b/>
          <w:sz w:val="28"/>
          <w:szCs w:val="28"/>
        </w:rPr>
        <w:t>Tecassur</w:t>
      </w:r>
      <w:proofErr w:type="spellEnd"/>
      <w:r>
        <w:rPr>
          <w:b/>
          <w:sz w:val="28"/>
          <w:szCs w:val="28"/>
        </w:rPr>
        <w:t xml:space="preserve"> </w:t>
      </w:r>
    </w:p>
    <w:p w14:paraId="58A1815E" w14:textId="77777777" w:rsidR="00A14FCF" w:rsidRDefault="00CD6004">
      <w:pPr>
        <w:spacing w:after="113" w:line="240" w:lineRule="auto"/>
      </w:pPr>
      <w:r>
        <w:t xml:space="preserve">Société d’assurance créée en 1829, </w:t>
      </w:r>
      <w:proofErr w:type="spellStart"/>
      <w:r>
        <w:t>Kirassur</w:t>
      </w:r>
      <w:proofErr w:type="spellEnd"/>
      <w:r>
        <w:t xml:space="preserve"> accompagne aujourd’hui plus de 20 000 assurés répartis sur l’ensemble de la France et autant à l'étranger. Ses clients sont aussi bien des particuliers que des entreprises. Elle a réalisé en 2021 un chiffre d'affaires de 300 millions d'euros (dont 50 % à l'étranger) avec 126 collaborateurs sur le territoire. </w:t>
      </w:r>
    </w:p>
    <w:p w14:paraId="46ECD89A" w14:textId="77777777" w:rsidR="00A14FCF" w:rsidRDefault="00CD6004">
      <w:pPr>
        <w:spacing w:after="113" w:line="240" w:lineRule="auto"/>
      </w:pPr>
      <w:r>
        <w:t xml:space="preserve">Sa longue expérience de l'assurance permet à </w:t>
      </w:r>
      <w:proofErr w:type="spellStart"/>
      <w:r>
        <w:t>Kirassur</w:t>
      </w:r>
      <w:proofErr w:type="spellEnd"/>
      <w:r>
        <w:t xml:space="preserve"> de concevoir et de commercialiser des produits d'assurance très performants et particulièrement adaptés à ses différents clients. Son activité repose en grande partie sur le numérique, notamment grâce à son site internet qui permet la souscription de contrats en ligne, ainsi que la déclaration et le suivi des sinistres</w:t>
      </w:r>
      <w:r>
        <w:rPr>
          <w:rStyle w:val="Appelnotedebasdep"/>
        </w:rPr>
        <w:footnoteReference w:id="1"/>
      </w:r>
      <w:r>
        <w:t>.</w:t>
      </w:r>
    </w:p>
    <w:p w14:paraId="073E638A" w14:textId="77777777" w:rsidR="00A14FCF" w:rsidRDefault="00CD6004">
      <w:pPr>
        <w:spacing w:after="113" w:line="240" w:lineRule="auto"/>
      </w:pPr>
      <w:r>
        <w:t xml:space="preserve">Afin de proposer à ses clients de meilleurs tarifs, des services de qualité et une prise en charge plus rapide en cas de sinistre, </w:t>
      </w:r>
      <w:proofErr w:type="spellStart"/>
      <w:r>
        <w:t>Kirassur</w:t>
      </w:r>
      <w:proofErr w:type="spellEnd"/>
      <w:r>
        <w:t xml:space="preserve"> a sélectionné des garagistes pour constituer un réseau de professionnels agréés.</w:t>
      </w:r>
    </w:p>
    <w:p w14:paraId="7F7D6591" w14:textId="77777777" w:rsidR="00A14FCF" w:rsidRDefault="00CD6004">
      <w:pPr>
        <w:spacing w:after="113" w:line="240" w:lineRule="auto"/>
      </w:pPr>
      <w:r>
        <w:t xml:space="preserve">Pour stimuler sa croissance, </w:t>
      </w:r>
      <w:proofErr w:type="spellStart"/>
      <w:r>
        <w:t>Kirassur</w:t>
      </w:r>
      <w:proofErr w:type="spellEnd"/>
      <w:r>
        <w:t xml:space="preserve"> envisage aujourd’hui de développer des partenariats avec des sociétés pour commercialiser ses produits. Cette stratégie découle d’un constat sur l'évolution de la consommation qui crée un besoin d’assurance pouvant être commercialisé par des non-spécialistes. Ainsi, les assureurs sont aujourd’hui amenés à travailler avec des partenaires issus de trois univers : la distribution d’assurance (courtiers, agents généraux, distributeurs en ligne, comparateurs), l’économie collaborative (plateforme de partage de véhicules, de logements, de services) et le commerce (physique ou en ligne).</w:t>
      </w:r>
    </w:p>
    <w:p w14:paraId="08AE73F9" w14:textId="77777777" w:rsidR="00A14FCF" w:rsidRDefault="00CD6004">
      <w:pPr>
        <w:spacing w:after="113" w:line="240" w:lineRule="auto"/>
      </w:pPr>
      <w:r>
        <w:t xml:space="preserve">Pour gagner en réactivité et en rapidité, </w:t>
      </w:r>
      <w:proofErr w:type="spellStart"/>
      <w:r>
        <w:t>Kirassur</w:t>
      </w:r>
      <w:proofErr w:type="spellEnd"/>
      <w:r>
        <w:t xml:space="preserve"> veut passer au tout numérique et ouvrir l'accès à tous ses produits via des interfaces de programmation (</w:t>
      </w:r>
      <w:r>
        <w:rPr>
          <w:i/>
          <w:iCs/>
        </w:rPr>
        <w:t xml:space="preserve">Application </w:t>
      </w:r>
      <w:proofErr w:type="spellStart"/>
      <w:r>
        <w:rPr>
          <w:i/>
          <w:iCs/>
        </w:rPr>
        <w:t>Programming</w:t>
      </w:r>
      <w:proofErr w:type="spellEnd"/>
      <w:r>
        <w:rPr>
          <w:i/>
          <w:iCs/>
        </w:rPr>
        <w:t xml:space="preserve"> Interface - API</w:t>
      </w:r>
      <w:r>
        <w:t xml:space="preserve">). </w:t>
      </w:r>
      <w:r>
        <w:rPr>
          <w:rFonts w:eastAsia="Arial" w:cs="Arial"/>
        </w:rPr>
        <w:t>À</w:t>
      </w:r>
      <w:r>
        <w:t xml:space="preserve"> terme, elle souhaite lancer une plateforme d’assurance à la demande (</w:t>
      </w:r>
      <w:proofErr w:type="spellStart"/>
      <w:r>
        <w:rPr>
          <w:i/>
          <w:iCs/>
        </w:rPr>
        <w:t>Insurance</w:t>
      </w:r>
      <w:proofErr w:type="spellEnd"/>
      <w:r>
        <w:rPr>
          <w:i/>
          <w:iCs/>
        </w:rPr>
        <w:t xml:space="preserve"> as a Service</w:t>
      </w:r>
      <w:r>
        <w:t xml:space="preserve">). Les offres, au format </w:t>
      </w:r>
      <w:r>
        <w:rPr>
          <w:i/>
          <w:iCs/>
        </w:rPr>
        <w:t>API</w:t>
      </w:r>
      <w:r>
        <w:t>, seront directement intégrables par les partenaires qui les adresseront via des adresses réticulaires (</w:t>
      </w:r>
      <w:r>
        <w:rPr>
          <w:i/>
          <w:iCs/>
        </w:rPr>
        <w:t>URL</w:t>
      </w:r>
      <w:r>
        <w:t xml:space="preserve">) sécurisées dans des applications </w:t>
      </w:r>
      <w:r>
        <w:rPr>
          <w:i/>
          <w:iCs/>
        </w:rPr>
        <w:t>Web</w:t>
      </w:r>
      <w:r>
        <w:t>.</w:t>
      </w:r>
    </w:p>
    <w:p w14:paraId="27A3DA85" w14:textId="77777777" w:rsidR="00A14FCF" w:rsidRDefault="00CD6004">
      <w:pPr>
        <w:spacing w:after="113" w:line="240" w:lineRule="auto"/>
      </w:pPr>
      <w:proofErr w:type="spellStart"/>
      <w:r>
        <w:t>Kirassur</w:t>
      </w:r>
      <w:proofErr w:type="spellEnd"/>
      <w:r>
        <w:t xml:space="preserve"> a créé une filiale nommée </w:t>
      </w:r>
      <w:proofErr w:type="spellStart"/>
      <w:r>
        <w:t>Tecassur</w:t>
      </w:r>
      <w:proofErr w:type="spellEnd"/>
      <w:r>
        <w:t xml:space="preserve"> qui développe en interne ou intègre des solutions informatiques externes pour répondre en premier lieu à ses besoins.</w:t>
      </w:r>
    </w:p>
    <w:p w14:paraId="5402E998" w14:textId="77777777" w:rsidR="00A14FCF" w:rsidRDefault="00CD6004">
      <w:pPr>
        <w:spacing w:after="113" w:line="240" w:lineRule="auto"/>
      </w:pPr>
      <w:proofErr w:type="spellStart"/>
      <w:r>
        <w:t>Tecassur</w:t>
      </w:r>
      <w:proofErr w:type="spellEnd"/>
      <w:r>
        <w:t xml:space="preserve"> a en charge la maintenance corrective et évolutive des applications principales qu'elle a développées. La sécurité étant un enjeu important, l'équipe de maintenance organise régulièrement des ateliers de gestion des risques, notamment pour éprouver la résilience des applications aux fraudes constatées dans le secteur des assurances.</w:t>
      </w:r>
    </w:p>
    <w:p w14:paraId="0EC85ECA" w14:textId="77777777" w:rsidR="00A14FCF" w:rsidRDefault="00CD6004">
      <w:pPr>
        <w:spacing w:after="113" w:line="240" w:lineRule="auto"/>
      </w:pPr>
      <w:r>
        <w:t xml:space="preserve">Une équipe de </w:t>
      </w:r>
      <w:proofErr w:type="spellStart"/>
      <w:r>
        <w:t>Tecassur</w:t>
      </w:r>
      <w:proofErr w:type="spellEnd"/>
      <w:r>
        <w:t xml:space="preserve"> est, par ailleurs, chargée d'étudier les principes qui seront mis en œuvre pour ouvrir les applications existantes aux partenaires via des interfaces </w:t>
      </w:r>
      <w:r>
        <w:rPr>
          <w:i/>
          <w:iCs/>
        </w:rPr>
        <w:t>API</w:t>
      </w:r>
      <w:r>
        <w:t>. Cette étude débouchera soit sur le développement d'une solution interne, soit sur l'achat d'une solution externe.</w:t>
      </w:r>
    </w:p>
    <w:p w14:paraId="37E91472" w14:textId="77777777" w:rsidR="00A14FCF" w:rsidRDefault="00CD6004">
      <w:pPr>
        <w:spacing w:after="113" w:line="240" w:lineRule="auto"/>
      </w:pPr>
      <w:r>
        <w:t xml:space="preserve">L'application métier </w:t>
      </w:r>
      <w:proofErr w:type="spellStart"/>
      <w:r>
        <w:rPr>
          <w:iCs/>
        </w:rPr>
        <w:t>ToutAssur</w:t>
      </w:r>
      <w:proofErr w:type="spellEnd"/>
      <w:r>
        <w:t xml:space="preserve"> permettant la gestion des sinistres doit être mise à jour pour renforcer la sécurité et répondre aux exigences réglementaires : elle devra intégrer la journalisation des accès et la génération d'alertes.</w:t>
      </w:r>
    </w:p>
    <w:p w14:paraId="03C22193" w14:textId="77777777" w:rsidR="00A14FCF" w:rsidRDefault="00CD6004">
      <w:pPr>
        <w:spacing w:after="113" w:line="240" w:lineRule="auto"/>
        <w:rPr>
          <w:rFonts w:eastAsia="Arial" w:cs="Arial"/>
          <w:b/>
        </w:rPr>
      </w:pPr>
      <w:r>
        <w:t xml:space="preserve">Titulaire d'un BTS SIO option SLAM et nouvellement embauché(e) par </w:t>
      </w:r>
      <w:proofErr w:type="spellStart"/>
      <w:r>
        <w:t>Tecassur</w:t>
      </w:r>
      <w:proofErr w:type="spellEnd"/>
      <w:r>
        <w:t>, vous participez à ces trois activités.</w:t>
      </w:r>
      <w:r>
        <w:br w:type="page"/>
      </w:r>
    </w:p>
    <w:p w14:paraId="498EB4CE" w14:textId="77777777" w:rsidR="00A14FCF" w:rsidRDefault="00CD6004">
      <w:pPr>
        <w:pStyle w:val="DOSSIER"/>
      </w:pPr>
      <w:r>
        <w:lastRenderedPageBreak/>
        <w:t>Dossier A – Prise en compte d'évènements redoutés</w:t>
      </w:r>
    </w:p>
    <w:p w14:paraId="02BB29B7" w14:textId="77777777" w:rsidR="00A14FCF" w:rsidRDefault="00A14FCF">
      <w:pPr>
        <w:pStyle w:val="NormalWeb"/>
        <w:spacing w:beforeAutospacing="0" w:after="280"/>
        <w:jc w:val="right"/>
        <w:rPr>
          <w:rFonts w:ascii="Arial" w:hAnsi="Arial" w:cs="Arial"/>
          <w:i/>
          <w:sz w:val="20"/>
        </w:rPr>
      </w:pPr>
    </w:p>
    <w:p w14:paraId="613C1404" w14:textId="6F3D49BE" w:rsidR="00A14FCF" w:rsidRDefault="00CD6004">
      <w:pPr>
        <w:spacing w:after="113" w:line="240" w:lineRule="auto"/>
      </w:pPr>
      <w:r>
        <w:t>Un sinistre de type « </w:t>
      </w:r>
      <w:r w:rsidR="00B96570">
        <w:t>B</w:t>
      </w:r>
      <w:r>
        <w:t xml:space="preserve">ris de glace » peut être déclaré directement par les garagistes agréés par </w:t>
      </w:r>
      <w:proofErr w:type="spellStart"/>
      <w:r>
        <w:t>Kirassur</w:t>
      </w:r>
      <w:proofErr w:type="spellEnd"/>
      <w:r>
        <w:t>, pour le compte d'un assuré. La réparation est alors réglée au garagiste par l'assureur.</w:t>
      </w:r>
    </w:p>
    <w:p w14:paraId="58D8C2AF" w14:textId="1D42EA86" w:rsidR="00A14FCF" w:rsidRDefault="00CD6004">
      <w:pPr>
        <w:spacing w:after="113" w:line="240" w:lineRule="auto"/>
      </w:pPr>
      <w:r>
        <w:t>Étant donné qu'à plusieurs reprises des compagnies d'assurance ont fait l'objet de fausses déclarations de sinistres « </w:t>
      </w:r>
      <w:r w:rsidR="00B96570">
        <w:t>B</w:t>
      </w:r>
      <w:r>
        <w:t xml:space="preserve">ris de glace » de la part de garagistes, cet événement redouté doit être détecté par </w:t>
      </w:r>
      <w:proofErr w:type="spellStart"/>
      <w:r>
        <w:t>Kirassur</w:t>
      </w:r>
      <w:proofErr w:type="spellEnd"/>
      <w:r>
        <w:t xml:space="preserve"> et des contre-mesures doivent être prises pour l’éviter.</w:t>
      </w:r>
    </w:p>
    <w:p w14:paraId="0EB18D44" w14:textId="77777777" w:rsidR="00A14FCF" w:rsidRDefault="00CD6004">
      <w:pPr>
        <w:pStyle w:val="MISSION"/>
      </w:pPr>
      <w:r>
        <w:t>Mission A1 : Contrer l'évènement redouté</w:t>
      </w:r>
    </w:p>
    <w:p w14:paraId="4C852D70" w14:textId="2B2BCAC2" w:rsidR="00A14FCF" w:rsidRDefault="00CD6004">
      <w:pPr>
        <w:spacing w:after="113" w:line="240" w:lineRule="auto"/>
      </w:pPr>
      <w:r>
        <w:t>Une nouvelle règle sera appliquée. Si le nombre de sinistres de type « </w:t>
      </w:r>
      <w:r w:rsidR="00B96570">
        <w:t>B</w:t>
      </w:r>
      <w:r>
        <w:t>ris de glace » déclarés pour un même contrat, sur une période de référence, est supérieur à une limite fixée pour cette garantie, alors tout nouveau sinistre déclaré pour ce contrat aura un statut « À vérifier ». Le gestionnaire, responsable du suivi du sinistre, devra contrôler que cette déclaration correspond bien à un sinistre subi par l'assuré du contrat.</w:t>
      </w:r>
    </w:p>
    <w:p w14:paraId="2C2D0352" w14:textId="77777777" w:rsidR="00A14FCF" w:rsidRDefault="00CD6004">
      <w:pPr>
        <w:spacing w:after="113" w:line="240" w:lineRule="auto"/>
      </w:pPr>
      <w:proofErr w:type="spellStart"/>
      <w:r>
        <w:t>Kirassur</w:t>
      </w:r>
      <w:proofErr w:type="spellEnd"/>
      <w:r>
        <w:t xml:space="preserve"> a étudié deux solutions pour réaliser le contrôle afin d'éviter cette fausse déclaration :</w:t>
      </w:r>
    </w:p>
    <w:p w14:paraId="55E52E44" w14:textId="77777777" w:rsidR="00A14FCF" w:rsidRDefault="00CD6004">
      <w:pPr>
        <w:pStyle w:val="Paragraphedeliste"/>
        <w:numPr>
          <w:ilvl w:val="0"/>
          <w:numId w:val="10"/>
        </w:numPr>
        <w:spacing w:after="113" w:line="240" w:lineRule="auto"/>
        <w:contextualSpacing w:val="0"/>
      </w:pPr>
      <w:r>
        <w:t>réaliser le contrôle décrit précédemment au niveau du code de l'application ;</w:t>
      </w:r>
    </w:p>
    <w:p w14:paraId="542CB97F" w14:textId="77777777" w:rsidR="00A14FCF" w:rsidRDefault="00CD6004">
      <w:pPr>
        <w:pStyle w:val="Paragraphedeliste"/>
        <w:numPr>
          <w:ilvl w:val="0"/>
          <w:numId w:val="10"/>
        </w:numPr>
        <w:spacing w:after="113" w:line="240" w:lineRule="auto"/>
        <w:ind w:left="714" w:hanging="357"/>
        <w:contextualSpacing w:val="0"/>
      </w:pPr>
      <w:r>
        <w:t>réaliser le contrôle au niveau de la base de données en utilisant un déclencheur (</w:t>
      </w:r>
      <w:r>
        <w:rPr>
          <w:i/>
        </w:rPr>
        <w:t>trigger</w:t>
      </w:r>
      <w:r>
        <w:t>).</w:t>
      </w:r>
    </w:p>
    <w:p w14:paraId="52D53253" w14:textId="77777777" w:rsidR="00A14FCF" w:rsidRDefault="00CD6004">
      <w:pPr>
        <w:spacing w:after="113" w:line="240" w:lineRule="auto"/>
      </w:pPr>
      <w:r>
        <w:t>La deuxième solution (b) a été choisie pour contrer l'évènement redouté.</w:t>
      </w:r>
    </w:p>
    <w:p w14:paraId="57F87749"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b/>
        </w:rPr>
        <w:t>Question A1.1</w:t>
      </w:r>
    </w:p>
    <w:p w14:paraId="72052341"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rPr>
        <w:t>Justifier le choix retenu d'utiliser un déclencheur (</w:t>
      </w:r>
      <w:r>
        <w:rPr>
          <w:rFonts w:eastAsia="Arial" w:cs="Arial"/>
          <w:i/>
        </w:rPr>
        <w:t>trigger</w:t>
      </w:r>
      <w:r>
        <w:rPr>
          <w:rFonts w:eastAsia="Arial" w:cs="Arial"/>
        </w:rPr>
        <w:t>) pour réaliser le contrôle.</w:t>
      </w:r>
    </w:p>
    <w:p w14:paraId="4A26587E" w14:textId="77777777" w:rsidR="00A14FCF" w:rsidRDefault="00A14FCF">
      <w:pPr>
        <w:spacing w:after="0"/>
      </w:pPr>
    </w:p>
    <w:p w14:paraId="3C1DB88F" w14:textId="77777777" w:rsidR="00A14FCF" w:rsidRDefault="00CD6004">
      <w:pPr>
        <w:spacing w:line="240" w:lineRule="auto"/>
      </w:pPr>
      <w:r>
        <w:t>Une première version du déclencheur (</w:t>
      </w:r>
      <w:r>
        <w:rPr>
          <w:i/>
        </w:rPr>
        <w:t>trigger</w:t>
      </w:r>
      <w:r>
        <w:t>), présentée dans le dossier documentaire, a été réalisée et vous devez la compléter pour qu'elle réponde au besoin.</w:t>
      </w:r>
    </w:p>
    <w:p w14:paraId="5B3E172C"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b/>
        </w:rPr>
      </w:pPr>
      <w:r>
        <w:rPr>
          <w:rFonts w:eastAsia="Arial" w:cs="Arial"/>
          <w:b/>
        </w:rPr>
        <w:t>Question A1.2</w:t>
      </w:r>
    </w:p>
    <w:p w14:paraId="780BC8ED" w14:textId="77777777" w:rsidR="00A14FCF" w:rsidRDefault="00CD6004">
      <w:pPr>
        <w:pBdr>
          <w:top w:val="single" w:sz="4" w:space="1" w:color="000000"/>
          <w:left w:val="single" w:sz="4" w:space="4" w:color="000000"/>
          <w:bottom w:val="single" w:sz="4" w:space="1" w:color="000000"/>
          <w:right w:val="single" w:sz="4" w:space="4" w:color="000000"/>
        </w:pBdr>
        <w:spacing w:after="120" w:line="240" w:lineRule="auto"/>
        <w:rPr>
          <w:rFonts w:eastAsia="Arial" w:cs="Arial"/>
        </w:rPr>
      </w:pPr>
      <w:r>
        <w:rPr>
          <w:rFonts w:eastAsia="Arial" w:cs="Arial"/>
        </w:rPr>
        <w:t>a) Expliquer ce que permet de faire la requête située lignes 15 à 20.</w:t>
      </w:r>
    </w:p>
    <w:p w14:paraId="7728130C" w14:textId="77777777" w:rsidR="00A14FCF" w:rsidRDefault="00CD6004">
      <w:pPr>
        <w:pBdr>
          <w:top w:val="single" w:sz="4" w:space="1" w:color="000000"/>
          <w:left w:val="single" w:sz="4" w:space="4" w:color="000000"/>
          <w:bottom w:val="single" w:sz="4" w:space="1" w:color="000000"/>
          <w:right w:val="single" w:sz="4" w:space="4" w:color="000000"/>
        </w:pBdr>
        <w:spacing w:after="120" w:line="240" w:lineRule="auto"/>
        <w:rPr>
          <w:rFonts w:eastAsia="Arial" w:cs="Arial"/>
        </w:rPr>
      </w:pPr>
      <w:r>
        <w:rPr>
          <w:rFonts w:eastAsia="Arial" w:cs="Arial"/>
        </w:rPr>
        <w:t>b) Écrire le code du traitement décrit lignes 22 et 23 permettant de placer le sinistre dans l'état « </w:t>
      </w:r>
      <w:r>
        <w:t>À</w:t>
      </w:r>
      <w:r>
        <w:rPr>
          <w:rFonts w:eastAsia="Arial" w:cs="Arial"/>
        </w:rPr>
        <w:t xml:space="preserve"> vérifier ».</w:t>
      </w:r>
    </w:p>
    <w:p w14:paraId="576FA360" w14:textId="4A0E312B" w:rsidR="00A14FCF" w:rsidRDefault="00CD6004">
      <w:pPr>
        <w:pBdr>
          <w:top w:val="single" w:sz="4" w:space="1" w:color="000000"/>
          <w:left w:val="single" w:sz="4" w:space="4" w:color="000000"/>
          <w:bottom w:val="single" w:sz="4" w:space="1" w:color="000000"/>
          <w:right w:val="single" w:sz="4" w:space="4" w:color="000000"/>
        </w:pBdr>
        <w:spacing w:line="240" w:lineRule="auto"/>
        <w:rPr>
          <w:rFonts w:eastAsia="Arial" w:cs="Arial"/>
        </w:rPr>
      </w:pPr>
      <w:r>
        <w:rPr>
          <w:rFonts w:eastAsia="Arial" w:cs="Arial"/>
        </w:rPr>
        <w:t>c) Modifier le déclencheur (</w:t>
      </w:r>
      <w:r w:rsidRPr="00F84C79">
        <w:rPr>
          <w:rFonts w:eastAsia="Arial" w:cs="Arial"/>
          <w:i/>
          <w:iCs/>
        </w:rPr>
        <w:t>trigger</w:t>
      </w:r>
      <w:r>
        <w:rPr>
          <w:rFonts w:eastAsia="Arial" w:cs="Arial"/>
        </w:rPr>
        <w:t>) pour que le contrôle ne soit réalisé que pour les garanties « </w:t>
      </w:r>
      <w:r w:rsidR="00B96570">
        <w:rPr>
          <w:rFonts w:eastAsia="Arial" w:cs="Arial"/>
        </w:rPr>
        <w:t>B</w:t>
      </w:r>
      <w:r>
        <w:rPr>
          <w:rFonts w:eastAsia="Arial" w:cs="Arial"/>
        </w:rPr>
        <w:t>ris de glace ». Indiquer les numéros des lignes concernées par la modification.</w:t>
      </w:r>
    </w:p>
    <w:p w14:paraId="70DB88FE" w14:textId="77777777" w:rsidR="00A14FCF" w:rsidRDefault="00CD6004">
      <w:pPr>
        <w:pStyle w:val="MISSION"/>
      </w:pPr>
      <w:r>
        <w:t xml:space="preserve">Mission A2 : Détecter l'évènement suspect </w:t>
      </w:r>
    </w:p>
    <w:p w14:paraId="3123606D" w14:textId="77777777" w:rsidR="00A14FCF" w:rsidRDefault="00CD6004">
      <w:pPr>
        <w:tabs>
          <w:tab w:val="left" w:pos="0"/>
        </w:tabs>
        <w:spacing w:before="120" w:after="120" w:line="240" w:lineRule="auto"/>
      </w:pPr>
      <w:r>
        <w:t>Une application de gestion des sinistres est utilisée par les gestionnaires pour visualiser les sinistres à traiter. Elle propose, pour le gestionnaire connecté, la liste des sinistres restant à traiter dans l’ordre croissant des dates de leur déclaration. Cette interface, présentée dans le dossier documentaire, s'appuie sur une requête.</w:t>
      </w:r>
    </w:p>
    <w:p w14:paraId="3536FBA8" w14:textId="1D811D68" w:rsidR="00A14FCF" w:rsidRDefault="00CD6004">
      <w:pPr>
        <w:tabs>
          <w:tab w:val="left" w:pos="0"/>
        </w:tabs>
        <w:spacing w:before="120" w:after="120" w:line="240" w:lineRule="auto"/>
      </w:pPr>
      <w:r>
        <w:t>L’affichage doit être modifié pour que seuls les sinistres de type « </w:t>
      </w:r>
      <w:r w:rsidR="00B96570">
        <w:t>B</w:t>
      </w:r>
      <w:r>
        <w:t>ris de glace » s’affichent, en plaçant en premier ceux qui ont été considérés comme étant à vérifier. Par ailleurs, il serait souhaitable que le nom de l’assuré apparaisse sur l’écran.</w:t>
      </w:r>
    </w:p>
    <w:p w14:paraId="19612F81" w14:textId="77777777" w:rsidR="00A14FCF" w:rsidRDefault="00CD6004">
      <w:pPr>
        <w:pBdr>
          <w:top w:val="single" w:sz="4" w:space="0" w:color="000000"/>
          <w:left w:val="single" w:sz="4" w:space="4" w:color="000000"/>
          <w:bottom w:val="single" w:sz="4" w:space="1" w:color="000000"/>
          <w:right w:val="single" w:sz="4" w:space="4" w:color="000000"/>
        </w:pBdr>
        <w:spacing w:before="120" w:after="0" w:line="240" w:lineRule="auto"/>
        <w:rPr>
          <w:rFonts w:eastAsia="Arial" w:cs="Arial"/>
          <w:b/>
        </w:rPr>
      </w:pPr>
      <w:r>
        <w:rPr>
          <w:rFonts w:eastAsia="Arial" w:cs="Arial"/>
          <w:b/>
        </w:rPr>
        <w:t>Question A2.1</w:t>
      </w:r>
    </w:p>
    <w:p w14:paraId="406828AD" w14:textId="77777777" w:rsidR="00A14FCF" w:rsidRDefault="00CD6004">
      <w:pPr>
        <w:pBdr>
          <w:top w:val="single" w:sz="4" w:space="0"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rPr>
        <w:t xml:space="preserve">Modifier la requête associée à l’interface de la liste des sinistres </w:t>
      </w:r>
      <w:r>
        <w:t>à traiter par un gestionnaire</w:t>
      </w:r>
      <w:r>
        <w:rPr>
          <w:rFonts w:eastAsia="Arial" w:cs="Arial"/>
        </w:rPr>
        <w:t xml:space="preserve"> pour qu'elle réponde aux attentes.</w:t>
      </w:r>
    </w:p>
    <w:p w14:paraId="76ED5341" w14:textId="77777777" w:rsidR="00A14FCF" w:rsidRDefault="00CD6004">
      <w:r>
        <w:br w:type="page"/>
      </w:r>
    </w:p>
    <w:p w14:paraId="099FDFB9" w14:textId="77777777" w:rsidR="00A14FCF" w:rsidRDefault="00CD6004">
      <w:pPr>
        <w:pStyle w:val="DOSSIER"/>
      </w:pPr>
      <w:r>
        <w:lastRenderedPageBreak/>
        <w:t>Dossier B – Étude de l'ouverture du système d'information aux partenaires extérieurs</w:t>
      </w:r>
    </w:p>
    <w:p w14:paraId="55568077" w14:textId="77777777" w:rsidR="00A14FCF" w:rsidRDefault="00A14FCF">
      <w:pPr>
        <w:pStyle w:val="NormalWeb"/>
        <w:spacing w:beforeAutospacing="0" w:after="280"/>
        <w:jc w:val="right"/>
        <w:rPr>
          <w:rFonts w:ascii="Arial" w:hAnsi="Arial" w:cs="Arial"/>
          <w:i/>
          <w:sz w:val="20"/>
        </w:rPr>
      </w:pPr>
    </w:p>
    <w:p w14:paraId="728B4146" w14:textId="77777777" w:rsidR="00A14FCF" w:rsidRDefault="00CD6004">
      <w:pPr>
        <w:spacing w:before="113" w:after="113" w:line="240" w:lineRule="auto"/>
      </w:pPr>
      <w:proofErr w:type="spellStart"/>
      <w:r>
        <w:t>Kirassur</w:t>
      </w:r>
      <w:proofErr w:type="spellEnd"/>
      <w:r>
        <w:t xml:space="preserve"> veut donner la possibilité à des sociétés partenaires de commercialiser ses produits d'assurance. Pour cela, il a été décidé de mettre en place une interface </w:t>
      </w:r>
      <w:r>
        <w:rPr>
          <w:i/>
        </w:rPr>
        <w:t xml:space="preserve">API </w:t>
      </w:r>
      <w:r>
        <w:t>pour interconnecter les systèmes d'information.</w:t>
      </w:r>
    </w:p>
    <w:p w14:paraId="635417C8" w14:textId="77777777" w:rsidR="00A14FCF" w:rsidRDefault="00CD6004">
      <w:pPr>
        <w:spacing w:before="113" w:after="113" w:line="240" w:lineRule="auto"/>
      </w:pPr>
      <w:proofErr w:type="spellStart"/>
      <w:r>
        <w:t>Tecassur</w:t>
      </w:r>
      <w:proofErr w:type="spellEnd"/>
      <w:r>
        <w:t xml:space="preserve"> est chargé du développement d'un prototype d'application permettant de valider les choix principaux. Celui-ci ne préjuge pas des choix technologiques utilisés par la future solution dont le développement pourra être éventuellement externalisé.</w:t>
      </w:r>
    </w:p>
    <w:p w14:paraId="2C214F84" w14:textId="77777777" w:rsidR="00A14FCF" w:rsidRDefault="00CD6004">
      <w:pPr>
        <w:spacing w:before="113" w:after="113" w:line="240" w:lineRule="auto"/>
      </w:pPr>
      <w:r>
        <w:t>Vous avez en charge notamment la documentation des choix implémentés par le prototype pour constituer la base du cahier des charges du futur système.</w:t>
      </w:r>
    </w:p>
    <w:p w14:paraId="14F43819" w14:textId="77777777" w:rsidR="00A14FCF" w:rsidRDefault="00CD6004">
      <w:pPr>
        <w:pStyle w:val="MISSION"/>
      </w:pPr>
      <w:r>
        <w:t xml:space="preserve">Mission B1 : Étude des échanges entre les sociétés partenaires, les assurés et </w:t>
      </w:r>
      <w:proofErr w:type="spellStart"/>
      <w:r>
        <w:t>Kirassur</w:t>
      </w:r>
      <w:proofErr w:type="spellEnd"/>
    </w:p>
    <w:p w14:paraId="7818D2F2" w14:textId="77777777" w:rsidR="00A14FCF" w:rsidRDefault="00CD6004">
      <w:pPr>
        <w:spacing w:before="113" w:after="113" w:line="240" w:lineRule="auto"/>
      </w:pPr>
      <w:r>
        <w:t xml:space="preserve">Il a été décidé un schéma général d'échange basé sur l'utilisation d'une clé </w:t>
      </w:r>
      <w:r>
        <w:rPr>
          <w:i/>
          <w:iCs/>
        </w:rPr>
        <w:t>API</w:t>
      </w:r>
      <w:r>
        <w:t xml:space="preserve"> permanente pour les sociétés partenaires et d'un jeton d'accès temporaire pour les assurés.</w:t>
      </w:r>
    </w:p>
    <w:p w14:paraId="6B619322" w14:textId="77777777" w:rsidR="00A14FCF" w:rsidRDefault="00CD6004">
      <w:pPr>
        <w:spacing w:before="113" w:after="113" w:line="240" w:lineRule="auto"/>
      </w:pPr>
      <w:r>
        <w:t xml:space="preserve">La clé </w:t>
      </w:r>
      <w:r>
        <w:rPr>
          <w:i/>
          <w:iCs/>
        </w:rPr>
        <w:t>API</w:t>
      </w:r>
      <w:r>
        <w:t xml:space="preserve"> donne le droit d'accès aux interfaces </w:t>
      </w:r>
      <w:r>
        <w:rPr>
          <w:i/>
        </w:rPr>
        <w:t>API</w:t>
      </w:r>
      <w:r>
        <w:t xml:space="preserve"> pour les sociétés partenaires. Les échanges montrent qu'elle est associée aux adresses </w:t>
      </w:r>
      <w:r>
        <w:rPr>
          <w:i/>
        </w:rPr>
        <w:t>URL</w:t>
      </w:r>
      <w:r>
        <w:t xml:space="preserve">. L'équipe préconise le choix du protocole </w:t>
      </w:r>
      <w:r>
        <w:rPr>
          <w:i/>
          <w:iCs/>
        </w:rPr>
        <w:t>HTTPS</w:t>
      </w:r>
      <w:r>
        <w:t xml:space="preserve"> pour protéger les échanges.</w:t>
      </w:r>
    </w:p>
    <w:p w14:paraId="19567E0F"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b/>
        </w:rPr>
        <w:t>Question B1.1</w:t>
      </w:r>
    </w:p>
    <w:p w14:paraId="262EBEEC"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rPr>
        <w:t>Justifier le choix de l'équipe :</w:t>
      </w:r>
    </w:p>
    <w:p w14:paraId="6A5F236C"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ind w:firstLine="284"/>
        <w:rPr>
          <w:rFonts w:eastAsia="Arial" w:cs="Arial"/>
        </w:rPr>
      </w:pPr>
      <w:r>
        <w:rPr>
          <w:rFonts w:eastAsia="Arial" w:cs="Arial"/>
        </w:rPr>
        <w:t xml:space="preserve">a) en expliquant l'évènement redouté lors de l’utilisation du protocole </w:t>
      </w:r>
      <w:r>
        <w:rPr>
          <w:rFonts w:eastAsia="Arial" w:cs="Arial"/>
          <w:i/>
        </w:rPr>
        <w:t>HTTP</w:t>
      </w:r>
      <w:r>
        <w:rPr>
          <w:rFonts w:eastAsia="Arial" w:cs="Arial"/>
        </w:rPr>
        <w:t xml:space="preserve"> ;</w:t>
      </w:r>
    </w:p>
    <w:p w14:paraId="5EDECF35"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ind w:firstLine="284"/>
        <w:rPr>
          <w:rFonts w:eastAsia="Arial" w:cs="Arial"/>
        </w:rPr>
      </w:pPr>
      <w:r>
        <w:rPr>
          <w:rFonts w:eastAsia="Arial" w:cs="Arial"/>
        </w:rPr>
        <w:t xml:space="preserve">b) en expliquant comment le protocole </w:t>
      </w:r>
      <w:r>
        <w:rPr>
          <w:rFonts w:eastAsia="Arial" w:cs="Arial"/>
          <w:i/>
        </w:rPr>
        <w:t>HTTPS</w:t>
      </w:r>
      <w:r>
        <w:rPr>
          <w:rFonts w:eastAsia="Arial" w:cs="Arial"/>
        </w:rPr>
        <w:t xml:space="preserve"> protège de cet évènement redouté.</w:t>
      </w:r>
    </w:p>
    <w:p w14:paraId="24C01074" w14:textId="77777777" w:rsidR="00A14FCF" w:rsidRDefault="00CD6004">
      <w:pPr>
        <w:spacing w:before="120" w:after="120" w:line="240" w:lineRule="auto"/>
      </w:pPr>
      <w:r>
        <w:t>Deux systèmes d'authentification sont proposés, l'un pour les sociétés partenaires, l'autre pour les assurés pris en charge par les sociétés partenaires.</w:t>
      </w:r>
    </w:p>
    <w:p w14:paraId="7743F0B4"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b/>
        </w:rPr>
        <w:t>Question B1.2</w:t>
      </w:r>
    </w:p>
    <w:p w14:paraId="04761CEF"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rPr>
        <w:t xml:space="preserve">Expliquer pourquoi, malgré la protection qu’offre le protocole </w:t>
      </w:r>
      <w:r>
        <w:rPr>
          <w:rFonts w:eastAsia="Arial" w:cs="Arial"/>
          <w:i/>
        </w:rPr>
        <w:t>HTTPS</w:t>
      </w:r>
      <w:r>
        <w:rPr>
          <w:rFonts w:eastAsia="Arial" w:cs="Arial"/>
        </w:rPr>
        <w:t xml:space="preserve">, le système d’authentification ne renvoie pas à l'assuré la clé </w:t>
      </w:r>
      <w:r>
        <w:rPr>
          <w:rFonts w:eastAsia="Arial" w:cs="Arial"/>
          <w:i/>
          <w:iCs/>
        </w:rPr>
        <w:t>API</w:t>
      </w:r>
      <w:r>
        <w:rPr>
          <w:rFonts w:eastAsia="Arial" w:cs="Arial"/>
        </w:rPr>
        <w:t xml:space="preserve"> de la société partenaire gérant son contrat. </w:t>
      </w:r>
    </w:p>
    <w:p w14:paraId="4240B3E6" w14:textId="77777777" w:rsidR="00A14FCF" w:rsidRDefault="00CD6004">
      <w:pPr>
        <w:spacing w:before="113" w:after="113" w:line="240" w:lineRule="auto"/>
      </w:pPr>
      <w:r>
        <w:t xml:space="preserve">Les assurés utiliseront un jeton d'authentification pour utiliser les services de </w:t>
      </w:r>
      <w:proofErr w:type="spellStart"/>
      <w:r>
        <w:t>Kirassur</w:t>
      </w:r>
      <w:proofErr w:type="spellEnd"/>
      <w:r>
        <w:t>.</w:t>
      </w:r>
    </w:p>
    <w:p w14:paraId="47424570" w14:textId="77777777" w:rsidR="00A14FCF" w:rsidRDefault="00CD6004">
      <w:pPr>
        <w:spacing w:before="120" w:after="120" w:line="240" w:lineRule="auto"/>
      </w:pPr>
      <w:r>
        <w:t>Les jetons, dès qu’ils sont générés, sont stockés dans la base de données.</w:t>
      </w:r>
    </w:p>
    <w:p w14:paraId="546EAD15" w14:textId="77777777" w:rsidR="00A14FCF" w:rsidRDefault="00CD6004">
      <w:pPr>
        <w:pBdr>
          <w:top w:val="single" w:sz="4" w:space="0" w:color="000000"/>
          <w:left w:val="single" w:sz="4" w:space="4" w:color="000000"/>
          <w:bottom w:val="single" w:sz="4" w:space="1" w:color="000000"/>
          <w:right w:val="single" w:sz="4" w:space="4" w:color="000000"/>
        </w:pBdr>
        <w:spacing w:before="120" w:after="0" w:line="240" w:lineRule="auto"/>
        <w:rPr>
          <w:rFonts w:eastAsia="Arial" w:cs="Arial"/>
        </w:rPr>
      </w:pPr>
      <w:r>
        <w:rPr>
          <w:rFonts w:eastAsia="Arial" w:cs="Arial"/>
          <w:b/>
        </w:rPr>
        <w:t>Question B1.3</w:t>
      </w:r>
    </w:p>
    <w:p w14:paraId="34F2DED6" w14:textId="77777777" w:rsidR="00A14FCF" w:rsidRDefault="00CD6004">
      <w:pPr>
        <w:pBdr>
          <w:top w:val="single" w:sz="4" w:space="0"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rPr>
        <w:t xml:space="preserve">Expliquer si les jetons stockés dans la base de données donnent l'accès à des </w:t>
      </w:r>
      <w:r w:rsidRPr="0086628D">
        <w:rPr>
          <w:rFonts w:eastAsia="Arial" w:cs="Arial"/>
        </w:rPr>
        <w:t>informations</w:t>
      </w:r>
      <w:r>
        <w:rPr>
          <w:rFonts w:eastAsia="Arial" w:cs="Arial"/>
        </w:rPr>
        <w:t xml:space="preserve"> à caractère personnel.</w:t>
      </w:r>
    </w:p>
    <w:p w14:paraId="645B9A45" w14:textId="77777777" w:rsidR="00A14FCF" w:rsidRDefault="00CD6004">
      <w:pPr>
        <w:spacing w:before="113" w:after="113" w:line="240" w:lineRule="auto"/>
      </w:pPr>
      <w:r>
        <w:t>Dans le prototype, la base de données est manipulée par une classe dédiée appelée DAO (</w:t>
      </w:r>
      <w:r w:rsidRPr="0086628D">
        <w:rPr>
          <w:i/>
          <w:iCs/>
        </w:rPr>
        <w:t>d</w:t>
      </w:r>
      <w:r>
        <w:rPr>
          <w:i/>
        </w:rPr>
        <w:t xml:space="preserve">ata </w:t>
      </w:r>
      <w:proofErr w:type="spellStart"/>
      <w:r>
        <w:rPr>
          <w:i/>
        </w:rPr>
        <w:t>access</w:t>
      </w:r>
      <w:proofErr w:type="spellEnd"/>
      <w:r>
        <w:rPr>
          <w:i/>
        </w:rPr>
        <w:t xml:space="preserve"> </w:t>
      </w:r>
      <w:proofErr w:type="spellStart"/>
      <w:r>
        <w:rPr>
          <w:i/>
        </w:rPr>
        <w:t>object</w:t>
      </w:r>
      <w:proofErr w:type="spellEnd"/>
      <w:r>
        <w:t>).</w:t>
      </w:r>
    </w:p>
    <w:p w14:paraId="293A43CD" w14:textId="77777777" w:rsidR="00A14FCF" w:rsidRDefault="00CD6004">
      <w:pPr>
        <w:spacing w:before="113" w:after="113" w:line="240" w:lineRule="auto"/>
      </w:pPr>
      <w:r>
        <w:t>Il est nécessaire de s’assurer que la classe DAO a été développée dans le respect des bonnes pratiques de sécurité.</w:t>
      </w:r>
    </w:p>
    <w:p w14:paraId="3B47D72E" w14:textId="77777777" w:rsidR="00A14FCF" w:rsidRDefault="00CD6004">
      <w:pPr>
        <w:pBdr>
          <w:top w:val="single" w:sz="4" w:space="0" w:color="000000"/>
          <w:left w:val="single" w:sz="4" w:space="4" w:color="000000"/>
          <w:bottom w:val="single" w:sz="4" w:space="1" w:color="000000"/>
          <w:right w:val="single" w:sz="4" w:space="4" w:color="000000"/>
        </w:pBdr>
        <w:spacing w:before="120" w:after="0" w:line="240" w:lineRule="auto"/>
        <w:rPr>
          <w:rFonts w:eastAsia="Arial" w:cs="Arial"/>
        </w:rPr>
      </w:pPr>
      <w:r>
        <w:rPr>
          <w:rFonts w:eastAsia="Arial" w:cs="Arial"/>
          <w:b/>
        </w:rPr>
        <w:t>Question B1.4</w:t>
      </w:r>
    </w:p>
    <w:p w14:paraId="4E16D308" w14:textId="77777777" w:rsidR="00A14FCF" w:rsidRDefault="00CD6004">
      <w:pPr>
        <w:pBdr>
          <w:top w:val="single" w:sz="4" w:space="0" w:color="000000"/>
          <w:left w:val="single" w:sz="4" w:space="4" w:color="000000"/>
          <w:bottom w:val="single" w:sz="4" w:space="1" w:color="000000"/>
          <w:right w:val="single" w:sz="4" w:space="4" w:color="000000"/>
        </w:pBdr>
        <w:spacing w:after="0" w:line="240" w:lineRule="auto"/>
        <w:rPr>
          <w:rFonts w:eastAsia="Arial" w:cs="Arial"/>
        </w:rPr>
      </w:pPr>
      <w:r>
        <w:rPr>
          <w:rFonts w:eastAsia="Arial" w:cs="Arial"/>
        </w:rPr>
        <w:t xml:space="preserve">Identifier en l'expliquant la bonne pratique de sécurité implémentée par la méthode </w:t>
      </w:r>
      <w:proofErr w:type="spellStart"/>
      <w:r>
        <w:rPr>
          <w:rFonts w:eastAsia="Arial" w:cs="Arial"/>
          <w:i/>
          <w:iCs/>
        </w:rPr>
        <w:t>tokenEnregistrer</w:t>
      </w:r>
      <w:proofErr w:type="spellEnd"/>
      <w:r>
        <w:rPr>
          <w:rFonts w:eastAsia="Arial" w:cs="Arial"/>
        </w:rPr>
        <w:t xml:space="preserve"> mais non respectée par la méthode </w:t>
      </w:r>
      <w:proofErr w:type="spellStart"/>
      <w:r>
        <w:rPr>
          <w:rFonts w:eastAsia="Arial" w:cs="Arial"/>
          <w:i/>
          <w:iCs/>
        </w:rPr>
        <w:t>tokenCharger</w:t>
      </w:r>
      <w:proofErr w:type="spellEnd"/>
      <w:r>
        <w:rPr>
          <w:rFonts w:eastAsia="Arial" w:cs="Arial"/>
        </w:rPr>
        <w:t>.</w:t>
      </w:r>
    </w:p>
    <w:p w14:paraId="5CAAB325" w14:textId="77777777" w:rsidR="00A14FCF" w:rsidRDefault="00CD6004">
      <w:pPr>
        <w:jc w:val="left"/>
      </w:pPr>
      <w:r>
        <w:br w:type="page"/>
      </w:r>
    </w:p>
    <w:p w14:paraId="1BA77919" w14:textId="77777777" w:rsidR="00A14FCF" w:rsidRDefault="00CD6004">
      <w:pPr>
        <w:spacing w:after="113" w:line="240" w:lineRule="auto"/>
      </w:pPr>
      <w:r>
        <w:lastRenderedPageBreak/>
        <w:t>Il a été décidé de limiter dans le temps la validité d’un jeton. Par exemple, la validité d'un jeton associé à une page pour consulter un contrat est de 10 minutes (soit 600 secondes).</w:t>
      </w:r>
    </w:p>
    <w:p w14:paraId="02DD61B8" w14:textId="77777777" w:rsidR="00A14FCF" w:rsidRDefault="00CD6004">
      <w:pPr>
        <w:spacing w:before="113" w:after="113"/>
      </w:pPr>
      <w:r>
        <w:t>Le jeton est renouvelé périodiquement, le code de renouvellement n'est pas écrit à ce stade dans le prototype.</w:t>
      </w:r>
    </w:p>
    <w:p w14:paraId="01FA74B6" w14:textId="77777777" w:rsidR="00A14FCF" w:rsidRDefault="00CD6004">
      <w:pPr>
        <w:spacing w:before="113" w:after="113" w:line="240" w:lineRule="auto"/>
      </w:pPr>
      <w:r>
        <w:t>De même, le code pour vérifier que cette limite n'est pas atteinte n'est pas encore écrit.</w:t>
      </w:r>
    </w:p>
    <w:p w14:paraId="005C2BB0" w14:textId="77777777" w:rsidR="00A14FCF" w:rsidRDefault="00CD6004">
      <w:pPr>
        <w:pBdr>
          <w:top w:val="single" w:sz="4" w:space="1" w:color="000000"/>
          <w:left w:val="single" w:sz="4" w:space="4" w:color="000000"/>
          <w:bottom w:val="single" w:sz="4" w:space="1" w:color="000000"/>
          <w:right w:val="single" w:sz="4" w:space="4" w:color="000000"/>
        </w:pBdr>
        <w:spacing w:before="120" w:after="0" w:line="240" w:lineRule="auto"/>
        <w:rPr>
          <w:rFonts w:eastAsia="Arial" w:cs="Arial"/>
        </w:rPr>
      </w:pPr>
      <w:r>
        <w:rPr>
          <w:rFonts w:eastAsia="Arial" w:cs="Arial"/>
          <w:b/>
        </w:rPr>
        <w:t>Question B1.5</w:t>
      </w:r>
    </w:p>
    <w:p w14:paraId="6B04A093" w14:textId="77777777" w:rsidR="00A14FCF" w:rsidRDefault="00CD6004">
      <w:pPr>
        <w:pBdr>
          <w:top w:val="single" w:sz="4" w:space="1" w:color="000000"/>
          <w:left w:val="single" w:sz="4" w:space="4" w:color="000000"/>
          <w:bottom w:val="single" w:sz="4" w:space="1" w:color="000000"/>
          <w:right w:val="single" w:sz="4" w:space="4" w:color="000000"/>
        </w:pBdr>
        <w:spacing w:before="120" w:after="120" w:line="240" w:lineRule="auto"/>
        <w:rPr>
          <w:rFonts w:eastAsia="Arial" w:cs="Arial"/>
        </w:rPr>
      </w:pPr>
      <w:r>
        <w:rPr>
          <w:rFonts w:eastAsia="Arial" w:cs="Arial"/>
        </w:rPr>
        <w:t>a) Justifier le contrôle de durée de validité.</w:t>
      </w:r>
    </w:p>
    <w:p w14:paraId="2B910EF8" w14:textId="77777777" w:rsidR="00A14FCF" w:rsidRDefault="00CD6004">
      <w:pPr>
        <w:pBdr>
          <w:top w:val="single" w:sz="4" w:space="1" w:color="000000"/>
          <w:left w:val="single" w:sz="4" w:space="4" w:color="000000"/>
          <w:bottom w:val="single" w:sz="4" w:space="1" w:color="000000"/>
          <w:right w:val="single" w:sz="4" w:space="4" w:color="000000"/>
        </w:pBdr>
        <w:spacing w:before="120" w:after="120" w:line="240" w:lineRule="auto"/>
        <w:rPr>
          <w:rFonts w:eastAsia="Arial" w:cs="Arial"/>
        </w:rPr>
      </w:pPr>
      <w:r>
        <w:rPr>
          <w:rFonts w:eastAsia="Arial" w:cs="Arial"/>
        </w:rPr>
        <w:t xml:space="preserve">b) Identifier les instructions de la classe </w:t>
      </w:r>
      <w:r>
        <w:rPr>
          <w:rFonts w:eastAsia="Arial" w:cs="Arial"/>
          <w:iCs/>
        </w:rPr>
        <w:t>DAO</w:t>
      </w:r>
      <w:r>
        <w:rPr>
          <w:rFonts w:eastAsia="Arial" w:cs="Arial"/>
        </w:rPr>
        <w:t xml:space="preserve"> qui calculent la limite de validité (date heure) ainsi que la table et le champ qui stockent cette valeur en base de données. </w:t>
      </w:r>
    </w:p>
    <w:p w14:paraId="76F819EE" w14:textId="77777777" w:rsidR="00A14FCF" w:rsidRDefault="00CD6004">
      <w:pPr>
        <w:pStyle w:val="MISSION"/>
      </w:pPr>
      <w:bookmarkStart w:id="0" w:name="_Toc1"/>
      <w:r>
        <w:t xml:space="preserve">Mission B2 – Accès illicite à des données </w:t>
      </w:r>
      <w:bookmarkEnd w:id="0"/>
    </w:p>
    <w:p w14:paraId="2707B77F" w14:textId="77777777" w:rsidR="00A14FCF" w:rsidRDefault="00CD6004">
      <w:pPr>
        <w:spacing w:before="120" w:after="120" w:line="240" w:lineRule="auto"/>
      </w:pPr>
      <w:r>
        <w:t xml:space="preserve">Lors d'un atelier d'analyse de risque, un membre de l'équipe a exposé l'évènement redouté suivant : une entreprise partenaire en utilisant son code </w:t>
      </w:r>
      <w:r>
        <w:rPr>
          <w:i/>
        </w:rPr>
        <w:t>API</w:t>
      </w:r>
      <w:r>
        <w:t xml:space="preserve"> essaie de consulter l'ensemble des contrats, même ceux dont il n'est pas à l'origine, en incrémentant le numéro de contrat à chaque accès à l'interface </w:t>
      </w:r>
      <w:r>
        <w:rPr>
          <w:i/>
        </w:rPr>
        <w:t>API</w:t>
      </w:r>
      <w:r>
        <w:t>.</w:t>
      </w:r>
    </w:p>
    <w:p w14:paraId="6E175CAC" w14:textId="77777777" w:rsidR="00A14FCF" w:rsidRDefault="00CD6004">
      <w:pPr>
        <w:spacing w:before="120" w:after="120" w:line="240" w:lineRule="auto"/>
      </w:pPr>
      <w:r>
        <w:t xml:space="preserve">Le test de cet évènement redouté a permis d’obtenir le fichier journal du serveur </w:t>
      </w:r>
      <w:r>
        <w:rPr>
          <w:i/>
        </w:rPr>
        <w:t>Web</w:t>
      </w:r>
      <w:r>
        <w:t>, donné dans la partie documentaire, montrant la suite de tentatives d'accès.</w:t>
      </w:r>
    </w:p>
    <w:p w14:paraId="114B3503"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b/>
        </w:rPr>
      </w:pPr>
      <w:r>
        <w:rPr>
          <w:rFonts w:eastAsia="Arial" w:cs="Arial"/>
          <w:b/>
        </w:rPr>
        <w:t>Question B2.1</w:t>
      </w:r>
    </w:p>
    <w:p w14:paraId="0D3D77C1" w14:textId="77777777" w:rsidR="00A14FCF" w:rsidRDefault="00CD6004">
      <w:pPr>
        <w:pBdr>
          <w:top w:val="single" w:sz="4" w:space="1" w:color="000000"/>
          <w:left w:val="single" w:sz="4" w:space="4" w:color="000000"/>
          <w:bottom w:val="single" w:sz="4" w:space="1" w:color="000000"/>
          <w:right w:val="single" w:sz="4" w:space="4" w:color="000000"/>
        </w:pBdr>
        <w:spacing w:before="120" w:after="120" w:line="240" w:lineRule="auto"/>
        <w:rPr>
          <w:rFonts w:eastAsia="Arial" w:cs="Arial"/>
        </w:rPr>
      </w:pPr>
      <w:r>
        <w:rPr>
          <w:rFonts w:eastAsia="Arial" w:cs="Arial"/>
        </w:rPr>
        <w:t>Vérifier si le code existant permet d'accéder de façon illégitime aux contrats, si oui expliquer ce qu'il faudrait faire pour l'éviter (sans coder).</w:t>
      </w:r>
    </w:p>
    <w:p w14:paraId="0A27DB6B" w14:textId="77777777" w:rsidR="00A14FCF" w:rsidRDefault="00A14FCF">
      <w:pPr>
        <w:spacing w:before="120" w:after="120" w:line="240" w:lineRule="auto"/>
      </w:pPr>
    </w:p>
    <w:p w14:paraId="3619431B" w14:textId="77777777" w:rsidR="00A14FCF" w:rsidRDefault="00CD6004">
      <w:r>
        <w:t>Il faut aussi envisager les moyens permettant de se protéger au niveau de l'infrastructure réseau.</w:t>
      </w:r>
    </w:p>
    <w:p w14:paraId="0230353C"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b/>
        </w:rPr>
      </w:pPr>
      <w:r>
        <w:rPr>
          <w:rFonts w:eastAsia="Arial" w:cs="Arial"/>
          <w:b/>
        </w:rPr>
        <w:t>Question B2.2</w:t>
      </w:r>
    </w:p>
    <w:p w14:paraId="0E76EAC8" w14:textId="77777777" w:rsidR="00A14FCF" w:rsidRDefault="00CD6004">
      <w:pPr>
        <w:pBdr>
          <w:top w:val="single" w:sz="4" w:space="1" w:color="000000"/>
          <w:left w:val="single" w:sz="4" w:space="4" w:color="000000"/>
          <w:bottom w:val="single" w:sz="4" w:space="1" w:color="000000"/>
          <w:right w:val="single" w:sz="4" w:space="4" w:color="000000"/>
        </w:pBdr>
        <w:spacing w:before="120" w:after="120" w:line="240" w:lineRule="auto"/>
      </w:pPr>
      <w:r>
        <w:rPr>
          <w:rFonts w:eastAsia="Arial" w:cs="Arial"/>
        </w:rPr>
        <w:t xml:space="preserve">Donner un moyen pour invalider, au niveau d'un réseau, une adresse </w:t>
      </w:r>
      <w:r>
        <w:rPr>
          <w:rFonts w:eastAsia="Arial" w:cs="Arial"/>
          <w:i/>
        </w:rPr>
        <w:t>IP</w:t>
      </w:r>
      <w:r>
        <w:rPr>
          <w:rFonts w:eastAsia="Arial" w:cs="Arial"/>
        </w:rPr>
        <w:t xml:space="preserve"> externe ayant un comportement anormal.</w:t>
      </w:r>
    </w:p>
    <w:p w14:paraId="0319C60A" w14:textId="77777777" w:rsidR="00A14FCF" w:rsidRDefault="00A14FCF">
      <w:pPr>
        <w:spacing w:before="120" w:after="120" w:line="240" w:lineRule="auto"/>
      </w:pPr>
    </w:p>
    <w:p w14:paraId="0ECF2DC6" w14:textId="77777777" w:rsidR="00A14FCF" w:rsidRDefault="00CD6004">
      <w:pPr>
        <w:spacing w:before="120" w:after="120" w:line="240" w:lineRule="auto"/>
      </w:pPr>
      <w:r>
        <w:t xml:space="preserve">Si, malgré la sécurité mise en œuvre, un tel incident venait à se produire, </w:t>
      </w:r>
      <w:proofErr w:type="spellStart"/>
      <w:r>
        <w:t>Tecassur</w:t>
      </w:r>
      <w:proofErr w:type="spellEnd"/>
      <w:r>
        <w:t xml:space="preserve"> doit mettre en place des procédures au regard de la réglementation.</w:t>
      </w:r>
    </w:p>
    <w:p w14:paraId="3D1BCAFE"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b/>
        </w:rPr>
      </w:pPr>
      <w:r>
        <w:rPr>
          <w:rFonts w:eastAsia="Arial" w:cs="Arial"/>
          <w:b/>
        </w:rPr>
        <w:t>Question B2.3</w:t>
      </w:r>
    </w:p>
    <w:p w14:paraId="6E473661"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rPr>
      </w:pPr>
      <w:r>
        <w:t xml:space="preserve">Identifier les obligations que </w:t>
      </w:r>
      <w:proofErr w:type="spellStart"/>
      <w:r>
        <w:t>Tecassur</w:t>
      </w:r>
      <w:proofErr w:type="spellEnd"/>
      <w:r>
        <w:t xml:space="preserve"> doit respecter, dans le cadre du RGPD, suite à une violation des données personnelles associées aux contrats</w:t>
      </w:r>
      <w:r>
        <w:rPr>
          <w:rFonts w:eastAsia="Arial" w:cs="Arial"/>
        </w:rPr>
        <w:t>.</w:t>
      </w:r>
      <w:r>
        <w:t xml:space="preserve"> </w:t>
      </w:r>
    </w:p>
    <w:p w14:paraId="3CFE2BB6" w14:textId="77777777" w:rsidR="00A14FCF" w:rsidRDefault="00CD6004">
      <w:pPr>
        <w:pStyle w:val="DOSSIER"/>
        <w:rPr>
          <w:rFonts w:ascii="Calibri" w:hAnsi="Calibri" w:cs="Calibri"/>
        </w:rPr>
      </w:pPr>
      <w:r>
        <w:br w:type="page"/>
      </w:r>
    </w:p>
    <w:p w14:paraId="7DDFC459" w14:textId="77777777" w:rsidR="00A14FCF" w:rsidRDefault="00CD6004">
      <w:pPr>
        <w:pStyle w:val="DOSSIER"/>
      </w:pPr>
      <w:r>
        <w:lastRenderedPageBreak/>
        <w:t>Dossier C – Journalisation des accès et gestion des alertes</w:t>
      </w:r>
    </w:p>
    <w:p w14:paraId="0C7C855E" w14:textId="77777777" w:rsidR="00A14FCF" w:rsidRDefault="00A14FCF">
      <w:pPr>
        <w:pStyle w:val="NormalWeb"/>
        <w:spacing w:beforeAutospacing="0" w:after="280"/>
        <w:jc w:val="right"/>
        <w:rPr>
          <w:rFonts w:ascii="Arial" w:hAnsi="Arial" w:cs="Arial"/>
          <w:i/>
          <w:sz w:val="20"/>
        </w:rPr>
      </w:pPr>
    </w:p>
    <w:p w14:paraId="20152484" w14:textId="77777777" w:rsidR="00A14FCF" w:rsidRDefault="00CD6004">
      <w:pPr>
        <w:tabs>
          <w:tab w:val="left" w:pos="0"/>
        </w:tabs>
        <w:spacing w:before="120" w:after="120" w:line="240" w:lineRule="auto"/>
      </w:pPr>
      <w:r>
        <w:t>L’application de gestion des dossiers, actuellement développée, utilise un système de journalisation (</w:t>
      </w:r>
      <w:r>
        <w:rPr>
          <w:i/>
          <w:iCs/>
        </w:rPr>
        <w:t>log</w:t>
      </w:r>
      <w:r>
        <w:t>) mis en place principalement pour faciliter les tests en développement.</w:t>
      </w:r>
    </w:p>
    <w:p w14:paraId="6626ACB9" w14:textId="77777777" w:rsidR="00A14FCF" w:rsidRDefault="00CD6004">
      <w:pPr>
        <w:tabs>
          <w:tab w:val="left" w:pos="0"/>
        </w:tabs>
        <w:spacing w:before="120" w:after="120" w:line="240" w:lineRule="auto"/>
      </w:pPr>
      <w:r>
        <w:t>Cette application est construite à l’aide d’une architecture logicielle de type Modèle-Vue-Contrôleur (</w:t>
      </w:r>
      <w:r>
        <w:rPr>
          <w:i/>
        </w:rPr>
        <w:t>MVC</w:t>
      </w:r>
      <w:r>
        <w:t>) avec une partie modèle utilisant des classes métier et des gestionnaires de classe pour la manipulation de ces objets.</w:t>
      </w:r>
    </w:p>
    <w:p w14:paraId="74BD2E10" w14:textId="77777777" w:rsidR="00A14FCF" w:rsidRDefault="00CD6004">
      <w:pPr>
        <w:tabs>
          <w:tab w:val="left" w:pos="0"/>
        </w:tabs>
        <w:spacing w:before="120" w:after="120" w:line="240" w:lineRule="auto"/>
      </w:pPr>
      <w:r>
        <w:t>Votre équipe a été missionnée pour reprendre une partie des éléments de l’application actuelle afin d’intégrer les contraintes liées à la journalisation des actions des utilisateurs connectés.</w:t>
      </w:r>
    </w:p>
    <w:p w14:paraId="189D1B7E" w14:textId="77777777" w:rsidR="00A14FCF" w:rsidRDefault="00CD6004">
      <w:pPr>
        <w:pStyle w:val="MISSION"/>
      </w:pPr>
      <w:r>
        <w:t>Mission C1 : Journalisation des accès à la base de données et aux actions</w:t>
      </w:r>
    </w:p>
    <w:p w14:paraId="5E347807" w14:textId="77777777" w:rsidR="00A14FCF" w:rsidRDefault="00CD6004">
      <w:pPr>
        <w:tabs>
          <w:tab w:val="left" w:pos="0"/>
        </w:tabs>
        <w:spacing w:before="120" w:after="120" w:line="240" w:lineRule="auto"/>
      </w:pPr>
      <w:r>
        <w:t>Pour répondre au besoin de journalisation des accès aux fonctionnalités applicatives, l’équipe de développement a fait le choix d’enregistrer dans une table Action de la base de données l’ensemble des actions exécutables par les gestionnaires de sinistres sur l’application.</w:t>
      </w:r>
    </w:p>
    <w:p w14:paraId="1DED9AC8" w14:textId="77777777" w:rsidR="00A14FCF" w:rsidRDefault="00CD6004">
      <w:pPr>
        <w:tabs>
          <w:tab w:val="left" w:pos="0"/>
        </w:tabs>
        <w:spacing w:before="120" w:after="120" w:line="240" w:lineRule="auto"/>
      </w:pPr>
      <w:r>
        <w:t xml:space="preserve">Une action considérée comme sensible permet à un utilisateur mal intentionné d’en tirer un profit illégitime en manipulant des données personnelles d’un assuré ou d’un tiers. Les actions identifiées comme sensibles sont indiquées par l’attribut </w:t>
      </w:r>
      <w:proofErr w:type="spellStart"/>
      <w:r>
        <w:rPr>
          <w:iCs/>
        </w:rPr>
        <w:t>estSensible</w:t>
      </w:r>
      <w:proofErr w:type="spellEnd"/>
      <w:r>
        <w:t xml:space="preserve"> de type booléen dans la table Action.</w:t>
      </w:r>
    </w:p>
    <w:p w14:paraId="3F57B642" w14:textId="77777777" w:rsidR="00A14FCF" w:rsidRDefault="00CD6004">
      <w:pPr>
        <w:tabs>
          <w:tab w:val="left" w:pos="0"/>
        </w:tabs>
        <w:spacing w:before="120" w:after="120" w:line="240" w:lineRule="auto"/>
      </w:pPr>
      <w:r>
        <w:t>On vous demande de tracer les actions sensibles dans un nouveau fichier de journalisation, dont la description se trouve dans le dossier documentaire.</w:t>
      </w:r>
    </w:p>
    <w:p w14:paraId="22F7E662" w14:textId="77777777" w:rsidR="00A14FCF" w:rsidRDefault="00CD6004">
      <w:pPr>
        <w:pBdr>
          <w:top w:val="single" w:sz="4" w:space="1" w:color="000000"/>
          <w:left w:val="single" w:sz="4" w:space="4" w:color="000000"/>
          <w:bottom w:val="single" w:sz="4" w:space="1" w:color="000000"/>
          <w:right w:val="single" w:sz="4" w:space="4" w:color="000000"/>
        </w:pBdr>
        <w:spacing w:after="0" w:line="240" w:lineRule="auto"/>
        <w:rPr>
          <w:rFonts w:eastAsia="Arial" w:cs="Arial"/>
          <w:b/>
        </w:rPr>
      </w:pPr>
      <w:r>
        <w:rPr>
          <w:rFonts w:eastAsia="Arial" w:cs="Arial"/>
          <w:b/>
        </w:rPr>
        <w:t>Question C1.1</w:t>
      </w:r>
    </w:p>
    <w:p w14:paraId="1B4E005E" w14:textId="77777777" w:rsidR="00A14FCF" w:rsidRDefault="00CD6004">
      <w:pPr>
        <w:pStyle w:val="Paragraphedeliste"/>
        <w:numPr>
          <w:ilvl w:val="0"/>
          <w:numId w:val="5"/>
        </w:numPr>
        <w:pBdr>
          <w:top w:val="single" w:sz="4" w:space="1" w:color="000000"/>
          <w:left w:val="single" w:sz="4" w:space="4" w:color="000000"/>
          <w:bottom w:val="single" w:sz="4" w:space="1" w:color="000000"/>
          <w:right w:val="single" w:sz="4" w:space="4" w:color="000000"/>
        </w:pBdr>
        <w:spacing w:before="120" w:after="120" w:line="240" w:lineRule="auto"/>
        <w:ind w:left="357" w:hanging="357"/>
        <w:contextualSpacing w:val="0"/>
        <w:rPr>
          <w:rFonts w:eastAsia="Arial" w:cs="Arial"/>
        </w:rPr>
      </w:pPr>
      <w:r>
        <w:rPr>
          <w:rFonts w:eastAsia="Arial" w:cs="Arial"/>
        </w:rPr>
        <w:t xml:space="preserve">Compléter le code de la méthode </w:t>
      </w:r>
      <w:proofErr w:type="spellStart"/>
      <w:r>
        <w:rPr>
          <w:rFonts w:eastAsia="Arial" w:cs="Arial"/>
          <w:bCs/>
          <w:i/>
          <w:iCs/>
        </w:rPr>
        <w:t>logAction</w:t>
      </w:r>
      <w:proofErr w:type="spellEnd"/>
      <w:r>
        <w:rPr>
          <w:rFonts w:eastAsia="Arial" w:cs="Arial"/>
        </w:rPr>
        <w:t xml:space="preserve"> de la classe </w:t>
      </w:r>
      <w:proofErr w:type="spellStart"/>
      <w:r>
        <w:rPr>
          <w:rFonts w:eastAsia="Arial" w:cs="Arial"/>
        </w:rPr>
        <w:t>ActionManager</w:t>
      </w:r>
      <w:proofErr w:type="spellEnd"/>
      <w:r>
        <w:rPr>
          <w:rFonts w:eastAsia="Arial" w:cs="Arial"/>
        </w:rPr>
        <w:t xml:space="preserve">. </w:t>
      </w:r>
    </w:p>
    <w:p w14:paraId="1A70C38F" w14:textId="77777777" w:rsidR="00A14FCF" w:rsidRDefault="00CD6004">
      <w:pPr>
        <w:pStyle w:val="Paragraphedeliste"/>
        <w:numPr>
          <w:ilvl w:val="0"/>
          <w:numId w:val="5"/>
        </w:numPr>
        <w:pBdr>
          <w:top w:val="single" w:sz="4" w:space="1" w:color="000000"/>
          <w:left w:val="single" w:sz="4" w:space="4" w:color="000000"/>
          <w:bottom w:val="single" w:sz="4" w:space="1" w:color="000000"/>
          <w:right w:val="single" w:sz="4" w:space="4" w:color="000000"/>
        </w:pBdr>
        <w:spacing w:before="120" w:after="120" w:line="240" w:lineRule="auto"/>
        <w:ind w:left="357" w:hanging="357"/>
        <w:contextualSpacing w:val="0"/>
        <w:rPr>
          <w:rFonts w:eastAsia="Arial" w:cs="Arial"/>
        </w:rPr>
      </w:pPr>
      <w:r>
        <w:rPr>
          <w:rFonts w:eastAsia="Arial" w:cs="Arial"/>
        </w:rPr>
        <w:t xml:space="preserve">Compléter le code de la méthode </w:t>
      </w:r>
      <w:proofErr w:type="spellStart"/>
      <w:r>
        <w:rPr>
          <w:rFonts w:eastAsia="Arial" w:cs="Arial"/>
          <w:bCs/>
          <w:i/>
          <w:iCs/>
        </w:rPr>
        <w:t>enregistrerActionSensible</w:t>
      </w:r>
      <w:proofErr w:type="spellEnd"/>
      <w:r>
        <w:rPr>
          <w:rFonts w:cs="Arial"/>
          <w:shd w:val="clear" w:color="auto" w:fill="F7FAFF"/>
        </w:rPr>
        <w:t xml:space="preserve"> </w:t>
      </w:r>
      <w:r>
        <w:rPr>
          <w:rFonts w:eastAsia="Arial" w:cs="Arial"/>
        </w:rPr>
        <w:t>du contrôleur pour journaliser l’action demandée si elle est sensible.</w:t>
      </w:r>
    </w:p>
    <w:p w14:paraId="730AFB45" w14:textId="77777777" w:rsidR="00A14FCF" w:rsidRDefault="00CD6004">
      <w:pPr>
        <w:pStyle w:val="MISSION"/>
      </w:pPr>
      <w:r>
        <w:t>Mission C2 : Gestion des actions sensibles et modélisation d’un système d’alerte</w:t>
      </w:r>
    </w:p>
    <w:p w14:paraId="07567A5C" w14:textId="77777777" w:rsidR="00A14FCF" w:rsidRDefault="00CD6004">
      <w:pPr>
        <w:spacing w:before="113" w:after="113" w:line="240" w:lineRule="auto"/>
      </w:pPr>
      <w:r>
        <w:t xml:space="preserve">En utilisant l’application de gestion des sinistres </w:t>
      </w:r>
      <w:proofErr w:type="spellStart"/>
      <w:r>
        <w:t>ToutAssur</w:t>
      </w:r>
      <w:proofErr w:type="spellEnd"/>
      <w:r>
        <w:t xml:space="preserve">, les gestionnaires ont accès aux informations sur les assurés et leurs dossiers. Le risque d’extraction de ces données par un gestionnaire malveillant conduit </w:t>
      </w:r>
      <w:proofErr w:type="spellStart"/>
      <w:r>
        <w:t>Kirassur</w:t>
      </w:r>
      <w:proofErr w:type="spellEnd"/>
      <w:r>
        <w:t xml:space="preserve"> à prévoir un système de supervision des actions sensibles avec des remontées d’alertes. Elle souhaite profiter de ce développement pour renforcer l’actuel système de gestion des habilitations assez complexe à utiliser.</w:t>
      </w:r>
    </w:p>
    <w:p w14:paraId="1BA0CB4E" w14:textId="77777777" w:rsidR="00A14FCF" w:rsidRDefault="00CD6004">
      <w:pPr>
        <w:tabs>
          <w:tab w:val="left" w:pos="0"/>
        </w:tabs>
        <w:spacing w:before="113" w:after="113" w:line="240" w:lineRule="auto"/>
        <w:rPr>
          <w:b/>
          <w:bCs/>
        </w:rPr>
      </w:pPr>
      <w:r>
        <w:rPr>
          <w:b/>
          <w:bCs/>
        </w:rPr>
        <w:t>Les gestionnaires de sinistres et leur responsable</w:t>
      </w:r>
    </w:p>
    <w:p w14:paraId="02A42570" w14:textId="77777777" w:rsidR="00A14FCF" w:rsidRDefault="00CD6004">
      <w:pPr>
        <w:spacing w:before="113" w:after="113" w:line="240" w:lineRule="auto"/>
        <w:rPr>
          <w:rStyle w:val="fontstyle21"/>
          <w:rFonts w:ascii="Arial" w:hAnsi="Arial" w:cs="Arial"/>
        </w:rPr>
      </w:pPr>
      <w:r>
        <w:rPr>
          <w:rFonts w:cs="Arial"/>
        </w:rPr>
        <w:t>Deux types d’utilisateurs sont amenés à utiliser l’application : les gestionnaires et les responsables d’équipe. Chaque gestionnaire est encadré par un responsable</w:t>
      </w:r>
      <w:r>
        <w:rPr>
          <w:rStyle w:val="fontstyle21"/>
          <w:rFonts w:cs="Arial"/>
        </w:rPr>
        <w:t>.</w:t>
      </w:r>
    </w:p>
    <w:p w14:paraId="6E3CF2B5" w14:textId="77777777" w:rsidR="00A14FCF" w:rsidRPr="00121B19" w:rsidRDefault="00CD6004">
      <w:pPr>
        <w:spacing w:before="113" w:after="113" w:line="240" w:lineRule="auto"/>
        <w:rPr>
          <w:rStyle w:val="fontstyle21"/>
          <w:rFonts w:ascii="Arial" w:hAnsi="Arial" w:cs="Arial"/>
        </w:rPr>
      </w:pPr>
      <w:r w:rsidRPr="00121B19">
        <w:rPr>
          <w:rStyle w:val="fontstyle21"/>
          <w:rFonts w:ascii="Arial" w:hAnsi="Arial" w:cs="Arial"/>
        </w:rPr>
        <w:t>Les gestionnaires gèrent les sinistres des assurés. Ils sont les principaux interlocuteurs des assurés.</w:t>
      </w:r>
    </w:p>
    <w:p w14:paraId="3337EC5D" w14:textId="019B3C9C" w:rsidR="00A14FCF" w:rsidRPr="00121B19" w:rsidRDefault="00CD6004">
      <w:pPr>
        <w:spacing w:before="113" w:after="113" w:line="240" w:lineRule="auto"/>
        <w:rPr>
          <w:rFonts w:cs="Arial"/>
        </w:rPr>
      </w:pPr>
      <w:r w:rsidRPr="00121B19">
        <w:rPr>
          <w:rFonts w:cs="Arial"/>
          <w:color w:val="000000"/>
        </w:rPr>
        <w:t xml:space="preserve">Les responsables </w:t>
      </w:r>
      <w:r w:rsidRPr="00121B19">
        <w:rPr>
          <w:rStyle w:val="fontstyle21"/>
          <w:rFonts w:ascii="Arial" w:hAnsi="Arial" w:cs="Arial"/>
        </w:rPr>
        <w:t xml:space="preserve">accèdent à des fonctionnalités supplémentaires dans l’application </w:t>
      </w:r>
      <w:proofErr w:type="spellStart"/>
      <w:r w:rsidRPr="00121B19">
        <w:rPr>
          <w:rStyle w:val="fontstyle21"/>
          <w:rFonts w:ascii="Arial" w:hAnsi="Arial" w:cs="Arial"/>
        </w:rPr>
        <w:t>ToutAssur</w:t>
      </w:r>
      <w:proofErr w:type="spellEnd"/>
      <w:r w:rsidRPr="00121B19">
        <w:rPr>
          <w:rStyle w:val="fontstyle21"/>
          <w:rFonts w:ascii="Arial" w:hAnsi="Arial" w:cs="Arial"/>
        </w:rPr>
        <w:t>, comme répartir les sinistres entre les agents gestionnaires. Dans l’évolution de l’application, ils devront en complément veiller aux actions sensibles. Pour ce faire, ils auront accès à une nouvelle page affichant le relevé des alertes d’abus.</w:t>
      </w:r>
    </w:p>
    <w:p w14:paraId="037377D7" w14:textId="796D9F98" w:rsidR="00A14FCF" w:rsidRDefault="00CD6004">
      <w:pPr>
        <w:tabs>
          <w:tab w:val="left" w:pos="0"/>
        </w:tabs>
        <w:spacing w:before="113" w:after="113" w:line="240" w:lineRule="auto"/>
        <w:rPr>
          <w:b/>
          <w:bCs/>
        </w:rPr>
      </w:pPr>
      <w:r>
        <w:rPr>
          <w:b/>
          <w:bCs/>
        </w:rPr>
        <w:t xml:space="preserve">Gestion des habilitations </w:t>
      </w:r>
      <w:r w:rsidR="00DC102D">
        <w:rPr>
          <w:b/>
          <w:bCs/>
        </w:rPr>
        <w:t xml:space="preserve">ponctuelles </w:t>
      </w:r>
      <w:r>
        <w:rPr>
          <w:b/>
          <w:bCs/>
        </w:rPr>
        <w:t>et profils</w:t>
      </w:r>
    </w:p>
    <w:p w14:paraId="7FC93497" w14:textId="60BD9862" w:rsidR="00A14FCF" w:rsidRPr="00586EE5" w:rsidRDefault="00CD6004">
      <w:pPr>
        <w:spacing w:before="113" w:after="113" w:line="240" w:lineRule="auto"/>
        <w:rPr>
          <w:rStyle w:val="fontstyle21"/>
          <w:rFonts w:ascii="Arial" w:hAnsi="Arial" w:cs="Arial"/>
        </w:rPr>
      </w:pPr>
      <w:r w:rsidRPr="00586EE5">
        <w:rPr>
          <w:rStyle w:val="fontstyle21"/>
          <w:rFonts w:ascii="Arial" w:hAnsi="Arial" w:cs="Arial"/>
        </w:rPr>
        <w:t>Les autorisations d’accès aux pages de l’application pour les utilisateurs connectés sont actuellement gérées par des habilitations</w:t>
      </w:r>
      <w:r w:rsidR="001A6638" w:rsidRPr="00586EE5">
        <w:rPr>
          <w:rStyle w:val="fontstyle21"/>
          <w:rFonts w:ascii="Arial" w:hAnsi="Arial" w:cs="Arial"/>
        </w:rPr>
        <w:t xml:space="preserve"> uniques </w:t>
      </w:r>
      <w:r w:rsidR="00586EE5" w:rsidRPr="00586EE5">
        <w:rPr>
          <w:rStyle w:val="fontstyle21"/>
          <w:rFonts w:ascii="Arial" w:hAnsi="Arial" w:cs="Arial"/>
        </w:rPr>
        <w:t>qui concernent</w:t>
      </w:r>
      <w:r w:rsidR="001A6638" w:rsidRPr="00586EE5">
        <w:rPr>
          <w:rStyle w:val="fontstyle21"/>
          <w:rFonts w:ascii="Arial" w:hAnsi="Arial" w:cs="Arial"/>
        </w:rPr>
        <w:t xml:space="preserve"> chacune</w:t>
      </w:r>
      <w:r w:rsidRPr="00586EE5">
        <w:rPr>
          <w:rStyle w:val="fontstyle21"/>
          <w:rFonts w:ascii="Arial" w:hAnsi="Arial" w:cs="Arial"/>
        </w:rPr>
        <w:t xml:space="preserve"> un utilisateur et une action pour une période définie. La trace des habilitations prolongées ou reconduites n’est pas conservée ; une habilitation reconduite écrase la précédente.</w:t>
      </w:r>
    </w:p>
    <w:p w14:paraId="27A268A1" w14:textId="1D3B162B" w:rsidR="001A6638" w:rsidRPr="00586EE5" w:rsidRDefault="001A6638" w:rsidP="593CD9A2">
      <w:pPr>
        <w:spacing w:before="113" w:after="113" w:line="240" w:lineRule="auto"/>
        <w:rPr>
          <w:rStyle w:val="fontstyle21"/>
          <w:rFonts w:ascii="Arial" w:hAnsi="Arial" w:cs="Arial"/>
        </w:rPr>
      </w:pPr>
      <w:r w:rsidRPr="00586EE5">
        <w:rPr>
          <w:rStyle w:val="fontstyle21"/>
          <w:rFonts w:ascii="Arial" w:hAnsi="Arial" w:cs="Arial"/>
        </w:rPr>
        <w:t xml:space="preserve">On souhaite faciliter la gestion de ces droits en mettant en place des profils de responsabilités qui englobent un ensemble d’actions autorisées. Le système d’habilitation unitaire sera conservé pour </w:t>
      </w:r>
      <w:r w:rsidRPr="00586EE5">
        <w:rPr>
          <w:rStyle w:val="fontstyle21"/>
          <w:rFonts w:ascii="Arial" w:hAnsi="Arial" w:cs="Arial"/>
        </w:rPr>
        <w:lastRenderedPageBreak/>
        <w:t xml:space="preserve">délivrer des habilitations ponctuelles en plus des profils, afin de confier des responsabilités à des gestionnaires montant en compétence ou afin de déléguer des actions à d’autres responsables en cas de vacances. </w:t>
      </w:r>
    </w:p>
    <w:p w14:paraId="0EEAA4FB" w14:textId="2A9A0648" w:rsidR="001A6638" w:rsidRPr="00586EE5" w:rsidRDefault="001A6638" w:rsidP="593CD9A2">
      <w:pPr>
        <w:spacing w:before="113" w:after="113" w:line="240" w:lineRule="auto"/>
        <w:rPr>
          <w:rStyle w:val="fontstyle21"/>
          <w:rFonts w:ascii="Arial" w:hAnsi="Arial" w:cs="Arial"/>
        </w:rPr>
      </w:pPr>
      <w:r w:rsidRPr="00586EE5">
        <w:rPr>
          <w:rStyle w:val="fontstyle21"/>
          <w:rFonts w:ascii="Arial" w:hAnsi="Arial" w:cs="Arial"/>
        </w:rPr>
        <w:t>L’attribution d’un profil à un utilisateur sera, comme pour les attributions d’habilitations unitaire, bornée sur une période et sans historisation. Un profil donné pourra concerner plusieurs utilisateurs.</w:t>
      </w:r>
    </w:p>
    <w:p w14:paraId="40F260B2" w14:textId="77777777" w:rsidR="001A6638" w:rsidRPr="00586EE5" w:rsidRDefault="001A6638" w:rsidP="00586EE5">
      <w:pPr>
        <w:spacing w:before="113" w:after="0" w:line="240" w:lineRule="auto"/>
        <w:rPr>
          <w:rStyle w:val="fontstyle21"/>
          <w:rFonts w:ascii="Arial" w:hAnsi="Arial" w:cs="Arial"/>
        </w:rPr>
      </w:pPr>
      <w:r w:rsidRPr="00586EE5">
        <w:rPr>
          <w:rStyle w:val="fontstyle21"/>
          <w:rFonts w:ascii="Arial" w:hAnsi="Arial" w:cs="Arial"/>
        </w:rPr>
        <w:t xml:space="preserve">Par exemple :  </w:t>
      </w:r>
    </w:p>
    <w:p w14:paraId="676D3EF0" w14:textId="6724CA0B" w:rsidR="001A6638" w:rsidRPr="00586EE5" w:rsidRDefault="001A6638" w:rsidP="00586EE5">
      <w:pPr>
        <w:pStyle w:val="Paragraphedeliste"/>
        <w:numPr>
          <w:ilvl w:val="0"/>
          <w:numId w:val="17"/>
        </w:numPr>
        <w:spacing w:before="113" w:after="113" w:line="240" w:lineRule="auto"/>
        <w:rPr>
          <w:rStyle w:val="fontstyle21"/>
          <w:rFonts w:ascii="Arial" w:hAnsi="Arial" w:cs="Arial"/>
        </w:rPr>
      </w:pPr>
      <w:r w:rsidRPr="00586EE5">
        <w:rPr>
          <w:rStyle w:val="fontstyle21"/>
          <w:rFonts w:ascii="Arial" w:hAnsi="Arial" w:cs="Arial"/>
        </w:rPr>
        <w:t xml:space="preserve">Yanis </w:t>
      </w:r>
      <w:proofErr w:type="spellStart"/>
      <w:r w:rsidRPr="00586EE5">
        <w:rPr>
          <w:rStyle w:val="fontstyle21"/>
          <w:rFonts w:ascii="Arial" w:hAnsi="Arial" w:cs="Arial"/>
        </w:rPr>
        <w:t>Elaouari</w:t>
      </w:r>
      <w:proofErr w:type="spellEnd"/>
      <w:r w:rsidRPr="00586EE5">
        <w:rPr>
          <w:rStyle w:val="fontstyle21"/>
          <w:rFonts w:ascii="Arial" w:hAnsi="Arial" w:cs="Arial"/>
        </w:rPr>
        <w:t xml:space="preserve"> se voit attribuer le profil « payeur » du 1 juillet 2022 au 30 juin 202</w:t>
      </w:r>
      <w:r w:rsidR="00586EE5">
        <w:rPr>
          <w:rStyle w:val="fontstyle21"/>
          <w:rFonts w:ascii="Arial" w:hAnsi="Arial" w:cs="Arial"/>
        </w:rPr>
        <w:t>6</w:t>
      </w:r>
      <w:r w:rsidRPr="00586EE5">
        <w:rPr>
          <w:rStyle w:val="fontstyle21"/>
          <w:rFonts w:ascii="Arial" w:hAnsi="Arial" w:cs="Arial"/>
        </w:rPr>
        <w:t xml:space="preserve">, qui </w:t>
      </w:r>
      <w:r w:rsidR="006F38D4" w:rsidRPr="00586EE5">
        <w:rPr>
          <w:rStyle w:val="fontstyle21"/>
          <w:rFonts w:ascii="Arial" w:hAnsi="Arial" w:cs="Arial"/>
        </w:rPr>
        <w:t>englobe les</w:t>
      </w:r>
      <w:r w:rsidRPr="00586EE5">
        <w:rPr>
          <w:rStyle w:val="fontstyle21"/>
          <w:rFonts w:ascii="Arial" w:hAnsi="Arial" w:cs="Arial"/>
        </w:rPr>
        <w:t xml:space="preserve"> actions « valider un dossier », « mettre en paiement », « saisir coordonnées bancaires », « modifier coordonnées bancaires », « vérifier les virements ». </w:t>
      </w:r>
    </w:p>
    <w:p w14:paraId="58A355FB" w14:textId="2E77A171" w:rsidR="001A6638" w:rsidRPr="00586EE5" w:rsidRDefault="001A6638" w:rsidP="00586EE5">
      <w:pPr>
        <w:pStyle w:val="Paragraphedeliste"/>
        <w:numPr>
          <w:ilvl w:val="0"/>
          <w:numId w:val="17"/>
        </w:numPr>
        <w:spacing w:before="113" w:after="113" w:line="240" w:lineRule="auto"/>
        <w:rPr>
          <w:rStyle w:val="fontstyle21"/>
          <w:rFonts w:ascii="Arial" w:hAnsi="Arial" w:cs="Arial"/>
        </w:rPr>
      </w:pPr>
      <w:r w:rsidRPr="00586EE5">
        <w:rPr>
          <w:rStyle w:val="fontstyle21"/>
          <w:rFonts w:ascii="Arial" w:hAnsi="Arial" w:cs="Arial"/>
        </w:rPr>
        <w:t>Lors du congé de sa responsable du 21 juillet 202</w:t>
      </w:r>
      <w:r w:rsidR="00586EE5">
        <w:rPr>
          <w:rStyle w:val="fontstyle21"/>
          <w:rFonts w:ascii="Arial" w:hAnsi="Arial" w:cs="Arial"/>
        </w:rPr>
        <w:t>2</w:t>
      </w:r>
      <w:r w:rsidRPr="00586EE5">
        <w:rPr>
          <w:rStyle w:val="fontstyle21"/>
          <w:rFonts w:ascii="Arial" w:hAnsi="Arial" w:cs="Arial"/>
        </w:rPr>
        <w:t xml:space="preserve"> au 8 aout 2022, il reçoit </w:t>
      </w:r>
      <w:r w:rsidR="00971AA2" w:rsidRPr="00586EE5">
        <w:rPr>
          <w:rStyle w:val="fontstyle21"/>
          <w:rFonts w:ascii="Arial" w:hAnsi="Arial" w:cs="Arial"/>
        </w:rPr>
        <w:t xml:space="preserve">une </w:t>
      </w:r>
      <w:r w:rsidRPr="00586EE5">
        <w:rPr>
          <w:rStyle w:val="fontstyle21"/>
          <w:rFonts w:ascii="Arial" w:hAnsi="Arial" w:cs="Arial"/>
        </w:rPr>
        <w:t xml:space="preserve">habilitation </w:t>
      </w:r>
      <w:r w:rsidR="00971AA2" w:rsidRPr="00586EE5">
        <w:rPr>
          <w:rStyle w:val="fontstyle21"/>
          <w:rFonts w:ascii="Arial" w:hAnsi="Arial" w:cs="Arial"/>
        </w:rPr>
        <w:t xml:space="preserve">ponctuelle sur l’action </w:t>
      </w:r>
      <w:r w:rsidRPr="00586EE5">
        <w:rPr>
          <w:rStyle w:val="fontstyle21"/>
          <w:rFonts w:ascii="Arial" w:hAnsi="Arial" w:cs="Arial"/>
        </w:rPr>
        <w:t xml:space="preserve">« valider les mises en paiement ». </w:t>
      </w:r>
    </w:p>
    <w:p w14:paraId="2CCFDA4D" w14:textId="67BC8E12" w:rsidR="00A14FCF" w:rsidRPr="00586EE5" w:rsidRDefault="00CD6004" w:rsidP="00586EE5">
      <w:pPr>
        <w:spacing w:before="113" w:after="113" w:line="240" w:lineRule="auto"/>
        <w:rPr>
          <w:rStyle w:val="fontstyle21"/>
          <w:rFonts w:ascii="Arial" w:hAnsi="Arial" w:cs="Arial"/>
        </w:rPr>
      </w:pPr>
      <w:r w:rsidRPr="00586EE5">
        <w:rPr>
          <w:rStyle w:val="fontstyle21"/>
          <w:rFonts w:ascii="Arial" w:hAnsi="Arial" w:cs="Arial"/>
        </w:rPr>
        <w:t xml:space="preserve">Un profil </w:t>
      </w:r>
      <w:r w:rsidR="00DC102D" w:rsidRPr="00586EE5">
        <w:rPr>
          <w:rStyle w:val="fontstyle21"/>
          <w:rFonts w:ascii="Arial" w:hAnsi="Arial" w:cs="Arial"/>
        </w:rPr>
        <w:t xml:space="preserve">n’est pas lié à un </w:t>
      </w:r>
      <w:r w:rsidR="00971AA2" w:rsidRPr="00586EE5">
        <w:rPr>
          <w:rStyle w:val="fontstyle21"/>
          <w:rFonts w:ascii="Arial" w:hAnsi="Arial" w:cs="Arial"/>
        </w:rPr>
        <w:t>type d’utilisateur</w:t>
      </w:r>
      <w:r w:rsidR="00DC102D" w:rsidRPr="00586EE5">
        <w:rPr>
          <w:rStyle w:val="fontstyle21"/>
          <w:rFonts w:ascii="Arial" w:hAnsi="Arial" w:cs="Arial"/>
        </w:rPr>
        <w:t xml:space="preserve"> (gestionnaire, responsable). </w:t>
      </w:r>
      <w:r w:rsidRPr="00586EE5">
        <w:rPr>
          <w:rStyle w:val="fontstyle21"/>
          <w:rFonts w:ascii="Arial" w:hAnsi="Arial" w:cs="Arial"/>
        </w:rPr>
        <w:t xml:space="preserve"> </w:t>
      </w:r>
    </w:p>
    <w:p w14:paraId="572F48A7" w14:textId="77777777" w:rsidR="00A14FCF" w:rsidRDefault="5F868AE4">
      <w:pPr>
        <w:tabs>
          <w:tab w:val="left" w:pos="0"/>
        </w:tabs>
        <w:spacing w:before="113" w:after="113" w:line="240" w:lineRule="auto"/>
        <w:rPr>
          <w:b/>
          <w:bCs/>
        </w:rPr>
      </w:pPr>
      <w:r w:rsidRPr="5F868AE4">
        <w:rPr>
          <w:b/>
          <w:bCs/>
        </w:rPr>
        <w:t>Les actions sensibles</w:t>
      </w:r>
    </w:p>
    <w:p w14:paraId="2FE96FE4" w14:textId="541529C9" w:rsidR="5F868AE4" w:rsidRDefault="5F868AE4" w:rsidP="5F868AE4">
      <w:r w:rsidRPr="5F868AE4">
        <w:rPr>
          <w:rFonts w:eastAsia="Arial" w:cs="Arial"/>
        </w:rPr>
        <w:t xml:space="preserve">Les actions sensibles nécessitent une supervision des responsables. Chaque action sensible effectuée fera l’objet d’une journalisation dans la base de données avec un identifiant et un horodatage. </w:t>
      </w:r>
    </w:p>
    <w:p w14:paraId="4F962358" w14:textId="401F69C6" w:rsidR="5F868AE4" w:rsidRDefault="5F868AE4" w:rsidP="5F868AE4">
      <w:r w:rsidRPr="5F868AE4">
        <w:rPr>
          <w:rFonts w:eastAsia="Arial" w:cs="Arial"/>
        </w:rPr>
        <w:t>Si les journaux montrent qu’une action sensible est réalisée par le même utilisateur au-delà du nombre de fois acceptable sur un intervalle de temps défini, une alerte sera enregistrée. On a donc besoin de stocker pour chaque action sensible, ce qui permettra de déclencher une alerte, c'est-à-dire, un intervalle de surveillance (exprimé en nombre de jours) et un nombre maximum d'appels à cette action sur cet intervalle.</w:t>
      </w:r>
    </w:p>
    <w:p w14:paraId="6652821A" w14:textId="26D0B304" w:rsidR="00971AA2" w:rsidRDefault="00971AA2" w:rsidP="00971AA2">
      <w:pPr>
        <w:tabs>
          <w:tab w:val="left" w:pos="0"/>
        </w:tabs>
        <w:spacing w:before="113" w:after="113" w:line="240" w:lineRule="auto"/>
        <w:rPr>
          <w:rFonts w:cs="Arial"/>
        </w:rPr>
      </w:pPr>
      <w:r>
        <w:rPr>
          <w:rFonts w:cs="Arial"/>
        </w:rPr>
        <w:t xml:space="preserve">Par exemple : l’action « Modifier les coordonnées bancaires d’un tiers » </w:t>
      </w:r>
      <w:r>
        <w:t>déclenchera une alerte à la 3</w:t>
      </w:r>
      <w:r w:rsidRPr="00971AA2">
        <w:rPr>
          <w:vertAlign w:val="superscript"/>
        </w:rPr>
        <w:t>ème</w:t>
      </w:r>
      <w:r>
        <w:t xml:space="preserve"> occurrence survenue dans un intervalle de 5 jours.</w:t>
      </w:r>
    </w:p>
    <w:p w14:paraId="337FA4BD" w14:textId="77777777" w:rsidR="00971AA2" w:rsidRDefault="00971AA2">
      <w:pPr>
        <w:tabs>
          <w:tab w:val="left" w:pos="0"/>
        </w:tabs>
        <w:spacing w:before="113" w:after="113" w:line="240" w:lineRule="auto"/>
        <w:rPr>
          <w:rFonts w:cs="Arial"/>
        </w:rPr>
      </w:pPr>
    </w:p>
    <w:p w14:paraId="4403AD41" w14:textId="77777777" w:rsidR="00A14FCF" w:rsidRDefault="00CD6004">
      <w:pPr>
        <w:tabs>
          <w:tab w:val="left" w:pos="0"/>
        </w:tabs>
        <w:spacing w:before="113" w:after="113" w:line="240" w:lineRule="auto"/>
        <w:rPr>
          <w:rFonts w:cs="Arial"/>
          <w:b/>
          <w:bCs/>
        </w:rPr>
      </w:pPr>
      <w:r>
        <w:rPr>
          <w:rFonts w:cs="Arial"/>
          <w:b/>
          <w:bCs/>
        </w:rPr>
        <w:t>Les alertes</w:t>
      </w:r>
    </w:p>
    <w:p w14:paraId="5C1A76E5" w14:textId="77777777" w:rsidR="00A14FCF" w:rsidRPr="00586EE5" w:rsidRDefault="00CD6004">
      <w:pPr>
        <w:tabs>
          <w:tab w:val="left" w:pos="0"/>
        </w:tabs>
        <w:spacing w:before="113" w:after="113" w:line="240" w:lineRule="auto"/>
        <w:rPr>
          <w:rStyle w:val="fontstyle21"/>
          <w:rFonts w:ascii="Arial" w:hAnsi="Arial" w:cs="Arial"/>
        </w:rPr>
      </w:pPr>
      <w:r w:rsidRPr="00586EE5">
        <w:rPr>
          <w:rStyle w:val="fontstyle21"/>
          <w:rFonts w:ascii="Arial" w:hAnsi="Arial" w:cs="Arial"/>
        </w:rPr>
        <w:t xml:space="preserve">Dans la nouvelle version de l’application </w:t>
      </w:r>
      <w:proofErr w:type="spellStart"/>
      <w:r w:rsidRPr="00586EE5">
        <w:rPr>
          <w:rStyle w:val="fontstyle21"/>
          <w:rFonts w:ascii="Arial" w:hAnsi="Arial" w:cs="Arial"/>
        </w:rPr>
        <w:t>ToutAssur</w:t>
      </w:r>
      <w:proofErr w:type="spellEnd"/>
      <w:r w:rsidRPr="00586EE5">
        <w:rPr>
          <w:rStyle w:val="fontstyle21"/>
          <w:rFonts w:ascii="Arial" w:hAnsi="Arial" w:cs="Arial"/>
        </w:rPr>
        <w:t>, une page « Alertes » listera l’ensemble des alertes à traiter. Pour chaque alerte, l’utilisateur, l’action, la date et l’heure de déclenchement seront affichés. Il sera également nécessaire de mémoriser l’état actuel de chaque alerte (« nouvelle », « affectée », « résolue » ou « classée ») pour avoir une vue globale des alertes à traiter.</w:t>
      </w:r>
    </w:p>
    <w:p w14:paraId="7E5018B0" w14:textId="77777777" w:rsidR="00A14FCF" w:rsidRPr="00586EE5" w:rsidRDefault="00CD6004">
      <w:pPr>
        <w:tabs>
          <w:tab w:val="left" w:pos="0"/>
        </w:tabs>
        <w:spacing w:before="113" w:after="113" w:line="240" w:lineRule="auto"/>
        <w:rPr>
          <w:rStyle w:val="fontstyle21"/>
          <w:rFonts w:ascii="Arial" w:hAnsi="Arial" w:cs="Arial"/>
        </w:rPr>
      </w:pPr>
      <w:r w:rsidRPr="00586EE5">
        <w:rPr>
          <w:rStyle w:val="fontstyle21"/>
          <w:rFonts w:ascii="Arial" w:hAnsi="Arial" w:cs="Arial"/>
        </w:rPr>
        <w:t>Enfin, à partir de la page « Alertes », un bouton « Traiter » permettra à un responsable de prendre en charge une alerte. L’alerte passera alors dans l’état « affectée » et l’application mémorisera le responsable ayant pris en charge l’alerte ainsi que la date et l’heure d’affectation.</w:t>
      </w:r>
    </w:p>
    <w:p w14:paraId="61D00E8C" w14:textId="087B0253" w:rsidR="00A14FCF" w:rsidRDefault="00A14FCF">
      <w:pPr>
        <w:tabs>
          <w:tab w:val="left" w:pos="0"/>
        </w:tabs>
        <w:spacing w:before="113" w:after="113" w:line="240" w:lineRule="auto"/>
        <w:rPr>
          <w:rStyle w:val="fontstyle21"/>
          <w:rFonts w:ascii="Arial" w:hAnsi="Arial" w:cs="Arial"/>
        </w:rPr>
      </w:pPr>
    </w:p>
    <w:p w14:paraId="4164AE41" w14:textId="6FFA0CDC" w:rsidR="00960FDA" w:rsidRDefault="00B96570">
      <w:pPr>
        <w:tabs>
          <w:tab w:val="left" w:pos="0"/>
        </w:tabs>
        <w:spacing w:before="113" w:after="113" w:line="240" w:lineRule="auto"/>
        <w:rPr>
          <w:rStyle w:val="fontstyle21"/>
          <w:rFonts w:ascii="Arial" w:hAnsi="Arial" w:cs="Arial"/>
        </w:rPr>
      </w:pPr>
      <w:r>
        <w:rPr>
          <w:rStyle w:val="fontstyle21"/>
          <w:rFonts w:ascii="Arial" w:hAnsi="Arial" w:cs="Arial"/>
        </w:rPr>
        <w:t xml:space="preserve">La schématisation des données </w:t>
      </w:r>
      <w:r w:rsidR="00947D3A">
        <w:rPr>
          <w:rStyle w:val="fontstyle21"/>
          <w:rFonts w:ascii="Arial" w:hAnsi="Arial" w:cs="Arial"/>
        </w:rPr>
        <w:t xml:space="preserve">nécessaires à l’évolution de l’application </w:t>
      </w:r>
      <w:r w:rsidR="00DC102D">
        <w:rPr>
          <w:rStyle w:val="fontstyle21"/>
          <w:rFonts w:ascii="Arial" w:hAnsi="Arial" w:cs="Arial"/>
        </w:rPr>
        <w:t xml:space="preserve">de gestion des habilitations </w:t>
      </w:r>
      <w:r>
        <w:rPr>
          <w:rStyle w:val="fontstyle21"/>
          <w:rFonts w:ascii="Arial" w:hAnsi="Arial" w:cs="Arial"/>
        </w:rPr>
        <w:t xml:space="preserve">a été </w:t>
      </w:r>
      <w:r w:rsidR="00947D3A">
        <w:rPr>
          <w:rStyle w:val="fontstyle21"/>
          <w:rFonts w:ascii="Arial" w:hAnsi="Arial" w:cs="Arial"/>
        </w:rPr>
        <w:t xml:space="preserve">débutée. Vous devez </w:t>
      </w:r>
      <w:r w:rsidR="00960FDA">
        <w:rPr>
          <w:rStyle w:val="fontstyle21"/>
          <w:rFonts w:ascii="Arial" w:hAnsi="Arial" w:cs="Arial"/>
        </w:rPr>
        <w:t>la finaliser</w:t>
      </w:r>
      <w:r w:rsidR="00947D3A">
        <w:rPr>
          <w:rStyle w:val="fontstyle21"/>
          <w:rFonts w:ascii="Arial" w:hAnsi="Arial" w:cs="Arial"/>
        </w:rPr>
        <w:t>.</w:t>
      </w:r>
      <w:r w:rsidR="00E227CA">
        <w:rPr>
          <w:rStyle w:val="fontstyle21"/>
          <w:rFonts w:ascii="Arial" w:hAnsi="Arial" w:cs="Arial"/>
        </w:rPr>
        <w:t xml:space="preserve"> </w:t>
      </w:r>
    </w:p>
    <w:p w14:paraId="7214D742" w14:textId="23098FEE" w:rsidR="00B96570" w:rsidRDefault="00E227CA">
      <w:pPr>
        <w:tabs>
          <w:tab w:val="left" w:pos="0"/>
        </w:tabs>
        <w:spacing w:before="113" w:after="113" w:line="240" w:lineRule="auto"/>
        <w:rPr>
          <w:rStyle w:val="fontstyle21"/>
          <w:rFonts w:ascii="Arial" w:hAnsi="Arial" w:cs="Arial"/>
        </w:rPr>
      </w:pPr>
      <w:r>
        <w:rPr>
          <w:rStyle w:val="fontstyle21"/>
          <w:rFonts w:ascii="Arial" w:hAnsi="Arial" w:cs="Arial"/>
        </w:rPr>
        <w:t>A noter que les sinistres et l</w:t>
      </w:r>
      <w:r w:rsidR="00C43D7B">
        <w:rPr>
          <w:rStyle w:val="fontstyle21"/>
          <w:rFonts w:ascii="Arial" w:hAnsi="Arial" w:cs="Arial"/>
        </w:rPr>
        <w:t>e</w:t>
      </w:r>
      <w:r>
        <w:rPr>
          <w:rStyle w:val="fontstyle21"/>
          <w:rFonts w:ascii="Arial" w:hAnsi="Arial" w:cs="Arial"/>
        </w:rPr>
        <w:t>s assurés</w:t>
      </w:r>
      <w:r w:rsidR="00960FDA">
        <w:rPr>
          <w:rStyle w:val="fontstyle21"/>
          <w:rFonts w:ascii="Arial" w:hAnsi="Arial" w:cs="Arial"/>
        </w:rPr>
        <w:t xml:space="preserve"> </w:t>
      </w:r>
      <w:r>
        <w:rPr>
          <w:rStyle w:val="fontstyle21"/>
          <w:rFonts w:ascii="Arial" w:hAnsi="Arial" w:cs="Arial"/>
        </w:rPr>
        <w:t xml:space="preserve">ne sont pas concernés par </w:t>
      </w:r>
      <w:r w:rsidR="00960FDA">
        <w:rPr>
          <w:rStyle w:val="fontstyle21"/>
          <w:rFonts w:ascii="Arial" w:hAnsi="Arial" w:cs="Arial"/>
        </w:rPr>
        <w:t>ces évolutions</w:t>
      </w:r>
      <w:r>
        <w:rPr>
          <w:rStyle w:val="fontstyle21"/>
          <w:rFonts w:ascii="Arial" w:hAnsi="Arial" w:cs="Arial"/>
        </w:rPr>
        <w:t>.</w:t>
      </w:r>
    </w:p>
    <w:p w14:paraId="05CAFF62" w14:textId="77777777" w:rsidR="00A14FCF" w:rsidRDefault="00CD6004">
      <w:pPr>
        <w:pBdr>
          <w:top w:val="single" w:sz="4" w:space="0" w:color="000000"/>
          <w:left w:val="single" w:sz="4" w:space="4" w:color="000000"/>
          <w:bottom w:val="single" w:sz="4" w:space="1" w:color="000000"/>
          <w:right w:val="single" w:sz="4" w:space="4" w:color="000000"/>
        </w:pBdr>
        <w:spacing w:before="120" w:after="0" w:line="240" w:lineRule="auto"/>
        <w:rPr>
          <w:rFonts w:eastAsia="Arial" w:cs="Arial"/>
          <w:b/>
        </w:rPr>
      </w:pPr>
      <w:r>
        <w:rPr>
          <w:rFonts w:eastAsia="Arial" w:cs="Arial"/>
          <w:b/>
        </w:rPr>
        <w:t>Question C2.1</w:t>
      </w:r>
    </w:p>
    <w:p w14:paraId="57B40301" w14:textId="1E245EAE" w:rsidR="00A14FCF" w:rsidRDefault="00960FDA">
      <w:pPr>
        <w:pBdr>
          <w:top w:val="single" w:sz="4" w:space="0" w:color="000000"/>
          <w:left w:val="single" w:sz="4" w:space="4" w:color="000000"/>
          <w:bottom w:val="single" w:sz="4" w:space="1" w:color="000000"/>
          <w:right w:val="single" w:sz="4" w:space="4" w:color="000000"/>
        </w:pBdr>
        <w:spacing w:before="120" w:after="0" w:line="240" w:lineRule="auto"/>
        <w:rPr>
          <w:rFonts w:eastAsia="Arial" w:cs="Arial"/>
        </w:rPr>
      </w:pPr>
      <w:r>
        <w:rPr>
          <w:rFonts w:eastAsia="Arial" w:cs="Arial"/>
        </w:rPr>
        <w:t>Finaliser</w:t>
      </w:r>
      <w:r w:rsidR="00CD6004">
        <w:rPr>
          <w:rFonts w:eastAsia="Arial" w:cs="Arial"/>
        </w:rPr>
        <w:t xml:space="preserve">, dans le formalisme de votre choix, la </w:t>
      </w:r>
      <w:r w:rsidR="00B96570">
        <w:rPr>
          <w:rFonts w:eastAsia="Arial" w:cs="Arial"/>
        </w:rPr>
        <w:t>schématisation</w:t>
      </w:r>
      <w:r w:rsidR="00C43D7B">
        <w:rPr>
          <w:rFonts w:eastAsia="Arial" w:cs="Arial"/>
        </w:rPr>
        <w:t xml:space="preserve"> </w:t>
      </w:r>
      <w:r w:rsidR="00CD6004">
        <w:rPr>
          <w:rFonts w:eastAsia="Arial" w:cs="Arial"/>
        </w:rPr>
        <w:t>des données pour intégrer</w:t>
      </w:r>
      <w:r>
        <w:rPr>
          <w:rFonts w:eastAsia="Arial" w:cs="Arial"/>
        </w:rPr>
        <w:t xml:space="preserve"> l’ensemble des</w:t>
      </w:r>
      <w:r w:rsidR="00C43D7B">
        <w:rPr>
          <w:rFonts w:eastAsia="Arial" w:cs="Arial"/>
        </w:rPr>
        <w:t xml:space="preserve"> évolutions</w:t>
      </w:r>
      <w:r w:rsidR="00CD6004">
        <w:rPr>
          <w:rFonts w:eastAsia="Arial" w:cs="Arial"/>
        </w:rPr>
        <w:t>.</w:t>
      </w:r>
    </w:p>
    <w:p w14:paraId="2FE4243E" w14:textId="77777777" w:rsidR="00A14FCF" w:rsidRDefault="00A14FCF"/>
    <w:p w14:paraId="5E4F210F" w14:textId="77777777" w:rsidR="00A14FCF" w:rsidRDefault="00CD6004">
      <w:r>
        <w:br w:type="page"/>
      </w:r>
    </w:p>
    <w:p w14:paraId="1CB421AE" w14:textId="5F578F2E" w:rsidR="00A14FCF" w:rsidRDefault="00CD6004">
      <w:pPr>
        <w:pStyle w:val="TableLV1"/>
      </w:pPr>
      <w:bookmarkStart w:id="1" w:name="_Toc2"/>
      <w:bookmarkStart w:id="2" w:name="_Toc93930850"/>
      <w:r>
        <w:lastRenderedPageBreak/>
        <w:t>Documents communs</w:t>
      </w:r>
      <w:bookmarkEnd w:id="1"/>
      <w:r>
        <w:t xml:space="preserve"> à tous les dossiers</w:t>
      </w:r>
      <w:bookmarkEnd w:id="2"/>
    </w:p>
    <w:p w14:paraId="457CD2E6" w14:textId="39B56980" w:rsidR="00A14FCF" w:rsidRDefault="00CD6004">
      <w:pPr>
        <w:pStyle w:val="TableLV2"/>
      </w:pPr>
      <w:bookmarkStart w:id="3" w:name="_Toc93930851"/>
      <w:bookmarkStart w:id="4" w:name="_Toc3"/>
      <w:r>
        <w:t>Document 1 : Schéma de la base de données (extrait)</w:t>
      </w:r>
      <w:bookmarkEnd w:id="3"/>
      <w:bookmarkEnd w:id="4"/>
    </w:p>
    <w:p w14:paraId="60B38E5B" w14:textId="77777777" w:rsidR="00A14FCF" w:rsidRDefault="00CD6004">
      <w:r>
        <w:rPr>
          <w:u w:val="single"/>
        </w:rPr>
        <w:t>Schéma relationnel de la base de données sous forme graphique</w:t>
      </w:r>
      <w:r>
        <w:t xml:space="preserve"> :</w:t>
      </w:r>
    </w:p>
    <w:p w14:paraId="636919DD" w14:textId="77777777" w:rsidR="00A14FCF" w:rsidRDefault="00CD6004">
      <w:r>
        <w:rPr>
          <w:noProof/>
        </w:rPr>
        <w:drawing>
          <wp:inline distT="0" distB="0" distL="0" distR="0" wp14:anchorId="5F91B90F" wp14:editId="56DF6CC5">
            <wp:extent cx="6360160" cy="2300605"/>
            <wp:effectExtent l="0" t="0" r="0" b="0"/>
            <wp:docPr id="8210426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6360160" cy="2300605"/>
                    </a:xfrm>
                    <a:prstGeom prst="rect">
                      <a:avLst/>
                    </a:prstGeom>
                  </pic:spPr>
                </pic:pic>
              </a:graphicData>
            </a:graphic>
          </wp:inline>
        </w:drawing>
      </w:r>
    </w:p>
    <w:p w14:paraId="52122733" w14:textId="77777777" w:rsidR="00A14FCF" w:rsidRDefault="00CD6004">
      <w:pPr>
        <w:rPr>
          <w:sz w:val="20"/>
        </w:rPr>
      </w:pPr>
      <w:r>
        <w:rPr>
          <w:sz w:val="20"/>
          <w:u w:val="single"/>
        </w:rPr>
        <w:t>Schéma relationnel de la base de données sous forme textuelle</w:t>
      </w:r>
      <w:r>
        <w:rPr>
          <w:sz w:val="20"/>
        </w:rPr>
        <w:t xml:space="preserve"> :</w:t>
      </w:r>
    </w:p>
    <w:p w14:paraId="1D76A94B" w14:textId="77777777" w:rsidR="00A14FCF" w:rsidRDefault="00CD6004">
      <w:pPr>
        <w:spacing w:after="0"/>
        <w:rPr>
          <w:sz w:val="20"/>
        </w:rPr>
      </w:pPr>
      <w:r>
        <w:rPr>
          <w:b/>
          <w:bCs/>
          <w:sz w:val="20"/>
        </w:rPr>
        <w:t>Assure</w:t>
      </w:r>
      <w:r>
        <w:rPr>
          <w:sz w:val="20"/>
        </w:rPr>
        <w:t xml:space="preserve"> (id, nom, </w:t>
      </w:r>
      <w:proofErr w:type="spellStart"/>
      <w:r>
        <w:rPr>
          <w:sz w:val="20"/>
        </w:rPr>
        <w:t>prenom</w:t>
      </w:r>
      <w:proofErr w:type="spellEnd"/>
      <w:r>
        <w:rPr>
          <w:sz w:val="20"/>
        </w:rPr>
        <w:t xml:space="preserve">, </w:t>
      </w:r>
      <w:proofErr w:type="spellStart"/>
      <w:r>
        <w:rPr>
          <w:sz w:val="20"/>
        </w:rPr>
        <w:t>dateNaissance</w:t>
      </w:r>
      <w:proofErr w:type="spellEnd"/>
      <w:r>
        <w:rPr>
          <w:sz w:val="20"/>
        </w:rPr>
        <w:t xml:space="preserve">, adresse, </w:t>
      </w:r>
      <w:proofErr w:type="spellStart"/>
      <w:r>
        <w:rPr>
          <w:sz w:val="20"/>
        </w:rPr>
        <w:t>codePostal</w:t>
      </w:r>
      <w:proofErr w:type="spellEnd"/>
      <w:r>
        <w:rPr>
          <w:sz w:val="20"/>
        </w:rPr>
        <w:t>, ville, tel, mel)</w:t>
      </w:r>
    </w:p>
    <w:p w14:paraId="6C496CF2" w14:textId="77777777" w:rsidR="00A14FCF" w:rsidRDefault="00CD6004">
      <w:pPr>
        <w:spacing w:after="0"/>
        <w:ind w:firstLine="720"/>
        <w:rPr>
          <w:sz w:val="20"/>
        </w:rPr>
      </w:pPr>
      <w:r>
        <w:rPr>
          <w:sz w:val="20"/>
        </w:rPr>
        <w:t>id : clé primaire</w:t>
      </w:r>
    </w:p>
    <w:p w14:paraId="57E583C9" w14:textId="77777777" w:rsidR="00A14FCF" w:rsidRDefault="00CD6004">
      <w:pPr>
        <w:spacing w:after="0"/>
        <w:rPr>
          <w:sz w:val="20"/>
        </w:rPr>
      </w:pPr>
      <w:proofErr w:type="spellStart"/>
      <w:r>
        <w:rPr>
          <w:b/>
          <w:bCs/>
          <w:sz w:val="20"/>
        </w:rPr>
        <w:t>TypeContrat</w:t>
      </w:r>
      <w:proofErr w:type="spellEnd"/>
      <w:r>
        <w:rPr>
          <w:sz w:val="20"/>
        </w:rPr>
        <w:t xml:space="preserve"> (id, libelle) </w:t>
      </w:r>
    </w:p>
    <w:p w14:paraId="1AFDAA3C" w14:textId="77777777" w:rsidR="00A14FCF" w:rsidRDefault="00CD6004">
      <w:pPr>
        <w:spacing w:after="0"/>
        <w:ind w:firstLine="720"/>
        <w:rPr>
          <w:sz w:val="20"/>
        </w:rPr>
      </w:pPr>
      <w:r>
        <w:rPr>
          <w:sz w:val="20"/>
        </w:rPr>
        <w:t>id : clé primaire</w:t>
      </w:r>
    </w:p>
    <w:p w14:paraId="10788F13" w14:textId="77777777" w:rsidR="00A14FCF" w:rsidRDefault="00CD6004">
      <w:pPr>
        <w:spacing w:after="0"/>
        <w:rPr>
          <w:sz w:val="20"/>
        </w:rPr>
      </w:pPr>
      <w:proofErr w:type="spellStart"/>
      <w:r>
        <w:rPr>
          <w:b/>
          <w:bCs/>
          <w:sz w:val="20"/>
        </w:rPr>
        <w:t>Vehicule</w:t>
      </w:r>
      <w:proofErr w:type="spellEnd"/>
      <w:r>
        <w:rPr>
          <w:sz w:val="20"/>
        </w:rPr>
        <w:t xml:space="preserve"> (id, immatriculation, </w:t>
      </w:r>
      <w:proofErr w:type="spellStart"/>
      <w:r>
        <w:rPr>
          <w:sz w:val="20"/>
        </w:rPr>
        <w:t>dateMiseEnCirculation</w:t>
      </w:r>
      <w:proofErr w:type="spellEnd"/>
      <w:r>
        <w:rPr>
          <w:sz w:val="20"/>
        </w:rPr>
        <w:t>)</w:t>
      </w:r>
    </w:p>
    <w:p w14:paraId="7C15861E" w14:textId="77777777" w:rsidR="00A14FCF" w:rsidRDefault="00CD6004">
      <w:pPr>
        <w:spacing w:after="0"/>
        <w:ind w:firstLine="720"/>
        <w:rPr>
          <w:sz w:val="20"/>
        </w:rPr>
      </w:pPr>
      <w:r>
        <w:rPr>
          <w:sz w:val="20"/>
        </w:rPr>
        <w:t>id : clé primaire</w:t>
      </w:r>
    </w:p>
    <w:p w14:paraId="60C73245" w14:textId="77777777" w:rsidR="00A14FCF" w:rsidRDefault="00CD6004">
      <w:pPr>
        <w:spacing w:after="0"/>
        <w:rPr>
          <w:sz w:val="20"/>
        </w:rPr>
      </w:pPr>
      <w:r>
        <w:rPr>
          <w:b/>
          <w:bCs/>
          <w:sz w:val="20"/>
        </w:rPr>
        <w:t>Contrat</w:t>
      </w:r>
      <w:r>
        <w:rPr>
          <w:sz w:val="20"/>
        </w:rPr>
        <w:t xml:space="preserve"> (id, </w:t>
      </w:r>
      <w:proofErr w:type="spellStart"/>
      <w:r>
        <w:rPr>
          <w:sz w:val="20"/>
        </w:rPr>
        <w:t>dateSignature</w:t>
      </w:r>
      <w:proofErr w:type="spellEnd"/>
      <w:r>
        <w:rPr>
          <w:sz w:val="20"/>
        </w:rPr>
        <w:t xml:space="preserve">, </w:t>
      </w:r>
      <w:proofErr w:type="spellStart"/>
      <w:r>
        <w:rPr>
          <w:sz w:val="20"/>
        </w:rPr>
        <w:t>dateDebut</w:t>
      </w:r>
      <w:proofErr w:type="spellEnd"/>
      <w:r>
        <w:rPr>
          <w:sz w:val="20"/>
        </w:rPr>
        <w:t xml:space="preserve">, </w:t>
      </w:r>
      <w:proofErr w:type="spellStart"/>
      <w:r>
        <w:rPr>
          <w:sz w:val="20"/>
        </w:rPr>
        <w:t>dateEcheance</w:t>
      </w:r>
      <w:proofErr w:type="spellEnd"/>
      <w:r>
        <w:rPr>
          <w:sz w:val="20"/>
        </w:rPr>
        <w:t xml:space="preserve">, </w:t>
      </w:r>
      <w:proofErr w:type="spellStart"/>
      <w:r>
        <w:rPr>
          <w:sz w:val="20"/>
        </w:rPr>
        <w:t>idTypeContrat</w:t>
      </w:r>
      <w:proofErr w:type="spellEnd"/>
      <w:r>
        <w:rPr>
          <w:sz w:val="20"/>
        </w:rPr>
        <w:t xml:space="preserve">, </w:t>
      </w:r>
      <w:proofErr w:type="spellStart"/>
      <w:r>
        <w:rPr>
          <w:sz w:val="20"/>
        </w:rPr>
        <w:t>idAssure</w:t>
      </w:r>
      <w:proofErr w:type="spellEnd"/>
      <w:r>
        <w:rPr>
          <w:sz w:val="20"/>
        </w:rPr>
        <w:t xml:space="preserve">, </w:t>
      </w:r>
      <w:proofErr w:type="spellStart"/>
      <w:r>
        <w:rPr>
          <w:sz w:val="20"/>
        </w:rPr>
        <w:t>idVehicule</w:t>
      </w:r>
      <w:proofErr w:type="spellEnd"/>
      <w:r>
        <w:rPr>
          <w:sz w:val="20"/>
        </w:rPr>
        <w:t xml:space="preserve">) </w:t>
      </w:r>
    </w:p>
    <w:p w14:paraId="54E06731" w14:textId="77777777" w:rsidR="00A14FCF" w:rsidRDefault="00CD6004">
      <w:pPr>
        <w:spacing w:after="0"/>
        <w:ind w:firstLine="720"/>
        <w:rPr>
          <w:sz w:val="20"/>
        </w:rPr>
      </w:pPr>
      <w:r>
        <w:rPr>
          <w:sz w:val="20"/>
        </w:rPr>
        <w:t>id : clé primaire</w:t>
      </w:r>
    </w:p>
    <w:p w14:paraId="3FE3B2BE" w14:textId="77777777" w:rsidR="00A14FCF" w:rsidRDefault="00CD6004">
      <w:pPr>
        <w:spacing w:after="0"/>
        <w:ind w:firstLine="720"/>
        <w:rPr>
          <w:sz w:val="20"/>
        </w:rPr>
      </w:pPr>
      <w:proofErr w:type="spellStart"/>
      <w:r>
        <w:rPr>
          <w:sz w:val="20"/>
        </w:rPr>
        <w:t>idTypeContrat</w:t>
      </w:r>
      <w:proofErr w:type="spellEnd"/>
      <w:r>
        <w:rPr>
          <w:sz w:val="20"/>
        </w:rPr>
        <w:t xml:space="preserve"> : clé étrangère en référence à id de </w:t>
      </w:r>
      <w:proofErr w:type="spellStart"/>
      <w:r>
        <w:rPr>
          <w:sz w:val="20"/>
        </w:rPr>
        <w:t>TypeContrat</w:t>
      </w:r>
      <w:proofErr w:type="spellEnd"/>
    </w:p>
    <w:p w14:paraId="1D4D0B1A" w14:textId="77777777" w:rsidR="00A14FCF" w:rsidRDefault="00CD6004">
      <w:pPr>
        <w:spacing w:after="0"/>
        <w:ind w:firstLine="720"/>
        <w:rPr>
          <w:sz w:val="20"/>
        </w:rPr>
      </w:pPr>
      <w:proofErr w:type="spellStart"/>
      <w:r>
        <w:rPr>
          <w:sz w:val="20"/>
        </w:rPr>
        <w:t>idAssure</w:t>
      </w:r>
      <w:proofErr w:type="spellEnd"/>
      <w:r>
        <w:rPr>
          <w:sz w:val="20"/>
        </w:rPr>
        <w:t xml:space="preserve"> : clé étrangère en référence à id d'Assure</w:t>
      </w:r>
    </w:p>
    <w:p w14:paraId="2FAFA363" w14:textId="77777777" w:rsidR="00A14FCF" w:rsidRDefault="00CD6004">
      <w:pPr>
        <w:spacing w:after="0"/>
        <w:ind w:firstLine="720"/>
        <w:rPr>
          <w:sz w:val="20"/>
        </w:rPr>
      </w:pPr>
      <w:proofErr w:type="spellStart"/>
      <w:r>
        <w:rPr>
          <w:sz w:val="20"/>
        </w:rPr>
        <w:t>idVehicule</w:t>
      </w:r>
      <w:proofErr w:type="spellEnd"/>
      <w:r>
        <w:rPr>
          <w:sz w:val="20"/>
        </w:rPr>
        <w:t xml:space="preserve"> : clé étrangère en référence à id de </w:t>
      </w:r>
      <w:proofErr w:type="spellStart"/>
      <w:r>
        <w:rPr>
          <w:sz w:val="20"/>
        </w:rPr>
        <w:t>Vehicule</w:t>
      </w:r>
      <w:proofErr w:type="spellEnd"/>
    </w:p>
    <w:p w14:paraId="001BD6A0" w14:textId="77777777" w:rsidR="00A14FCF" w:rsidRDefault="00CD6004">
      <w:pPr>
        <w:spacing w:after="0"/>
        <w:rPr>
          <w:sz w:val="20"/>
        </w:rPr>
      </w:pPr>
      <w:r>
        <w:rPr>
          <w:b/>
          <w:bCs/>
          <w:sz w:val="20"/>
        </w:rPr>
        <w:t>Gestionnaire</w:t>
      </w:r>
      <w:r>
        <w:rPr>
          <w:sz w:val="20"/>
        </w:rPr>
        <w:t xml:space="preserve"> (id, nom, </w:t>
      </w:r>
      <w:proofErr w:type="spellStart"/>
      <w:r>
        <w:rPr>
          <w:sz w:val="20"/>
        </w:rPr>
        <w:t>prenom</w:t>
      </w:r>
      <w:proofErr w:type="spellEnd"/>
      <w:r>
        <w:rPr>
          <w:sz w:val="20"/>
        </w:rPr>
        <w:t xml:space="preserve">, login, </w:t>
      </w:r>
      <w:proofErr w:type="spellStart"/>
      <w:r>
        <w:rPr>
          <w:sz w:val="20"/>
        </w:rPr>
        <w:t>motDePasse</w:t>
      </w:r>
      <w:proofErr w:type="spellEnd"/>
      <w:r>
        <w:rPr>
          <w:sz w:val="20"/>
        </w:rPr>
        <w:t xml:space="preserve">) </w:t>
      </w:r>
    </w:p>
    <w:p w14:paraId="47055A71" w14:textId="77777777" w:rsidR="00A14FCF" w:rsidRDefault="00CD6004">
      <w:pPr>
        <w:spacing w:after="0"/>
        <w:ind w:firstLine="720"/>
        <w:rPr>
          <w:sz w:val="20"/>
        </w:rPr>
      </w:pPr>
      <w:r>
        <w:rPr>
          <w:sz w:val="20"/>
        </w:rPr>
        <w:t>id : clé primaire</w:t>
      </w:r>
    </w:p>
    <w:p w14:paraId="336B823C" w14:textId="77777777" w:rsidR="00A14FCF" w:rsidRDefault="00CD6004">
      <w:pPr>
        <w:spacing w:after="0"/>
        <w:rPr>
          <w:sz w:val="20"/>
        </w:rPr>
      </w:pPr>
      <w:r>
        <w:rPr>
          <w:b/>
          <w:bCs/>
          <w:sz w:val="20"/>
        </w:rPr>
        <w:t>Garantie</w:t>
      </w:r>
      <w:r>
        <w:rPr>
          <w:sz w:val="20"/>
        </w:rPr>
        <w:t xml:space="preserve"> (id, libelle, </w:t>
      </w:r>
      <w:proofErr w:type="spellStart"/>
      <w:r>
        <w:rPr>
          <w:sz w:val="20"/>
        </w:rPr>
        <w:t>nbMaxSinistresPeriode</w:t>
      </w:r>
      <w:proofErr w:type="spellEnd"/>
      <w:r>
        <w:rPr>
          <w:sz w:val="20"/>
        </w:rPr>
        <w:t xml:space="preserve">, </w:t>
      </w:r>
      <w:proofErr w:type="spellStart"/>
      <w:r>
        <w:rPr>
          <w:sz w:val="20"/>
        </w:rPr>
        <w:t>nbJoursPeriode</w:t>
      </w:r>
      <w:proofErr w:type="spellEnd"/>
      <w:r>
        <w:rPr>
          <w:sz w:val="20"/>
        </w:rPr>
        <w:t>)</w:t>
      </w:r>
    </w:p>
    <w:p w14:paraId="3E701036" w14:textId="77777777" w:rsidR="00A14FCF" w:rsidRDefault="00CD6004">
      <w:pPr>
        <w:spacing w:after="0"/>
        <w:ind w:firstLine="720"/>
        <w:rPr>
          <w:sz w:val="20"/>
        </w:rPr>
      </w:pPr>
      <w:r>
        <w:rPr>
          <w:sz w:val="20"/>
        </w:rPr>
        <w:t>id : clé primaire</w:t>
      </w:r>
    </w:p>
    <w:p w14:paraId="6C2ACE57" w14:textId="77777777" w:rsidR="00A14FCF" w:rsidRDefault="00CD6004">
      <w:pPr>
        <w:spacing w:after="0"/>
        <w:rPr>
          <w:sz w:val="20"/>
        </w:rPr>
      </w:pPr>
      <w:r>
        <w:rPr>
          <w:b/>
          <w:bCs/>
          <w:sz w:val="20"/>
        </w:rPr>
        <w:t>Sinistre</w:t>
      </w:r>
      <w:r>
        <w:rPr>
          <w:sz w:val="20"/>
        </w:rPr>
        <w:t xml:space="preserve"> (</w:t>
      </w:r>
      <w:proofErr w:type="spellStart"/>
      <w:r>
        <w:rPr>
          <w:sz w:val="20"/>
        </w:rPr>
        <w:t>idContrat</w:t>
      </w:r>
      <w:proofErr w:type="spellEnd"/>
      <w:r>
        <w:rPr>
          <w:sz w:val="20"/>
        </w:rPr>
        <w:t xml:space="preserve">, </w:t>
      </w:r>
      <w:proofErr w:type="spellStart"/>
      <w:r>
        <w:rPr>
          <w:sz w:val="20"/>
        </w:rPr>
        <w:t>numero</w:t>
      </w:r>
      <w:proofErr w:type="spellEnd"/>
      <w:r>
        <w:rPr>
          <w:sz w:val="20"/>
        </w:rPr>
        <w:t xml:space="preserve">, description, </w:t>
      </w:r>
      <w:proofErr w:type="spellStart"/>
      <w:r>
        <w:rPr>
          <w:sz w:val="20"/>
        </w:rPr>
        <w:t>dateSinistre</w:t>
      </w:r>
      <w:proofErr w:type="spellEnd"/>
      <w:r>
        <w:rPr>
          <w:sz w:val="20"/>
        </w:rPr>
        <w:t xml:space="preserve">, </w:t>
      </w:r>
      <w:proofErr w:type="spellStart"/>
      <w:r>
        <w:rPr>
          <w:sz w:val="20"/>
        </w:rPr>
        <w:t>dateDeclaration</w:t>
      </w:r>
      <w:proofErr w:type="spellEnd"/>
      <w:r>
        <w:rPr>
          <w:sz w:val="20"/>
        </w:rPr>
        <w:t xml:space="preserve">, </w:t>
      </w:r>
      <w:proofErr w:type="spellStart"/>
      <w:r>
        <w:rPr>
          <w:sz w:val="20"/>
        </w:rPr>
        <w:t>dateEnregistrement</w:t>
      </w:r>
      <w:proofErr w:type="spellEnd"/>
      <w:r>
        <w:rPr>
          <w:sz w:val="20"/>
        </w:rPr>
        <w:t xml:space="preserve">, </w:t>
      </w:r>
      <w:proofErr w:type="spellStart"/>
      <w:r>
        <w:rPr>
          <w:sz w:val="20"/>
        </w:rPr>
        <w:t>idGestionnaire</w:t>
      </w:r>
      <w:proofErr w:type="spellEnd"/>
      <w:r>
        <w:rPr>
          <w:sz w:val="20"/>
        </w:rPr>
        <w:t xml:space="preserve">, </w:t>
      </w:r>
      <w:proofErr w:type="spellStart"/>
      <w:r>
        <w:rPr>
          <w:sz w:val="20"/>
        </w:rPr>
        <w:t>idGarantie</w:t>
      </w:r>
      <w:proofErr w:type="spellEnd"/>
      <w:r>
        <w:rPr>
          <w:sz w:val="20"/>
        </w:rPr>
        <w:t xml:space="preserve">, </w:t>
      </w:r>
      <w:proofErr w:type="spellStart"/>
      <w:r>
        <w:rPr>
          <w:sz w:val="20"/>
        </w:rPr>
        <w:t>dateReglement</w:t>
      </w:r>
      <w:proofErr w:type="spellEnd"/>
      <w:r>
        <w:rPr>
          <w:sz w:val="20"/>
        </w:rPr>
        <w:t xml:space="preserve">, </w:t>
      </w:r>
      <w:proofErr w:type="spellStart"/>
      <w:r>
        <w:rPr>
          <w:sz w:val="20"/>
        </w:rPr>
        <w:t>montantReglement</w:t>
      </w:r>
      <w:proofErr w:type="spellEnd"/>
      <w:r>
        <w:rPr>
          <w:sz w:val="20"/>
        </w:rPr>
        <w:t xml:space="preserve">, </w:t>
      </w:r>
      <w:proofErr w:type="spellStart"/>
      <w:r>
        <w:rPr>
          <w:sz w:val="20"/>
        </w:rPr>
        <w:t>dateCloture</w:t>
      </w:r>
      <w:proofErr w:type="spellEnd"/>
      <w:r>
        <w:rPr>
          <w:sz w:val="20"/>
        </w:rPr>
        <w:t xml:space="preserve">, </w:t>
      </w:r>
      <w:proofErr w:type="spellStart"/>
      <w:r>
        <w:rPr>
          <w:sz w:val="20"/>
        </w:rPr>
        <w:t>aVerifier</w:t>
      </w:r>
      <w:proofErr w:type="spellEnd"/>
      <w:r>
        <w:rPr>
          <w:sz w:val="20"/>
        </w:rPr>
        <w:t>)</w:t>
      </w:r>
    </w:p>
    <w:p w14:paraId="413AE0EF" w14:textId="77777777" w:rsidR="00A14FCF" w:rsidRDefault="00CD6004">
      <w:pPr>
        <w:spacing w:after="0"/>
        <w:ind w:firstLine="720"/>
        <w:rPr>
          <w:sz w:val="20"/>
        </w:rPr>
      </w:pPr>
      <w:proofErr w:type="spellStart"/>
      <w:r>
        <w:rPr>
          <w:sz w:val="20"/>
        </w:rPr>
        <w:t>idContrat</w:t>
      </w:r>
      <w:proofErr w:type="spellEnd"/>
      <w:r>
        <w:rPr>
          <w:sz w:val="20"/>
        </w:rPr>
        <w:t xml:space="preserve">, </w:t>
      </w:r>
      <w:proofErr w:type="spellStart"/>
      <w:r>
        <w:rPr>
          <w:sz w:val="20"/>
        </w:rPr>
        <w:t>numero</w:t>
      </w:r>
      <w:proofErr w:type="spellEnd"/>
      <w:r>
        <w:rPr>
          <w:sz w:val="20"/>
        </w:rPr>
        <w:t xml:space="preserve"> : clé primaire</w:t>
      </w:r>
    </w:p>
    <w:p w14:paraId="0AD3F816" w14:textId="77777777" w:rsidR="00A14FCF" w:rsidRDefault="00CD6004">
      <w:pPr>
        <w:spacing w:after="0"/>
        <w:ind w:firstLine="720"/>
        <w:rPr>
          <w:sz w:val="20"/>
        </w:rPr>
      </w:pPr>
      <w:proofErr w:type="spellStart"/>
      <w:r>
        <w:rPr>
          <w:sz w:val="20"/>
        </w:rPr>
        <w:t>idContrat</w:t>
      </w:r>
      <w:proofErr w:type="spellEnd"/>
      <w:r>
        <w:rPr>
          <w:sz w:val="20"/>
        </w:rPr>
        <w:t xml:space="preserve"> : clé étrangère en référence à id de Contrat</w:t>
      </w:r>
    </w:p>
    <w:p w14:paraId="00E10D82" w14:textId="77777777" w:rsidR="00A14FCF" w:rsidRDefault="00CD6004">
      <w:pPr>
        <w:spacing w:after="0"/>
        <w:ind w:firstLine="720"/>
        <w:rPr>
          <w:sz w:val="20"/>
        </w:rPr>
      </w:pPr>
      <w:proofErr w:type="spellStart"/>
      <w:r>
        <w:rPr>
          <w:sz w:val="20"/>
        </w:rPr>
        <w:t>idGestionnaire</w:t>
      </w:r>
      <w:proofErr w:type="spellEnd"/>
      <w:r>
        <w:rPr>
          <w:sz w:val="20"/>
        </w:rPr>
        <w:t xml:space="preserve"> : clé étrangère en référence à id de Gestionnaire</w:t>
      </w:r>
    </w:p>
    <w:p w14:paraId="54CFD977" w14:textId="77777777" w:rsidR="00A14FCF" w:rsidRDefault="00CD6004">
      <w:pPr>
        <w:spacing w:after="0"/>
        <w:ind w:firstLine="720"/>
        <w:rPr>
          <w:sz w:val="20"/>
        </w:rPr>
      </w:pPr>
      <w:proofErr w:type="spellStart"/>
      <w:r>
        <w:rPr>
          <w:sz w:val="20"/>
        </w:rPr>
        <w:t>idGarantie</w:t>
      </w:r>
      <w:proofErr w:type="spellEnd"/>
      <w:r>
        <w:rPr>
          <w:sz w:val="20"/>
        </w:rPr>
        <w:t> : clé étrangère en référence à id de Garantie</w:t>
      </w:r>
    </w:p>
    <w:p w14:paraId="44D68EA3" w14:textId="77777777" w:rsidR="00A14FCF" w:rsidRDefault="00CD6004">
      <w:pPr>
        <w:spacing w:before="113" w:after="57"/>
        <w:jc w:val="left"/>
        <w:rPr>
          <w:sz w:val="20"/>
          <w:szCs w:val="20"/>
        </w:rPr>
      </w:pPr>
      <w:r>
        <w:rPr>
          <w:sz w:val="20"/>
          <w:u w:val="single"/>
        </w:rPr>
        <w:t>Remarques</w:t>
      </w:r>
      <w:r>
        <w:rPr>
          <w:sz w:val="20"/>
        </w:rPr>
        <w:t xml:space="preserve"> :</w:t>
      </w:r>
    </w:p>
    <w:p w14:paraId="762AD170" w14:textId="77777777" w:rsidR="00A14FCF" w:rsidRDefault="00CD6004">
      <w:pPr>
        <w:spacing w:after="57"/>
        <w:jc w:val="left"/>
        <w:rPr>
          <w:rFonts w:cs="Arial"/>
          <w:color w:val="000000"/>
          <w:sz w:val="20"/>
          <w:szCs w:val="20"/>
        </w:rPr>
      </w:pPr>
      <w:r>
        <w:rPr>
          <w:sz w:val="20"/>
        </w:rPr>
        <w:t xml:space="preserve">- </w:t>
      </w:r>
      <w:r>
        <w:rPr>
          <w:rFonts w:cs="Arial"/>
          <w:color w:val="000000" w:themeColor="text1"/>
          <w:sz w:val="20"/>
          <w:szCs w:val="20"/>
        </w:rPr>
        <w:t>l'attribut</w:t>
      </w:r>
      <w:r>
        <w:rPr>
          <w:rFonts w:cs="Arial"/>
          <w:b/>
          <w:color w:val="000000" w:themeColor="text1"/>
          <w:sz w:val="20"/>
          <w:szCs w:val="20"/>
        </w:rPr>
        <w:t xml:space="preserve"> </w:t>
      </w:r>
      <w:proofErr w:type="spellStart"/>
      <w:r>
        <w:rPr>
          <w:rFonts w:cs="Arial"/>
          <w:color w:val="000000" w:themeColor="text1"/>
          <w:sz w:val="20"/>
          <w:szCs w:val="20"/>
        </w:rPr>
        <w:t>aVerifier</w:t>
      </w:r>
      <w:proofErr w:type="spellEnd"/>
      <w:r>
        <w:rPr>
          <w:rFonts w:cs="Arial"/>
          <w:color w:val="000000" w:themeColor="text1"/>
          <w:sz w:val="20"/>
          <w:szCs w:val="20"/>
        </w:rPr>
        <w:t xml:space="preserve"> de la relation Sinistre contient O si le sinistre est à vérifier, N sinon.</w:t>
      </w:r>
    </w:p>
    <w:p w14:paraId="63B1A7CD" w14:textId="77777777" w:rsidR="00A14FCF" w:rsidRDefault="00CD6004">
      <w:pPr>
        <w:spacing w:after="57"/>
        <w:jc w:val="left"/>
        <w:rPr>
          <w:szCs w:val="20"/>
        </w:rPr>
      </w:pPr>
      <w:r>
        <w:rPr>
          <w:noProof/>
        </w:rPr>
        <mc:AlternateContent>
          <mc:Choice Requires="wps">
            <w:drawing>
              <wp:anchor distT="3175" distB="3175" distL="3175" distR="3175" simplePos="0" relativeHeight="15" behindDoc="0" locked="0" layoutInCell="1" allowOverlap="1" wp14:anchorId="571A9295" wp14:editId="317649F4">
                <wp:simplePos x="0" y="0"/>
                <wp:positionH relativeFrom="column">
                  <wp:posOffset>3154045</wp:posOffset>
                </wp:positionH>
                <wp:positionV relativeFrom="paragraph">
                  <wp:posOffset>98425</wp:posOffset>
                </wp:positionV>
                <wp:extent cx="2933700" cy="1308100"/>
                <wp:effectExtent l="0" t="0" r="0" b="0"/>
                <wp:wrapNone/>
                <wp:docPr id="2" name="Rectangle 2"/>
                <wp:cNvGraphicFramePr/>
                <a:graphic xmlns:a="http://schemas.openxmlformats.org/drawingml/2006/main">
                  <a:graphicData uri="http://schemas.microsoft.com/office/word/2010/wordprocessingShape">
                    <wps:wsp>
                      <wps:cNvSpPr/>
                      <wps:spPr>
                        <a:xfrm>
                          <a:off x="0" y="0"/>
                          <a:ext cx="2933640" cy="1308240"/>
                        </a:xfrm>
                        <a:prstGeom prst="rect">
                          <a:avLst/>
                        </a:prstGeom>
                        <a:solidFill>
                          <a:schemeClr val="lt1"/>
                        </a:solidFill>
                        <a:ln w="6350">
                          <a:noFill/>
                        </a:ln>
                      </wps:spPr>
                      <wps:style>
                        <a:lnRef idx="0">
                          <a:schemeClr val="accent1">
                            <a:shade val="50000"/>
                          </a:schemeClr>
                        </a:lnRef>
                        <a:fillRef idx="0">
                          <a:schemeClr val="accent1"/>
                        </a:fillRef>
                        <a:effectRef idx="0">
                          <a:schemeClr val="accent1"/>
                        </a:effectRef>
                        <a:fontRef idx="minor"/>
                      </wps:style>
                      <wps:txbx>
                        <w:txbxContent>
                          <w:p w14:paraId="5C363D24" w14:textId="2C7DE837" w:rsidR="00A14FCF" w:rsidRDefault="00CD6004">
                            <w:pPr>
                              <w:pStyle w:val="Contenudecadre"/>
                              <w:spacing w:line="240" w:lineRule="auto"/>
                            </w:pPr>
                            <w:r>
                              <w:rPr>
                                <w:rFonts w:cs="Arial"/>
                                <w:color w:val="000000" w:themeColor="text1"/>
                                <w:sz w:val="20"/>
                                <w:szCs w:val="20"/>
                              </w:rPr>
                              <w:t>Si 2 sinistres de type « </w:t>
                            </w:r>
                            <w:r w:rsidR="00B96570">
                              <w:rPr>
                                <w:rFonts w:cs="Arial"/>
                                <w:color w:val="000000" w:themeColor="text1"/>
                                <w:sz w:val="20"/>
                                <w:szCs w:val="20"/>
                              </w:rPr>
                              <w:t>B</w:t>
                            </w:r>
                            <w:r>
                              <w:rPr>
                                <w:rFonts w:cs="Arial"/>
                                <w:color w:val="000000" w:themeColor="text1"/>
                                <w:sz w:val="20"/>
                                <w:szCs w:val="20"/>
                              </w:rPr>
                              <w:t>ris de glace » ont été déclarés pour un même contrat, sur une période de 90 jours alors tout nouveau sinistre déclaré sur le contrat et portant sur une garantie « </w:t>
                            </w:r>
                            <w:r w:rsidR="00B96570">
                              <w:rPr>
                                <w:rFonts w:cs="Arial"/>
                                <w:color w:val="000000" w:themeColor="text1"/>
                                <w:sz w:val="20"/>
                                <w:szCs w:val="20"/>
                              </w:rPr>
                              <w:t>B</w:t>
                            </w:r>
                            <w:r>
                              <w:rPr>
                                <w:rFonts w:cs="Arial"/>
                                <w:color w:val="000000" w:themeColor="text1"/>
                                <w:sz w:val="20"/>
                                <w:szCs w:val="20"/>
                              </w:rPr>
                              <w:t>ris de glace » fera l'objet d'un contrôle. Les attributs nbMaxSinistresPeriode et nbJoursPeriode ne sont pas valorisés pour les autres garanties car aucun contrôle n'est réalisé pour celles-ci.</w:t>
                            </w:r>
                          </w:p>
                        </w:txbxContent>
                      </wps:txbx>
                      <wps:bodyPr anchor="t">
                        <a:noAutofit/>
                      </wps:bodyPr>
                    </wps:wsp>
                  </a:graphicData>
                </a:graphic>
              </wp:anchor>
            </w:drawing>
          </mc:Choice>
          <mc:Fallback xmlns:a14="http://schemas.microsoft.com/office/drawing/2010/main" xmlns:pic="http://schemas.openxmlformats.org/drawingml/2006/picture" xmlns:a="http://schemas.openxmlformats.org/drawingml/2006/main">
            <w:pict w14:anchorId="083CE363">
              <v:rect id="Rectangle 2" style="position:absolute;margin-left:248.35pt;margin-top:7.75pt;width:231pt;height:103pt;z-index:15;visibility:visible;mso-wrap-style:square;mso-wrap-distance-left:.25pt;mso-wrap-distance-top:.25pt;mso-wrap-distance-right:.25pt;mso-wrap-distance-bottom:.25pt;mso-position-horizontal:absolute;mso-position-horizontal-relative:text;mso-position-vertical:absolute;mso-position-vertical-relative:text;v-text-anchor:top" o:spid="_x0000_s1026" fillcolor="white [3201]" stroked="f" strokeweight=".5pt" w14:anchorId="571A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">
                <v:textbox>
                  <w:txbxContent>
                    <w:p w:rsidR="00A14FCF" w:rsidRDefault="00CD6004" w14:paraId="28AC5991" w14:textId="2C7DE837">
                      <w:pPr>
                        <w:pStyle w:val="Contenudecadre"/>
                        <w:spacing w:line="240" w:lineRule="auto"/>
                      </w:pPr>
                      <w:r>
                        <w:rPr>
                          <w:rFonts w:cs="Arial"/>
                          <w:color w:val="000000" w:themeColor="text1"/>
                          <w:sz w:val="20"/>
                          <w:szCs w:val="20"/>
                        </w:rPr>
                        <w:t>Si 2 sinistres de type « </w:t>
                      </w:r>
                      <w:r w:rsidR="00B96570">
                        <w:rPr>
                          <w:rFonts w:cs="Arial"/>
                          <w:color w:val="000000" w:themeColor="text1"/>
                          <w:sz w:val="20"/>
                          <w:szCs w:val="20"/>
                        </w:rPr>
                        <w:t>B</w:t>
                      </w:r>
                      <w:r>
                        <w:rPr>
                          <w:rFonts w:cs="Arial"/>
                          <w:color w:val="000000" w:themeColor="text1"/>
                          <w:sz w:val="20"/>
                          <w:szCs w:val="20"/>
                        </w:rPr>
                        <w:t>ris de glace » ont été déclarés pour un même contrat, sur une période de 90 jours alors tout nouveau sinistre déclaré sur le contrat et portant sur une garantie « </w:t>
                      </w:r>
                      <w:r w:rsidR="00B96570">
                        <w:rPr>
                          <w:rFonts w:cs="Arial"/>
                          <w:color w:val="000000" w:themeColor="text1"/>
                          <w:sz w:val="20"/>
                          <w:szCs w:val="20"/>
                        </w:rPr>
                        <w:t>B</w:t>
                      </w:r>
                      <w:r>
                        <w:rPr>
                          <w:rFonts w:cs="Arial"/>
                          <w:color w:val="000000" w:themeColor="text1"/>
                          <w:sz w:val="20"/>
                          <w:szCs w:val="20"/>
                        </w:rPr>
                        <w:t>ris de glace » fera l'objet d'un contrôle. Les attributs nbMaxSinistresPeriode et nbJoursPeriode ne sont pas valorisés pour les autres garanties car aucun contrôle n'est réalisé pour celles-ci.</w:t>
                      </w:r>
                    </w:p>
                  </w:txbxContent>
                </v:textbox>
              </v:rect>
            </w:pict>
          </mc:Fallback>
        </mc:AlternateContent>
      </w:r>
      <w:r>
        <w:rPr>
          <w:sz w:val="20"/>
        </w:rPr>
        <w:t>- extrait des données de la table Garantie :</w:t>
      </w:r>
      <w:r>
        <w:t xml:space="preserve"> </w:t>
      </w:r>
    </w:p>
    <w:p w14:paraId="317F55E4" w14:textId="77777777" w:rsidR="00A14FCF" w:rsidRDefault="00CD6004">
      <w:pPr>
        <w:spacing w:after="57"/>
        <w:jc w:val="left"/>
        <w:rPr>
          <w:rFonts w:cs="Arial"/>
          <w:color w:val="000000"/>
          <w:sz w:val="20"/>
          <w:szCs w:val="20"/>
        </w:rPr>
      </w:pPr>
      <w:r>
        <w:rPr>
          <w:rFonts w:cs="Arial"/>
          <w:noProof/>
          <w:color w:val="000000"/>
          <w:sz w:val="20"/>
          <w:szCs w:val="20"/>
        </w:rPr>
        <w:drawing>
          <wp:anchor distT="0" distB="0" distL="0" distR="0" simplePos="0" relativeHeight="14" behindDoc="0" locked="0" layoutInCell="1" allowOverlap="1" wp14:anchorId="21FFD7BB" wp14:editId="6F03DC59">
            <wp:simplePos x="0" y="0"/>
            <wp:positionH relativeFrom="column">
              <wp:posOffset>0</wp:posOffset>
            </wp:positionH>
            <wp:positionV relativeFrom="paragraph">
              <wp:posOffset>27305</wp:posOffset>
            </wp:positionV>
            <wp:extent cx="3138170" cy="108394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1"/>
                    <a:stretch>
                      <a:fillRect/>
                    </a:stretch>
                  </pic:blipFill>
                  <pic:spPr bwMode="auto">
                    <a:xfrm>
                      <a:off x="0" y="0"/>
                      <a:ext cx="3138170" cy="1083945"/>
                    </a:xfrm>
                    <a:prstGeom prst="rect">
                      <a:avLst/>
                    </a:prstGeom>
                  </pic:spPr>
                </pic:pic>
              </a:graphicData>
            </a:graphic>
          </wp:anchor>
        </w:drawing>
      </w:r>
    </w:p>
    <w:p w14:paraId="7D0ECD50" w14:textId="77777777" w:rsidR="00A14FCF" w:rsidRDefault="00A14FCF"/>
    <w:p w14:paraId="3BE76CD3" w14:textId="77777777" w:rsidR="00A14FCF" w:rsidRDefault="00CD6004">
      <w:pPr>
        <w:rPr>
          <w:rFonts w:eastAsia="Arial" w:cs="Arial"/>
        </w:rPr>
      </w:pPr>
      <w:r>
        <w:br w:type="page"/>
      </w:r>
    </w:p>
    <w:p w14:paraId="3846B0BF" w14:textId="4D877838" w:rsidR="00A14FCF" w:rsidRDefault="00CD6004">
      <w:pPr>
        <w:pStyle w:val="TableLV1"/>
      </w:pPr>
      <w:bookmarkStart w:id="5" w:name="_Toc93930852"/>
      <w:bookmarkStart w:id="6" w:name="_Toc4"/>
      <w:r>
        <w:lastRenderedPageBreak/>
        <w:t>Documents dossier A</w:t>
      </w:r>
      <w:bookmarkEnd w:id="5"/>
      <w:bookmarkEnd w:id="6"/>
    </w:p>
    <w:p w14:paraId="0AF75DEA" w14:textId="075AA683" w:rsidR="00A14FCF" w:rsidRDefault="00CD6004">
      <w:pPr>
        <w:pStyle w:val="TableLV2"/>
      </w:pPr>
      <w:bookmarkStart w:id="7" w:name="_Toc93930853"/>
      <w:bookmarkStart w:id="8" w:name="_Toc5"/>
      <w:r>
        <w:t>Document A1 : Déclencheur (trigger) utilisé pour gérer les sinistres à contrôler</w:t>
      </w:r>
      <w:bookmarkEnd w:id="7"/>
      <w:bookmarkEnd w:id="8"/>
    </w:p>
    <w:p w14:paraId="4EDA9B45" w14:textId="77777777" w:rsidR="00A14FCF" w:rsidRDefault="00CD6004">
      <w:pPr>
        <w:pStyle w:val="TableLV2"/>
        <w:rPr>
          <w:b w:val="0"/>
          <w:i w:val="0"/>
        </w:rPr>
      </w:pPr>
      <w:r>
        <w:rPr>
          <w:b w:val="0"/>
          <w:i w:val="0"/>
        </w:rPr>
        <w:t xml:space="preserve">Ce déclencheur est associé à une base </w:t>
      </w:r>
      <w:r>
        <w:rPr>
          <w:b w:val="0"/>
        </w:rPr>
        <w:t>MySQL</w:t>
      </w:r>
      <w:r>
        <w:rPr>
          <w:b w:val="0"/>
          <w:i w:val="0"/>
        </w:rPr>
        <w:t>.</w:t>
      </w:r>
    </w:p>
    <w:p w14:paraId="338387ED" w14:textId="77777777" w:rsidR="00A14FCF" w:rsidRPr="00586EE5" w:rsidRDefault="00CD6004">
      <w:pPr>
        <w:pStyle w:val="lignedecode"/>
        <w:numPr>
          <w:ilvl w:val="0"/>
          <w:numId w:val="16"/>
        </w:numPr>
        <w:rPr>
          <w:rFonts w:ascii="Consolas" w:eastAsia="Consolas" w:hAnsi="Consolas" w:cs="Consolas"/>
        </w:rPr>
      </w:pPr>
      <w:bookmarkStart w:id="9" w:name="_Toc6"/>
      <w:r w:rsidRPr="00586EE5">
        <w:rPr>
          <w:rFonts w:ascii="Consolas" w:eastAsia="Consolas" w:hAnsi="Consolas" w:cs="Consolas"/>
        </w:rPr>
        <w:t xml:space="preserve">CREATE TRIGGER </w:t>
      </w:r>
      <w:proofErr w:type="spellStart"/>
      <w:r w:rsidRPr="00586EE5">
        <w:rPr>
          <w:rFonts w:ascii="Consolas" w:eastAsia="Consolas" w:hAnsi="Consolas" w:cs="Consolas"/>
        </w:rPr>
        <w:t>controleSinistre</w:t>
      </w:r>
      <w:proofErr w:type="spellEnd"/>
      <w:r w:rsidRPr="00586EE5">
        <w:rPr>
          <w:rFonts w:ascii="Consolas" w:eastAsia="Consolas" w:hAnsi="Consolas" w:cs="Consolas"/>
        </w:rPr>
        <w:t xml:space="preserve"> </w:t>
      </w:r>
      <w:bookmarkEnd w:id="9"/>
    </w:p>
    <w:p w14:paraId="58024B1D" w14:textId="09CCA243" w:rsidR="00A14FCF" w:rsidRPr="00586EE5" w:rsidRDefault="00CD6004">
      <w:pPr>
        <w:pStyle w:val="lignedecode"/>
        <w:rPr>
          <w:rFonts w:ascii="Consolas" w:eastAsia="Consolas" w:hAnsi="Consolas" w:cs="Consolas"/>
        </w:rPr>
      </w:pPr>
      <w:bookmarkStart w:id="10" w:name="_Toc7"/>
      <w:r w:rsidRPr="00586EE5">
        <w:rPr>
          <w:rFonts w:ascii="Consolas" w:eastAsia="Consolas" w:hAnsi="Consolas" w:cs="Consolas"/>
        </w:rPr>
        <w:t xml:space="preserve">BEFORE INSERT ON </w:t>
      </w:r>
      <w:proofErr w:type="spellStart"/>
      <w:r w:rsidR="00586EE5" w:rsidRPr="00FA7E1B">
        <w:rPr>
          <w:rFonts w:ascii="Consolas" w:eastAsia="Consolas" w:hAnsi="Consolas" w:cs="Consolas"/>
        </w:rPr>
        <w:t>S</w:t>
      </w:r>
      <w:r w:rsidRPr="00586EE5">
        <w:rPr>
          <w:rFonts w:ascii="Consolas" w:eastAsia="Consolas" w:hAnsi="Consolas" w:cs="Consolas"/>
        </w:rPr>
        <w:t>inistre</w:t>
      </w:r>
      <w:proofErr w:type="spellEnd"/>
      <w:r w:rsidRPr="00586EE5">
        <w:rPr>
          <w:rFonts w:ascii="Consolas" w:eastAsia="Consolas" w:hAnsi="Consolas" w:cs="Consolas"/>
        </w:rPr>
        <w:t xml:space="preserve"> FOR EACH ROW </w:t>
      </w:r>
      <w:bookmarkEnd w:id="10"/>
    </w:p>
    <w:p w14:paraId="6B088454" w14:textId="77777777" w:rsidR="00A14FCF" w:rsidRPr="00586EE5" w:rsidRDefault="00CD6004">
      <w:pPr>
        <w:pStyle w:val="lignedecode"/>
        <w:rPr>
          <w:rFonts w:ascii="Consolas" w:eastAsia="Consolas" w:hAnsi="Consolas" w:cs="Consolas"/>
        </w:rPr>
      </w:pPr>
      <w:bookmarkStart w:id="11" w:name="_Toc8"/>
      <w:r w:rsidRPr="00586EE5">
        <w:rPr>
          <w:rFonts w:ascii="Consolas" w:eastAsia="Consolas" w:hAnsi="Consolas" w:cs="Consolas"/>
        </w:rPr>
        <w:t>BEGIN</w:t>
      </w:r>
      <w:bookmarkEnd w:id="11"/>
    </w:p>
    <w:p w14:paraId="40C980D4" w14:textId="77777777" w:rsidR="00A14FCF" w:rsidRPr="00586EE5" w:rsidRDefault="00CD6004">
      <w:pPr>
        <w:pStyle w:val="lignedecode"/>
        <w:rPr>
          <w:rFonts w:ascii="Consolas" w:eastAsia="Consolas" w:hAnsi="Consolas" w:cs="Consolas"/>
        </w:rPr>
      </w:pPr>
      <w:bookmarkStart w:id="12" w:name="_Toc9"/>
      <w:r w:rsidRPr="00586EE5">
        <w:rPr>
          <w:rFonts w:ascii="Consolas" w:eastAsia="Consolas" w:hAnsi="Consolas" w:cs="Consolas"/>
        </w:rPr>
        <w:t xml:space="preserve">  DECLARE </w:t>
      </w:r>
      <w:proofErr w:type="spellStart"/>
      <w:r w:rsidRPr="00586EE5">
        <w:rPr>
          <w:rFonts w:ascii="Consolas" w:eastAsia="Consolas" w:hAnsi="Consolas" w:cs="Consolas"/>
        </w:rPr>
        <w:t>nbSinDeclare</w:t>
      </w:r>
      <w:proofErr w:type="spellEnd"/>
      <w:r w:rsidRPr="00586EE5">
        <w:rPr>
          <w:rFonts w:ascii="Consolas" w:eastAsia="Consolas" w:hAnsi="Consolas" w:cs="Consolas"/>
        </w:rPr>
        <w:t xml:space="preserve"> int;</w:t>
      </w:r>
      <w:bookmarkEnd w:id="12"/>
    </w:p>
    <w:p w14:paraId="0D6017AA" w14:textId="77777777" w:rsidR="00A14FCF" w:rsidRPr="00586EE5" w:rsidRDefault="00CD6004">
      <w:pPr>
        <w:pStyle w:val="lignedecode"/>
        <w:rPr>
          <w:rFonts w:ascii="Consolas" w:eastAsia="Consolas" w:hAnsi="Consolas" w:cs="Consolas"/>
        </w:rPr>
      </w:pPr>
      <w:bookmarkStart w:id="13" w:name="_Toc10"/>
      <w:r w:rsidRPr="00586EE5">
        <w:rPr>
          <w:rFonts w:ascii="Consolas" w:eastAsia="Consolas" w:hAnsi="Consolas" w:cs="Consolas"/>
        </w:rPr>
        <w:t xml:space="preserve">  DECLARE </w:t>
      </w:r>
      <w:proofErr w:type="spellStart"/>
      <w:r w:rsidRPr="00586EE5">
        <w:rPr>
          <w:rFonts w:ascii="Consolas" w:eastAsia="Consolas" w:hAnsi="Consolas" w:cs="Consolas"/>
        </w:rPr>
        <w:t>dateDebPeriode</w:t>
      </w:r>
      <w:proofErr w:type="spellEnd"/>
      <w:r w:rsidRPr="00586EE5">
        <w:rPr>
          <w:rFonts w:ascii="Consolas" w:eastAsia="Consolas" w:hAnsi="Consolas" w:cs="Consolas"/>
        </w:rPr>
        <w:t xml:space="preserve"> datetime;</w:t>
      </w:r>
      <w:bookmarkEnd w:id="13"/>
    </w:p>
    <w:p w14:paraId="3A7895A5" w14:textId="77777777" w:rsidR="00A14FCF" w:rsidRPr="00586EE5" w:rsidRDefault="00CD6004">
      <w:pPr>
        <w:pStyle w:val="lignedecode"/>
        <w:rPr>
          <w:rFonts w:ascii="Consolas" w:eastAsia="Consolas" w:hAnsi="Consolas" w:cs="Consolas"/>
        </w:rPr>
      </w:pPr>
      <w:bookmarkStart w:id="14" w:name="_Toc11"/>
      <w:r w:rsidRPr="00586EE5">
        <w:rPr>
          <w:rFonts w:ascii="Consolas" w:eastAsia="Consolas" w:hAnsi="Consolas" w:cs="Consolas"/>
        </w:rPr>
        <w:t xml:space="preserve">  DECLARE </w:t>
      </w:r>
      <w:proofErr w:type="spellStart"/>
      <w:r w:rsidRPr="00586EE5">
        <w:rPr>
          <w:rFonts w:ascii="Consolas" w:eastAsia="Consolas" w:hAnsi="Consolas" w:cs="Consolas"/>
        </w:rPr>
        <w:t>nbJours</w:t>
      </w:r>
      <w:proofErr w:type="spellEnd"/>
      <w:r w:rsidRPr="00586EE5">
        <w:rPr>
          <w:rFonts w:ascii="Consolas" w:eastAsia="Consolas" w:hAnsi="Consolas" w:cs="Consolas"/>
        </w:rPr>
        <w:t xml:space="preserve"> int, </w:t>
      </w:r>
      <w:proofErr w:type="spellStart"/>
      <w:r w:rsidRPr="00586EE5">
        <w:rPr>
          <w:rFonts w:ascii="Consolas" w:eastAsia="Consolas" w:hAnsi="Consolas" w:cs="Consolas"/>
        </w:rPr>
        <w:t>nbMaxSinistres</w:t>
      </w:r>
      <w:proofErr w:type="spellEnd"/>
      <w:r w:rsidRPr="00586EE5">
        <w:rPr>
          <w:rFonts w:ascii="Consolas" w:eastAsia="Consolas" w:hAnsi="Consolas" w:cs="Consolas"/>
        </w:rPr>
        <w:t xml:space="preserve"> int; </w:t>
      </w:r>
      <w:bookmarkEnd w:id="14"/>
    </w:p>
    <w:p w14:paraId="3F11C052" w14:textId="77777777" w:rsidR="00A14FCF" w:rsidRPr="00586EE5" w:rsidRDefault="00CD6004">
      <w:pPr>
        <w:pStyle w:val="lignedecode"/>
        <w:rPr>
          <w:rFonts w:ascii="Consolas" w:eastAsia="Consolas" w:hAnsi="Consolas" w:cs="Consolas"/>
        </w:rPr>
      </w:pPr>
      <w:bookmarkStart w:id="15" w:name="_Toc12"/>
      <w:r w:rsidRPr="00586EE5">
        <w:rPr>
          <w:rFonts w:ascii="Consolas" w:eastAsia="Consolas" w:hAnsi="Consolas" w:cs="Consolas"/>
        </w:rPr>
        <w:t xml:space="preserve">  DECLARE </w:t>
      </w:r>
      <w:proofErr w:type="spellStart"/>
      <w:r w:rsidRPr="00586EE5">
        <w:rPr>
          <w:rFonts w:ascii="Consolas" w:eastAsia="Consolas" w:hAnsi="Consolas" w:cs="Consolas"/>
        </w:rPr>
        <w:t>libelleGarantie</w:t>
      </w:r>
      <w:proofErr w:type="spellEnd"/>
      <w:r w:rsidRPr="00586EE5">
        <w:rPr>
          <w:rFonts w:ascii="Consolas" w:eastAsia="Consolas" w:hAnsi="Consolas" w:cs="Consolas"/>
        </w:rPr>
        <w:t xml:space="preserve"> varchar(100);</w:t>
      </w:r>
      <w:bookmarkEnd w:id="15"/>
    </w:p>
    <w:p w14:paraId="270BDA6A" w14:textId="77777777" w:rsidR="00A14FCF" w:rsidRPr="00150B18" w:rsidRDefault="00CD6004">
      <w:pPr>
        <w:pStyle w:val="lignedecode"/>
        <w:rPr>
          <w:rFonts w:ascii="Consolas" w:eastAsia="Consolas" w:hAnsi="Consolas" w:cs="Consolas"/>
          <w:lang w:val="fr-FR"/>
        </w:rPr>
      </w:pPr>
      <w:bookmarkStart w:id="16" w:name="_Toc14"/>
      <w:r w:rsidRPr="00150B18">
        <w:rPr>
          <w:rFonts w:ascii="Consolas" w:eastAsia="Consolas" w:hAnsi="Consolas" w:cs="Consolas"/>
          <w:lang w:val="fr-FR"/>
        </w:rPr>
        <w:t xml:space="preserve">  -- Récupération les données correspondant à l'idGarantie du sinistre</w:t>
      </w:r>
      <w:bookmarkEnd w:id="16"/>
    </w:p>
    <w:p w14:paraId="0CC6D912" w14:textId="77777777" w:rsidR="00A14FCF" w:rsidRPr="00586EE5" w:rsidRDefault="00CD6004">
      <w:pPr>
        <w:pStyle w:val="lignedecode"/>
        <w:rPr>
          <w:rFonts w:ascii="Consolas" w:eastAsia="Consolas" w:hAnsi="Consolas" w:cs="Consolas"/>
        </w:rPr>
      </w:pPr>
      <w:bookmarkStart w:id="17" w:name="_Toc15"/>
      <w:r w:rsidRPr="00150B18">
        <w:rPr>
          <w:rFonts w:ascii="Consolas" w:eastAsia="Consolas" w:hAnsi="Consolas" w:cs="Consolas"/>
          <w:lang w:val="fr-FR"/>
        </w:rPr>
        <w:t xml:space="preserve">  </w:t>
      </w:r>
      <w:r w:rsidRPr="00586EE5">
        <w:rPr>
          <w:rFonts w:ascii="Consolas" w:eastAsia="Consolas" w:hAnsi="Consolas" w:cs="Consolas"/>
        </w:rPr>
        <w:t xml:space="preserve">SELECT </w:t>
      </w:r>
      <w:proofErr w:type="spellStart"/>
      <w:r w:rsidRPr="00586EE5">
        <w:rPr>
          <w:rFonts w:ascii="Consolas" w:eastAsia="Consolas" w:hAnsi="Consolas" w:cs="Consolas"/>
        </w:rPr>
        <w:t>libelle</w:t>
      </w:r>
      <w:proofErr w:type="spellEnd"/>
      <w:r w:rsidRPr="00586EE5">
        <w:rPr>
          <w:rFonts w:ascii="Consolas" w:eastAsia="Consolas" w:hAnsi="Consolas" w:cs="Consolas"/>
        </w:rPr>
        <w:t xml:space="preserve">, </w:t>
      </w:r>
      <w:proofErr w:type="spellStart"/>
      <w:r w:rsidRPr="00586EE5">
        <w:rPr>
          <w:rFonts w:ascii="Consolas" w:eastAsia="Consolas" w:hAnsi="Consolas" w:cs="Consolas"/>
        </w:rPr>
        <w:t>nbMaxSinistresPeriode</w:t>
      </w:r>
      <w:proofErr w:type="spellEnd"/>
      <w:r w:rsidRPr="00586EE5">
        <w:rPr>
          <w:rFonts w:ascii="Consolas" w:eastAsia="Consolas" w:hAnsi="Consolas" w:cs="Consolas"/>
        </w:rPr>
        <w:t xml:space="preserve">, </w:t>
      </w:r>
      <w:proofErr w:type="spellStart"/>
      <w:r w:rsidRPr="00586EE5">
        <w:rPr>
          <w:rFonts w:ascii="Consolas" w:eastAsia="Consolas" w:hAnsi="Consolas" w:cs="Consolas"/>
        </w:rPr>
        <w:t>nbJoursPeriode</w:t>
      </w:r>
      <w:proofErr w:type="spellEnd"/>
      <w:r w:rsidRPr="00586EE5">
        <w:rPr>
          <w:rFonts w:ascii="Consolas" w:eastAsia="Consolas" w:hAnsi="Consolas" w:cs="Consolas"/>
        </w:rPr>
        <w:t xml:space="preserve"> </w:t>
      </w:r>
      <w:bookmarkEnd w:id="17"/>
    </w:p>
    <w:p w14:paraId="438242BC" w14:textId="22D1F1AD" w:rsidR="00A14FCF" w:rsidRPr="00586EE5" w:rsidRDefault="00CD6004">
      <w:pPr>
        <w:pStyle w:val="lignedecode"/>
        <w:rPr>
          <w:rFonts w:ascii="Consolas" w:eastAsia="Consolas" w:hAnsi="Consolas" w:cs="Consolas"/>
        </w:rPr>
      </w:pPr>
      <w:bookmarkStart w:id="18" w:name="_Toc16"/>
      <w:r w:rsidRPr="00586EE5">
        <w:rPr>
          <w:rFonts w:ascii="Consolas" w:eastAsia="Consolas" w:hAnsi="Consolas" w:cs="Consolas"/>
        </w:rPr>
        <w:t xml:space="preserve">  INTO </w:t>
      </w:r>
      <w:proofErr w:type="spellStart"/>
      <w:r w:rsidRPr="00586EE5">
        <w:rPr>
          <w:rFonts w:ascii="Consolas" w:eastAsia="Consolas" w:hAnsi="Consolas" w:cs="Consolas"/>
        </w:rPr>
        <w:t>libelleGarantie</w:t>
      </w:r>
      <w:proofErr w:type="spellEnd"/>
      <w:r w:rsidRPr="00586EE5">
        <w:rPr>
          <w:rFonts w:ascii="Consolas" w:eastAsia="Consolas" w:hAnsi="Consolas" w:cs="Consolas"/>
        </w:rPr>
        <w:t xml:space="preserve">, </w:t>
      </w:r>
      <w:proofErr w:type="spellStart"/>
      <w:r w:rsidRPr="00586EE5">
        <w:rPr>
          <w:rFonts w:ascii="Consolas" w:eastAsia="Consolas" w:hAnsi="Consolas" w:cs="Consolas"/>
        </w:rPr>
        <w:t>nbMaxSinistres</w:t>
      </w:r>
      <w:proofErr w:type="spellEnd"/>
      <w:r w:rsidRPr="00586EE5">
        <w:rPr>
          <w:rFonts w:ascii="Consolas" w:eastAsia="Consolas" w:hAnsi="Consolas" w:cs="Consolas"/>
        </w:rPr>
        <w:t xml:space="preserve">, </w:t>
      </w:r>
      <w:proofErr w:type="spellStart"/>
      <w:r w:rsidRPr="00586EE5">
        <w:rPr>
          <w:rFonts w:ascii="Consolas" w:eastAsia="Consolas" w:hAnsi="Consolas" w:cs="Consolas"/>
        </w:rPr>
        <w:t>nbJours</w:t>
      </w:r>
      <w:proofErr w:type="spellEnd"/>
      <w:r w:rsidRPr="00586EE5">
        <w:rPr>
          <w:rFonts w:ascii="Consolas" w:eastAsia="Consolas" w:hAnsi="Consolas" w:cs="Consolas"/>
        </w:rPr>
        <w:t xml:space="preserve"> FROM </w:t>
      </w:r>
      <w:proofErr w:type="spellStart"/>
      <w:r w:rsidR="00586EE5" w:rsidRPr="00FA7E1B">
        <w:rPr>
          <w:rFonts w:ascii="Consolas" w:eastAsia="Consolas" w:hAnsi="Consolas" w:cs="Consolas"/>
        </w:rPr>
        <w:t>G</w:t>
      </w:r>
      <w:r w:rsidRPr="00586EE5">
        <w:rPr>
          <w:rFonts w:ascii="Consolas" w:eastAsia="Consolas" w:hAnsi="Consolas" w:cs="Consolas"/>
        </w:rPr>
        <w:t>arantie</w:t>
      </w:r>
      <w:proofErr w:type="spellEnd"/>
      <w:r w:rsidRPr="00586EE5">
        <w:rPr>
          <w:rFonts w:ascii="Consolas" w:eastAsia="Consolas" w:hAnsi="Consolas" w:cs="Consolas"/>
        </w:rPr>
        <w:t xml:space="preserve"> </w:t>
      </w:r>
      <w:bookmarkEnd w:id="18"/>
    </w:p>
    <w:p w14:paraId="7746ECCD" w14:textId="77777777" w:rsidR="00A14FCF" w:rsidRPr="00586EE5" w:rsidRDefault="00CD6004">
      <w:pPr>
        <w:pStyle w:val="lignedecode"/>
        <w:rPr>
          <w:rFonts w:ascii="Consolas" w:eastAsia="Consolas" w:hAnsi="Consolas" w:cs="Consolas"/>
        </w:rPr>
      </w:pPr>
      <w:bookmarkStart w:id="19" w:name="_Toc17"/>
      <w:r w:rsidRPr="00586EE5">
        <w:rPr>
          <w:rFonts w:ascii="Consolas" w:eastAsia="Consolas" w:hAnsi="Consolas" w:cs="Consolas"/>
        </w:rPr>
        <w:t xml:space="preserve">  WHERE id = </w:t>
      </w:r>
      <w:proofErr w:type="spellStart"/>
      <w:r w:rsidRPr="00586EE5">
        <w:rPr>
          <w:rFonts w:ascii="Consolas" w:eastAsia="Consolas" w:hAnsi="Consolas" w:cs="Consolas"/>
        </w:rPr>
        <w:t>NEW.idGarantie</w:t>
      </w:r>
      <w:proofErr w:type="spellEnd"/>
      <w:r w:rsidRPr="00586EE5">
        <w:rPr>
          <w:rFonts w:ascii="Consolas" w:eastAsia="Consolas" w:hAnsi="Consolas" w:cs="Consolas"/>
        </w:rPr>
        <w:t>;</w:t>
      </w:r>
      <w:bookmarkEnd w:id="19"/>
    </w:p>
    <w:p w14:paraId="76F771C0" w14:textId="77777777" w:rsidR="00A14FCF" w:rsidRPr="00150B18" w:rsidRDefault="00CD6004">
      <w:pPr>
        <w:pStyle w:val="lignedecode"/>
        <w:rPr>
          <w:rFonts w:ascii="Consolas" w:eastAsia="Consolas" w:hAnsi="Consolas" w:cs="Consolas"/>
          <w:lang w:val="fr-FR"/>
        </w:rPr>
      </w:pPr>
      <w:bookmarkStart w:id="20" w:name="_Toc18"/>
      <w:r w:rsidRPr="00150B18">
        <w:rPr>
          <w:rFonts w:ascii="Consolas" w:eastAsia="Consolas" w:hAnsi="Consolas" w:cs="Consolas"/>
          <w:lang w:val="fr-FR"/>
        </w:rPr>
        <w:t xml:space="preserve">  -- Calcul de la date de début de période de contrôle </w:t>
      </w:r>
      <w:bookmarkEnd w:id="20"/>
    </w:p>
    <w:p w14:paraId="0DD3C791" w14:textId="77777777" w:rsidR="00A14FCF" w:rsidRPr="00586EE5" w:rsidRDefault="00CD6004">
      <w:pPr>
        <w:pStyle w:val="lignedecode"/>
        <w:rPr>
          <w:rFonts w:ascii="Consolas" w:eastAsia="Consolas" w:hAnsi="Consolas" w:cs="Consolas"/>
        </w:rPr>
      </w:pPr>
      <w:bookmarkStart w:id="21" w:name="_Toc19"/>
      <w:r w:rsidRPr="00150B18">
        <w:rPr>
          <w:rFonts w:ascii="Consolas" w:eastAsia="Consolas" w:hAnsi="Consolas" w:cs="Consolas"/>
          <w:lang w:val="fr-FR"/>
        </w:rPr>
        <w:t xml:space="preserve">  </w:t>
      </w:r>
      <w:r w:rsidRPr="00586EE5">
        <w:rPr>
          <w:rFonts w:ascii="Consolas" w:eastAsia="Consolas" w:hAnsi="Consolas" w:cs="Consolas"/>
        </w:rPr>
        <w:t xml:space="preserve">SET </w:t>
      </w:r>
      <w:proofErr w:type="spellStart"/>
      <w:r w:rsidRPr="00586EE5">
        <w:rPr>
          <w:rFonts w:ascii="Consolas" w:eastAsia="Consolas" w:hAnsi="Consolas" w:cs="Consolas"/>
        </w:rPr>
        <w:t>dateDebPeriode</w:t>
      </w:r>
      <w:proofErr w:type="spellEnd"/>
      <w:r w:rsidRPr="00586EE5">
        <w:rPr>
          <w:rFonts w:ascii="Consolas" w:eastAsia="Consolas" w:hAnsi="Consolas" w:cs="Consolas"/>
        </w:rPr>
        <w:t xml:space="preserve"> = SUBDATE(</w:t>
      </w:r>
      <w:proofErr w:type="spellStart"/>
      <w:r w:rsidRPr="00586EE5">
        <w:rPr>
          <w:rFonts w:ascii="Consolas" w:eastAsia="Consolas" w:hAnsi="Consolas" w:cs="Consolas"/>
        </w:rPr>
        <w:t>NEW.dateSinistre</w:t>
      </w:r>
      <w:proofErr w:type="spellEnd"/>
      <w:r w:rsidRPr="00586EE5">
        <w:rPr>
          <w:rFonts w:ascii="Consolas" w:eastAsia="Consolas" w:hAnsi="Consolas" w:cs="Consolas"/>
        </w:rPr>
        <w:t xml:space="preserve">, INTERVAL </w:t>
      </w:r>
      <w:proofErr w:type="spellStart"/>
      <w:r w:rsidRPr="00586EE5">
        <w:rPr>
          <w:rFonts w:ascii="Consolas" w:eastAsia="Consolas" w:hAnsi="Consolas" w:cs="Consolas"/>
        </w:rPr>
        <w:t>nbJours</w:t>
      </w:r>
      <w:proofErr w:type="spellEnd"/>
      <w:r w:rsidRPr="00586EE5">
        <w:rPr>
          <w:rFonts w:ascii="Consolas" w:eastAsia="Consolas" w:hAnsi="Consolas" w:cs="Consolas"/>
        </w:rPr>
        <w:t xml:space="preserve"> DAY);</w:t>
      </w:r>
      <w:bookmarkEnd w:id="21"/>
    </w:p>
    <w:p w14:paraId="109BC00C" w14:textId="77777777" w:rsidR="00A14FCF" w:rsidRPr="00586EE5" w:rsidRDefault="00CD6004">
      <w:pPr>
        <w:pStyle w:val="lignedecode"/>
        <w:rPr>
          <w:rFonts w:ascii="Consolas" w:eastAsia="Consolas" w:hAnsi="Consolas" w:cs="Consolas"/>
          <w:lang w:val="fr-FR"/>
        </w:rPr>
      </w:pPr>
      <w:bookmarkStart w:id="22" w:name="_Toc20"/>
      <w:r w:rsidRPr="00586EE5">
        <w:rPr>
          <w:b/>
          <w:lang w:val="fr-FR"/>
        </w:rPr>
        <w:t xml:space="preserve">-- Requête à expliquer (question A1.2 a) -- </w:t>
      </w:r>
      <w:r w:rsidRPr="00586EE5">
        <w:rPr>
          <w:rFonts w:ascii="Consolas" w:eastAsia="Consolas" w:hAnsi="Consolas" w:cs="Consolas"/>
          <w:b/>
          <w:lang w:val="fr-FR"/>
        </w:rPr>
        <w:t xml:space="preserve"> </w:t>
      </w:r>
      <w:bookmarkEnd w:id="22"/>
    </w:p>
    <w:p w14:paraId="422352F1" w14:textId="77777777" w:rsidR="00A14FCF" w:rsidRPr="00586EE5" w:rsidRDefault="00CD6004">
      <w:pPr>
        <w:pStyle w:val="lignedecode"/>
        <w:rPr>
          <w:rFonts w:ascii="Consolas" w:eastAsia="Consolas" w:hAnsi="Consolas" w:cs="Consolas"/>
        </w:rPr>
      </w:pPr>
      <w:bookmarkStart w:id="23" w:name="_Toc21"/>
      <w:r w:rsidRPr="00586EE5">
        <w:rPr>
          <w:rFonts w:ascii="Consolas" w:eastAsia="Consolas" w:hAnsi="Consolas" w:cs="Consolas"/>
          <w:lang w:val="fr-FR"/>
        </w:rPr>
        <w:t xml:space="preserve">  </w:t>
      </w:r>
      <w:r w:rsidRPr="00586EE5">
        <w:rPr>
          <w:rFonts w:ascii="Consolas" w:eastAsia="Consolas" w:hAnsi="Consolas" w:cs="Consolas"/>
        </w:rPr>
        <w:t xml:space="preserve">SELECT count(*) into </w:t>
      </w:r>
      <w:proofErr w:type="spellStart"/>
      <w:r w:rsidRPr="00586EE5">
        <w:rPr>
          <w:rFonts w:ascii="Consolas" w:eastAsia="Consolas" w:hAnsi="Consolas" w:cs="Consolas"/>
        </w:rPr>
        <w:t>nbSinDeclare</w:t>
      </w:r>
      <w:bookmarkEnd w:id="23"/>
      <w:proofErr w:type="spellEnd"/>
    </w:p>
    <w:p w14:paraId="6031C56F" w14:textId="54A1E621" w:rsidR="00A14FCF" w:rsidRPr="00586EE5" w:rsidRDefault="00CD6004">
      <w:pPr>
        <w:pStyle w:val="lignedecode"/>
        <w:rPr>
          <w:rFonts w:ascii="Consolas" w:eastAsia="Consolas" w:hAnsi="Consolas" w:cs="Consolas"/>
        </w:rPr>
      </w:pPr>
      <w:bookmarkStart w:id="24" w:name="_Toc22"/>
      <w:r w:rsidRPr="00586EE5">
        <w:rPr>
          <w:rFonts w:ascii="Consolas" w:eastAsia="Consolas" w:hAnsi="Consolas" w:cs="Consolas"/>
        </w:rPr>
        <w:t xml:space="preserve">  FROM </w:t>
      </w:r>
      <w:proofErr w:type="spellStart"/>
      <w:r w:rsidR="00586EE5" w:rsidRPr="00FA7E1B">
        <w:rPr>
          <w:rFonts w:ascii="Consolas" w:eastAsia="Consolas" w:hAnsi="Consolas" w:cs="Consolas"/>
        </w:rPr>
        <w:t>S</w:t>
      </w:r>
      <w:r w:rsidRPr="00586EE5">
        <w:rPr>
          <w:rFonts w:ascii="Consolas" w:eastAsia="Consolas" w:hAnsi="Consolas" w:cs="Consolas"/>
        </w:rPr>
        <w:t>inistre</w:t>
      </w:r>
      <w:bookmarkEnd w:id="24"/>
      <w:proofErr w:type="spellEnd"/>
    </w:p>
    <w:p w14:paraId="70702404" w14:textId="2BAB6898" w:rsidR="00A14FCF" w:rsidRPr="00150B18" w:rsidRDefault="00CD6004">
      <w:pPr>
        <w:pStyle w:val="lignedecode"/>
        <w:rPr>
          <w:rFonts w:ascii="Consolas" w:eastAsia="Consolas" w:hAnsi="Consolas" w:cs="Consolas"/>
          <w:lang w:val="fr-FR"/>
        </w:rPr>
      </w:pPr>
      <w:bookmarkStart w:id="25" w:name="_Toc23"/>
      <w:r w:rsidRPr="00150B18">
        <w:rPr>
          <w:rFonts w:ascii="Consolas" w:eastAsia="Consolas" w:hAnsi="Consolas" w:cs="Consolas"/>
          <w:lang w:val="fr-FR"/>
        </w:rPr>
        <w:t xml:space="preserve">  JOIN </w:t>
      </w:r>
      <w:r w:rsidR="00586EE5" w:rsidRPr="00150B18">
        <w:rPr>
          <w:rFonts w:ascii="Consolas" w:eastAsia="Consolas" w:hAnsi="Consolas" w:cs="Consolas"/>
          <w:lang w:val="fr-FR"/>
        </w:rPr>
        <w:t>G</w:t>
      </w:r>
      <w:r w:rsidRPr="00150B18">
        <w:rPr>
          <w:rFonts w:ascii="Consolas" w:eastAsia="Consolas" w:hAnsi="Consolas" w:cs="Consolas"/>
          <w:lang w:val="fr-FR"/>
        </w:rPr>
        <w:t xml:space="preserve">arantie ON </w:t>
      </w:r>
      <w:r w:rsidR="00586EE5" w:rsidRPr="00150B18">
        <w:rPr>
          <w:rFonts w:ascii="Consolas" w:eastAsia="Consolas" w:hAnsi="Consolas" w:cs="Consolas"/>
          <w:lang w:val="fr-FR"/>
        </w:rPr>
        <w:t>G</w:t>
      </w:r>
      <w:r w:rsidRPr="00150B18">
        <w:rPr>
          <w:rFonts w:ascii="Consolas" w:eastAsia="Consolas" w:hAnsi="Consolas" w:cs="Consolas"/>
          <w:lang w:val="fr-FR"/>
        </w:rPr>
        <w:t xml:space="preserve">arantie.id = </w:t>
      </w:r>
      <w:r w:rsidR="00586EE5" w:rsidRPr="00150B18">
        <w:rPr>
          <w:rFonts w:ascii="Consolas" w:eastAsia="Consolas" w:hAnsi="Consolas" w:cs="Consolas"/>
          <w:lang w:val="fr-FR"/>
        </w:rPr>
        <w:t>S</w:t>
      </w:r>
      <w:r w:rsidRPr="00150B18">
        <w:rPr>
          <w:rFonts w:ascii="Consolas" w:eastAsia="Consolas" w:hAnsi="Consolas" w:cs="Consolas"/>
          <w:lang w:val="fr-FR"/>
        </w:rPr>
        <w:t>inistre.idGarantie</w:t>
      </w:r>
      <w:bookmarkEnd w:id="25"/>
    </w:p>
    <w:p w14:paraId="19228E7D" w14:textId="2DBC4C37" w:rsidR="00A14FCF" w:rsidRPr="00586EE5" w:rsidRDefault="00CD6004">
      <w:pPr>
        <w:pStyle w:val="lignedecode"/>
        <w:rPr>
          <w:rFonts w:ascii="Consolas" w:eastAsia="Consolas" w:hAnsi="Consolas" w:cs="Consolas"/>
        </w:rPr>
      </w:pPr>
      <w:bookmarkStart w:id="26" w:name="_Toc24"/>
      <w:r w:rsidRPr="00150B18">
        <w:rPr>
          <w:rFonts w:ascii="Consolas" w:eastAsia="Consolas" w:hAnsi="Consolas" w:cs="Consolas"/>
          <w:lang w:val="fr-FR"/>
        </w:rPr>
        <w:t xml:space="preserve">  </w:t>
      </w:r>
      <w:r w:rsidRPr="00586EE5">
        <w:rPr>
          <w:rFonts w:ascii="Consolas" w:eastAsia="Consolas" w:hAnsi="Consolas" w:cs="Consolas"/>
        </w:rPr>
        <w:t xml:space="preserve">WHERE </w:t>
      </w:r>
      <w:proofErr w:type="spellStart"/>
      <w:r w:rsidR="00586EE5" w:rsidRPr="00FA7E1B">
        <w:rPr>
          <w:rFonts w:ascii="Consolas" w:eastAsia="Consolas" w:hAnsi="Consolas" w:cs="Consolas"/>
        </w:rPr>
        <w:t>S</w:t>
      </w:r>
      <w:r w:rsidRPr="00586EE5">
        <w:rPr>
          <w:rFonts w:ascii="Consolas" w:eastAsia="Consolas" w:hAnsi="Consolas" w:cs="Consolas"/>
        </w:rPr>
        <w:t>inistre.idContrat</w:t>
      </w:r>
      <w:proofErr w:type="spellEnd"/>
      <w:r w:rsidRPr="00586EE5">
        <w:rPr>
          <w:rFonts w:ascii="Consolas" w:eastAsia="Consolas" w:hAnsi="Consolas" w:cs="Consolas"/>
        </w:rPr>
        <w:t xml:space="preserve"> = </w:t>
      </w:r>
      <w:proofErr w:type="spellStart"/>
      <w:r w:rsidRPr="00586EE5">
        <w:rPr>
          <w:rFonts w:ascii="Consolas" w:eastAsia="Consolas" w:hAnsi="Consolas" w:cs="Consolas"/>
        </w:rPr>
        <w:t>NEW.idContrat</w:t>
      </w:r>
      <w:bookmarkEnd w:id="26"/>
      <w:proofErr w:type="spellEnd"/>
    </w:p>
    <w:p w14:paraId="5DC10D93" w14:textId="77777777" w:rsidR="00A14FCF" w:rsidRDefault="00CD6004">
      <w:pPr>
        <w:pStyle w:val="lignedecode"/>
        <w:rPr>
          <w:rFonts w:ascii="Consolas" w:eastAsia="Consolas" w:hAnsi="Consolas" w:cs="Consolas"/>
        </w:rPr>
      </w:pPr>
      <w:bookmarkStart w:id="27" w:name="_Toc25"/>
      <w:r w:rsidRPr="00586EE5">
        <w:rPr>
          <w:rFonts w:ascii="Consolas" w:eastAsia="Consolas" w:hAnsi="Consolas" w:cs="Consolas"/>
        </w:rPr>
        <w:t xml:space="preserve">  AND </w:t>
      </w:r>
      <w:proofErr w:type="spellStart"/>
      <w:r w:rsidRPr="00586EE5">
        <w:rPr>
          <w:rFonts w:ascii="Consolas" w:eastAsia="Consolas" w:hAnsi="Consolas" w:cs="Consolas"/>
        </w:rPr>
        <w:t>libelle</w:t>
      </w:r>
      <w:proofErr w:type="spellEnd"/>
      <w:r w:rsidRPr="00586EE5">
        <w:rPr>
          <w:rFonts w:ascii="Consolas" w:eastAsia="Consolas" w:hAnsi="Consolas" w:cs="Consolas"/>
        </w:rPr>
        <w:t xml:space="preserve"> = "Bris de glace"</w:t>
      </w:r>
      <w:bookmarkEnd w:id="27"/>
      <w:r w:rsidRPr="00586EE5">
        <w:rPr>
          <w:rFonts w:ascii="Consolas" w:eastAsia="Consolas" w:hAnsi="Consolas" w:cs="Consolas"/>
        </w:rPr>
        <w:t xml:space="preserve"> AND </w:t>
      </w:r>
      <w:proofErr w:type="spellStart"/>
      <w:r w:rsidRPr="00586EE5">
        <w:rPr>
          <w:rFonts w:ascii="Consolas" w:eastAsia="Consolas" w:hAnsi="Consolas" w:cs="Consolas"/>
        </w:rPr>
        <w:t>dateSinistre</w:t>
      </w:r>
      <w:proofErr w:type="spellEnd"/>
      <w:r w:rsidRPr="00586EE5">
        <w:rPr>
          <w:rFonts w:ascii="Consolas" w:eastAsia="Consolas" w:hAnsi="Consolas" w:cs="Consolas"/>
        </w:rPr>
        <w:t xml:space="preserve"> &gt;=</w:t>
      </w:r>
      <w:r>
        <w:rPr>
          <w:rFonts w:ascii="Consolas" w:eastAsia="Consolas" w:hAnsi="Consolas" w:cs="Consolas"/>
        </w:rPr>
        <w:t xml:space="preserve"> </w:t>
      </w:r>
      <w:proofErr w:type="spellStart"/>
      <w:r>
        <w:rPr>
          <w:rFonts w:ascii="Consolas" w:eastAsia="Consolas" w:hAnsi="Consolas" w:cs="Consolas"/>
        </w:rPr>
        <w:t>dateDebPeriode</w:t>
      </w:r>
      <w:proofErr w:type="spellEnd"/>
    </w:p>
    <w:p w14:paraId="5232BB22" w14:textId="77777777" w:rsidR="00A14FCF" w:rsidRDefault="00CD6004">
      <w:pPr>
        <w:pStyle w:val="lignedecode"/>
        <w:rPr>
          <w:rFonts w:ascii="Consolas" w:eastAsia="Consolas" w:hAnsi="Consolas" w:cs="Consolas"/>
        </w:rPr>
      </w:pPr>
      <w:bookmarkStart w:id="28" w:name="_Toc26"/>
      <w:r>
        <w:rPr>
          <w:rFonts w:ascii="Consolas" w:eastAsia="Consolas" w:hAnsi="Consolas" w:cs="Consolas"/>
        </w:rPr>
        <w:t xml:space="preserve">  AND </w:t>
      </w:r>
      <w:proofErr w:type="spellStart"/>
      <w:r>
        <w:rPr>
          <w:rFonts w:ascii="Consolas" w:eastAsia="Consolas" w:hAnsi="Consolas" w:cs="Consolas"/>
        </w:rPr>
        <w:t>dateSinistre</w:t>
      </w:r>
      <w:proofErr w:type="spellEnd"/>
      <w:r>
        <w:rPr>
          <w:rFonts w:ascii="Consolas" w:eastAsia="Consolas" w:hAnsi="Consolas" w:cs="Consolas"/>
        </w:rPr>
        <w:t xml:space="preserve"> &lt;= </w:t>
      </w:r>
      <w:proofErr w:type="spellStart"/>
      <w:r>
        <w:rPr>
          <w:rFonts w:ascii="Consolas" w:eastAsia="Consolas" w:hAnsi="Consolas" w:cs="Consolas"/>
        </w:rPr>
        <w:t>NEW.dateSinistre</w:t>
      </w:r>
      <w:proofErr w:type="spellEnd"/>
      <w:r>
        <w:rPr>
          <w:rFonts w:ascii="Consolas" w:eastAsia="Consolas" w:hAnsi="Consolas" w:cs="Consolas"/>
        </w:rPr>
        <w:t xml:space="preserve"> ;</w:t>
      </w:r>
      <w:bookmarkEnd w:id="28"/>
    </w:p>
    <w:p w14:paraId="7F41F56B" w14:textId="77777777" w:rsidR="00A14FCF" w:rsidRDefault="00CD6004">
      <w:pPr>
        <w:pStyle w:val="lignedecode"/>
        <w:rPr>
          <w:rFonts w:ascii="Consolas" w:eastAsia="Consolas" w:hAnsi="Consolas" w:cs="Consolas"/>
          <w:lang w:val="fr-FR"/>
        </w:rPr>
      </w:pPr>
      <w:bookmarkStart w:id="29" w:name="_Toc27"/>
      <w:r>
        <w:rPr>
          <w:rFonts w:ascii="Consolas" w:eastAsia="Consolas" w:hAnsi="Consolas" w:cs="Consolas"/>
          <w:lang w:val="fr-FR"/>
        </w:rPr>
        <w:t xml:space="preserve"> </w:t>
      </w:r>
      <w:r>
        <w:rPr>
          <w:b/>
          <w:lang w:val="fr-FR"/>
        </w:rPr>
        <w:t>-- Traitement à ajouter (question A1.2 b) --</w:t>
      </w:r>
      <w:r>
        <w:rPr>
          <w:rFonts w:ascii="Consolas" w:eastAsia="Consolas" w:hAnsi="Consolas" w:cs="Consolas"/>
          <w:lang w:val="fr-FR"/>
        </w:rPr>
        <w:t xml:space="preserve">  </w:t>
      </w:r>
      <w:bookmarkEnd w:id="29"/>
    </w:p>
    <w:p w14:paraId="2071038F" w14:textId="77777777" w:rsidR="00A14FCF" w:rsidRDefault="00CD6004">
      <w:pPr>
        <w:pStyle w:val="lignedecode"/>
        <w:rPr>
          <w:lang w:val="fr-FR"/>
        </w:rPr>
      </w:pPr>
      <w:bookmarkStart w:id="30" w:name="_Toc28"/>
      <w:r>
        <w:rPr>
          <w:rFonts w:ascii="Consolas" w:eastAsia="Consolas" w:hAnsi="Consolas" w:cs="Consolas"/>
          <w:lang w:val="fr-FR"/>
        </w:rPr>
        <w:t xml:space="preserve">  </w:t>
      </w:r>
      <w:r>
        <w:rPr>
          <w:lang w:val="fr-FR"/>
        </w:rPr>
        <w:t xml:space="preserve">-- </w:t>
      </w:r>
      <w:r>
        <w:rPr>
          <w:i/>
          <w:lang w:val="fr-FR"/>
        </w:rPr>
        <w:t>si le nombre de sinistres trouvés sur la période est supérieur au nombre maximum</w:t>
      </w:r>
      <w:r>
        <w:rPr>
          <w:lang w:val="fr-FR"/>
        </w:rPr>
        <w:t xml:space="preserve"> </w:t>
      </w:r>
      <w:bookmarkEnd w:id="30"/>
    </w:p>
    <w:p w14:paraId="2AA237D4" w14:textId="77777777" w:rsidR="00A14FCF" w:rsidRDefault="00CD6004">
      <w:pPr>
        <w:pStyle w:val="lignedecode"/>
        <w:rPr>
          <w:lang w:val="fr-FR"/>
        </w:rPr>
      </w:pPr>
      <w:bookmarkStart w:id="31" w:name="_Toc29"/>
      <w:r>
        <w:rPr>
          <w:rFonts w:ascii="Consolas" w:eastAsia="Consolas" w:hAnsi="Consolas" w:cs="Consolas"/>
          <w:lang w:val="fr-FR"/>
        </w:rPr>
        <w:t xml:space="preserve">  </w:t>
      </w:r>
      <w:r>
        <w:rPr>
          <w:lang w:val="fr-FR"/>
        </w:rPr>
        <w:t xml:space="preserve">-- </w:t>
      </w:r>
      <w:r>
        <w:rPr>
          <w:i/>
          <w:lang w:val="fr-FR"/>
        </w:rPr>
        <w:t>autorisé sur la période, alors le sinistre est mis dans l'état "à vérifier"</w:t>
      </w:r>
      <w:r>
        <w:rPr>
          <w:lang w:val="fr-FR"/>
        </w:rPr>
        <w:t xml:space="preserve"> </w:t>
      </w:r>
      <w:bookmarkEnd w:id="31"/>
    </w:p>
    <w:p w14:paraId="2C44804E" w14:textId="77777777" w:rsidR="00A14FCF" w:rsidRDefault="00CD6004">
      <w:pPr>
        <w:pStyle w:val="lignedecode"/>
        <w:rPr>
          <w:rFonts w:ascii="Consolas" w:eastAsia="Consolas" w:hAnsi="Consolas" w:cs="Consolas"/>
        </w:rPr>
      </w:pPr>
      <w:bookmarkStart w:id="32" w:name="_Toc30"/>
      <w:r>
        <w:rPr>
          <w:rFonts w:ascii="Consolas" w:eastAsia="Consolas" w:hAnsi="Consolas" w:cs="Consolas"/>
        </w:rPr>
        <w:t>END</w:t>
      </w:r>
      <w:bookmarkEnd w:id="32"/>
    </w:p>
    <w:p w14:paraId="5AFB0454" w14:textId="77777777" w:rsidR="00A14FCF" w:rsidRPr="00586EE5" w:rsidRDefault="00CD6004">
      <w:pPr>
        <w:pStyle w:val="Titre2"/>
        <w:tabs>
          <w:tab w:val="left" w:pos="851"/>
        </w:tabs>
        <w:spacing w:before="113" w:after="113"/>
        <w:ind w:left="357"/>
      </w:pPr>
      <w:bookmarkStart w:id="33" w:name="_Toc31"/>
      <w:r w:rsidRPr="00586EE5">
        <w:rPr>
          <w:b w:val="0"/>
          <w:i w:val="0"/>
          <w:u w:val="single"/>
        </w:rPr>
        <w:t>Remarque :</w:t>
      </w:r>
      <w:bookmarkEnd w:id="33"/>
    </w:p>
    <w:p w14:paraId="3ADE26BD" w14:textId="77777777" w:rsidR="00A14FCF" w:rsidRPr="00586EE5" w:rsidRDefault="00CD6004">
      <w:pPr>
        <w:pStyle w:val="Titre2"/>
        <w:tabs>
          <w:tab w:val="left" w:pos="851"/>
        </w:tabs>
        <w:spacing w:before="113" w:after="113"/>
        <w:ind w:left="720"/>
      </w:pPr>
      <w:r w:rsidRPr="00586EE5">
        <w:rPr>
          <w:b w:val="0"/>
          <w:i w:val="0"/>
        </w:rPr>
        <w:t>Instruction permettant de modifier la valeur d'un attribut du sinistre en cours d'ajout :</w:t>
      </w:r>
    </w:p>
    <w:p w14:paraId="7780F999" w14:textId="77777777" w:rsidR="00A14FCF" w:rsidRPr="00586EE5" w:rsidRDefault="00CD6004">
      <w:pPr>
        <w:pStyle w:val="Titre2"/>
        <w:tabs>
          <w:tab w:val="left" w:pos="851"/>
        </w:tabs>
        <w:spacing w:before="113" w:after="113"/>
        <w:ind w:left="720"/>
      </w:pPr>
      <w:bookmarkStart w:id="34" w:name="_Toc35"/>
      <w:r w:rsidRPr="00586EE5">
        <w:rPr>
          <w:b w:val="0"/>
          <w:i w:val="0"/>
        </w:rPr>
        <w:tab/>
      </w:r>
      <w:r w:rsidRPr="00586EE5">
        <w:rPr>
          <w:b w:val="0"/>
          <w:i w:val="0"/>
        </w:rPr>
        <w:tab/>
        <w:t xml:space="preserve">SET </w:t>
      </w:r>
      <w:proofErr w:type="spellStart"/>
      <w:r w:rsidRPr="00586EE5">
        <w:rPr>
          <w:b w:val="0"/>
          <w:i w:val="0"/>
        </w:rPr>
        <w:t>NEW.nomAttribut</w:t>
      </w:r>
      <w:proofErr w:type="spellEnd"/>
      <w:r w:rsidRPr="00586EE5">
        <w:rPr>
          <w:b w:val="0"/>
          <w:i w:val="0"/>
        </w:rPr>
        <w:t xml:space="preserve"> = nouvelle valeur ;</w:t>
      </w:r>
      <w:bookmarkEnd w:id="34"/>
    </w:p>
    <w:p w14:paraId="1D3CC4D7" w14:textId="77777777" w:rsidR="00A14FCF" w:rsidRDefault="00A14FCF">
      <w:pPr>
        <w:pStyle w:val="Titre2"/>
        <w:tabs>
          <w:tab w:val="left" w:pos="851"/>
        </w:tabs>
        <w:spacing w:before="0" w:after="0"/>
        <w:ind w:left="720"/>
        <w:rPr>
          <w:b w:val="0"/>
          <w:i w:val="0"/>
        </w:rPr>
      </w:pPr>
      <w:bookmarkStart w:id="35" w:name="_Toc37"/>
      <w:bookmarkEnd w:id="35"/>
    </w:p>
    <w:p w14:paraId="3F581D69" w14:textId="77777777" w:rsidR="00A14FCF" w:rsidRDefault="00A14FCF">
      <w:pPr>
        <w:pStyle w:val="Titre2"/>
        <w:tabs>
          <w:tab w:val="left" w:pos="851"/>
        </w:tabs>
        <w:spacing w:before="0" w:after="0"/>
        <w:ind w:left="720"/>
        <w:rPr>
          <w:b w:val="0"/>
          <w:i w:val="0"/>
        </w:rPr>
      </w:pPr>
    </w:p>
    <w:p w14:paraId="326D0C8D" w14:textId="77777777" w:rsidR="00A14FCF" w:rsidRDefault="00A14FCF">
      <w:pPr>
        <w:pStyle w:val="Titre2"/>
        <w:tabs>
          <w:tab w:val="left" w:pos="851"/>
        </w:tabs>
        <w:spacing w:before="0" w:after="0"/>
        <w:rPr>
          <w:b w:val="0"/>
          <w:i w:val="0"/>
        </w:rPr>
      </w:pPr>
    </w:p>
    <w:p w14:paraId="1C875B09" w14:textId="77777777" w:rsidR="00A14FCF" w:rsidRDefault="00A14FCF">
      <w:pPr>
        <w:pStyle w:val="Titre2"/>
        <w:tabs>
          <w:tab w:val="left" w:pos="851"/>
        </w:tabs>
        <w:spacing w:before="0" w:after="0"/>
        <w:rPr>
          <w:b w:val="0"/>
          <w:i w:val="0"/>
        </w:rPr>
      </w:pPr>
      <w:bookmarkStart w:id="36" w:name="_Toc38"/>
      <w:bookmarkEnd w:id="36"/>
    </w:p>
    <w:p w14:paraId="0FBC2BA2" w14:textId="77777777" w:rsidR="00A14FCF" w:rsidRDefault="00CD6004">
      <w:pPr>
        <w:rPr>
          <w:rFonts w:eastAsia="Arial" w:cs="Arial"/>
        </w:rPr>
      </w:pPr>
      <w:r>
        <w:br w:type="page"/>
      </w:r>
    </w:p>
    <w:p w14:paraId="40E2A4A4" w14:textId="36040124" w:rsidR="00A14FCF" w:rsidRDefault="00CD6004">
      <w:pPr>
        <w:pStyle w:val="TableLV2"/>
        <w:spacing w:before="0" w:after="240"/>
      </w:pPr>
      <w:bookmarkStart w:id="37" w:name="_Toc39"/>
      <w:bookmarkStart w:id="38" w:name="_Toc93930854"/>
      <w:r>
        <w:rPr>
          <w:noProof/>
        </w:rPr>
        <w:lastRenderedPageBreak/>
        <w:drawing>
          <wp:anchor distT="0" distB="0" distL="114935" distR="114935" simplePos="0" relativeHeight="12" behindDoc="0" locked="0" layoutInCell="0" allowOverlap="1" wp14:anchorId="0229441D" wp14:editId="0426B0BB">
            <wp:simplePos x="0" y="0"/>
            <wp:positionH relativeFrom="page">
              <wp:posOffset>487680</wp:posOffset>
            </wp:positionH>
            <wp:positionV relativeFrom="paragraph">
              <wp:posOffset>399415</wp:posOffset>
            </wp:positionV>
            <wp:extent cx="6696710" cy="267208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2"/>
                    <a:stretch>
                      <a:fillRect/>
                    </a:stretch>
                  </pic:blipFill>
                  <pic:spPr bwMode="auto">
                    <a:xfrm>
                      <a:off x="0" y="0"/>
                      <a:ext cx="6696710" cy="2672080"/>
                    </a:xfrm>
                    <a:prstGeom prst="rect">
                      <a:avLst/>
                    </a:prstGeom>
                  </pic:spPr>
                </pic:pic>
              </a:graphicData>
            </a:graphic>
          </wp:anchor>
        </w:drawing>
      </w:r>
      <w:r>
        <w:t>Document A2 : Interface de la liste des sinistres à traiter par un gestionnaire (exemple</w:t>
      </w:r>
      <w:bookmarkEnd w:id="37"/>
      <w:r>
        <w:t>)</w:t>
      </w:r>
      <w:bookmarkEnd w:id="38"/>
    </w:p>
    <w:p w14:paraId="51D309A9" w14:textId="77777777" w:rsidR="00A14FCF" w:rsidRDefault="00A14FCF">
      <w:pPr>
        <w:pStyle w:val="TableLV2"/>
        <w:spacing w:after="74"/>
        <w:rPr>
          <w:sz w:val="16"/>
        </w:rPr>
      </w:pPr>
    </w:p>
    <w:p w14:paraId="28266952" w14:textId="725BDC62" w:rsidR="00A14FCF" w:rsidRDefault="00CD6004">
      <w:pPr>
        <w:pStyle w:val="TableLV2"/>
        <w:spacing w:after="240"/>
      </w:pPr>
      <w:bookmarkStart w:id="39" w:name="_Toc93930855"/>
      <w:bookmarkStart w:id="40" w:name="_Toc41"/>
      <w:r>
        <w:t>Document A3 : Requête associée au document A2</w:t>
      </w:r>
      <w:bookmarkEnd w:id="39"/>
      <w:bookmarkEnd w:id="40"/>
    </w:p>
    <w:p w14:paraId="64A328DB" w14:textId="2145B4F2" w:rsidR="00A14FCF" w:rsidRPr="009639F2" w:rsidRDefault="00CD6004">
      <w:pPr>
        <w:spacing w:before="60" w:after="60"/>
        <w:ind w:left="1571" w:hanging="851"/>
        <w:jc w:val="left"/>
        <w:rPr>
          <w:rFonts w:cs="Arial"/>
        </w:rPr>
      </w:pPr>
      <w:r w:rsidRPr="009639F2">
        <w:rPr>
          <w:rFonts w:cs="Arial"/>
        </w:rPr>
        <w:t xml:space="preserve">SELECT </w:t>
      </w:r>
      <w:r w:rsidR="006A3385" w:rsidRPr="009639F2">
        <w:rPr>
          <w:rFonts w:cs="Arial"/>
        </w:rPr>
        <w:t>C</w:t>
      </w:r>
      <w:r w:rsidRPr="009639F2">
        <w:rPr>
          <w:rFonts w:cs="Arial"/>
        </w:rPr>
        <w:t xml:space="preserve">ontrat.id, </w:t>
      </w:r>
      <w:proofErr w:type="spellStart"/>
      <w:r w:rsidR="006A3385" w:rsidRPr="009639F2">
        <w:rPr>
          <w:rFonts w:cs="Arial"/>
        </w:rPr>
        <w:t>S</w:t>
      </w:r>
      <w:r w:rsidRPr="009639F2">
        <w:rPr>
          <w:rFonts w:cs="Arial"/>
        </w:rPr>
        <w:t>inistre.numero</w:t>
      </w:r>
      <w:proofErr w:type="spellEnd"/>
      <w:r w:rsidRPr="009639F2">
        <w:rPr>
          <w:rFonts w:cs="Arial"/>
        </w:rPr>
        <w:t xml:space="preserve">, </w:t>
      </w:r>
      <w:proofErr w:type="spellStart"/>
      <w:r w:rsidR="006A3385" w:rsidRPr="009639F2">
        <w:rPr>
          <w:rFonts w:cs="Arial"/>
        </w:rPr>
        <w:t>S</w:t>
      </w:r>
      <w:r w:rsidRPr="009639F2">
        <w:rPr>
          <w:rFonts w:cs="Arial"/>
        </w:rPr>
        <w:t>inistre.description</w:t>
      </w:r>
      <w:proofErr w:type="spellEnd"/>
      <w:r w:rsidRPr="009639F2">
        <w:rPr>
          <w:rFonts w:cs="Arial"/>
        </w:rPr>
        <w:t xml:space="preserve">, </w:t>
      </w:r>
      <w:proofErr w:type="spellStart"/>
      <w:r w:rsidR="006A3385" w:rsidRPr="009639F2">
        <w:rPr>
          <w:rFonts w:cs="Arial"/>
        </w:rPr>
        <w:t>S</w:t>
      </w:r>
      <w:r w:rsidRPr="009639F2">
        <w:rPr>
          <w:rFonts w:cs="Arial"/>
        </w:rPr>
        <w:t>inistre.dateSinistre</w:t>
      </w:r>
      <w:proofErr w:type="spellEnd"/>
      <w:r w:rsidRPr="009639F2">
        <w:rPr>
          <w:rFonts w:cs="Arial"/>
        </w:rPr>
        <w:t xml:space="preserve">, </w:t>
      </w:r>
      <w:proofErr w:type="spellStart"/>
      <w:r w:rsidR="006A3385" w:rsidRPr="009639F2">
        <w:rPr>
          <w:rFonts w:cs="Arial"/>
        </w:rPr>
        <w:t>S</w:t>
      </w:r>
      <w:r w:rsidRPr="009639F2">
        <w:rPr>
          <w:rFonts w:cs="Arial"/>
        </w:rPr>
        <w:t>inistre.dateDeclaration</w:t>
      </w:r>
      <w:proofErr w:type="spellEnd"/>
      <w:r w:rsidRPr="009639F2">
        <w:rPr>
          <w:rFonts w:cs="Arial"/>
        </w:rPr>
        <w:t xml:space="preserve">, </w:t>
      </w:r>
      <w:proofErr w:type="spellStart"/>
      <w:r w:rsidR="006A3385" w:rsidRPr="009639F2">
        <w:rPr>
          <w:rFonts w:cs="Arial"/>
        </w:rPr>
        <w:t>S</w:t>
      </w:r>
      <w:r w:rsidRPr="009639F2">
        <w:rPr>
          <w:rFonts w:cs="Arial"/>
        </w:rPr>
        <w:t>inistre.dateEnregistrement</w:t>
      </w:r>
      <w:proofErr w:type="spellEnd"/>
      <w:r w:rsidRPr="009639F2">
        <w:rPr>
          <w:rFonts w:cs="Arial"/>
        </w:rPr>
        <w:t xml:space="preserve">, </w:t>
      </w:r>
      <w:proofErr w:type="spellStart"/>
      <w:r w:rsidR="006A3385" w:rsidRPr="009639F2">
        <w:rPr>
          <w:rFonts w:cs="Arial"/>
        </w:rPr>
        <w:t>G</w:t>
      </w:r>
      <w:r w:rsidRPr="009639F2">
        <w:rPr>
          <w:rFonts w:cs="Arial"/>
        </w:rPr>
        <w:t>arantie.libelle</w:t>
      </w:r>
      <w:proofErr w:type="spellEnd"/>
      <w:r w:rsidRPr="009639F2">
        <w:rPr>
          <w:rFonts w:cs="Arial"/>
        </w:rPr>
        <w:t>,</w:t>
      </w:r>
      <w:r w:rsidR="006A3385" w:rsidRPr="009639F2">
        <w:rPr>
          <w:rFonts w:cs="Arial"/>
        </w:rPr>
        <w:t xml:space="preserve"> </w:t>
      </w:r>
      <w:proofErr w:type="spellStart"/>
      <w:r w:rsidR="006A3385" w:rsidRPr="009639F2">
        <w:rPr>
          <w:rFonts w:cs="Arial"/>
        </w:rPr>
        <w:t>S</w:t>
      </w:r>
      <w:r w:rsidRPr="009639F2">
        <w:rPr>
          <w:rFonts w:cs="Arial"/>
        </w:rPr>
        <w:t>inistre.aVerifier</w:t>
      </w:r>
      <w:proofErr w:type="spellEnd"/>
    </w:p>
    <w:p w14:paraId="626350FE" w14:textId="3FF09622" w:rsidR="00A14FCF" w:rsidRPr="009639F2" w:rsidRDefault="00CD6004" w:rsidP="009639F2">
      <w:pPr>
        <w:spacing w:before="60" w:after="60"/>
        <w:ind w:left="1571" w:hanging="851"/>
        <w:jc w:val="left"/>
        <w:rPr>
          <w:rFonts w:cs="Arial"/>
        </w:rPr>
      </w:pPr>
      <w:r w:rsidRPr="009639F2">
        <w:rPr>
          <w:rFonts w:cs="Arial"/>
        </w:rPr>
        <w:t xml:space="preserve">FROM </w:t>
      </w:r>
      <w:r w:rsidR="006A3385" w:rsidRPr="009639F2">
        <w:rPr>
          <w:rFonts w:cs="Arial"/>
        </w:rPr>
        <w:t>C</w:t>
      </w:r>
      <w:r w:rsidRPr="009639F2">
        <w:rPr>
          <w:rFonts w:cs="Arial"/>
        </w:rPr>
        <w:t>ontrat</w:t>
      </w:r>
    </w:p>
    <w:p w14:paraId="17270EA5" w14:textId="6347A536" w:rsidR="00A14FCF" w:rsidRPr="009639F2" w:rsidRDefault="00CD6004" w:rsidP="009639F2">
      <w:pPr>
        <w:spacing w:before="60" w:after="60"/>
        <w:ind w:left="1571" w:hanging="851"/>
        <w:jc w:val="left"/>
        <w:rPr>
          <w:rFonts w:cs="Arial"/>
        </w:rPr>
      </w:pPr>
      <w:r w:rsidRPr="009639F2">
        <w:rPr>
          <w:rFonts w:cs="Arial"/>
        </w:rPr>
        <w:t xml:space="preserve">INNER JOIN </w:t>
      </w:r>
      <w:r w:rsidR="006A3385" w:rsidRPr="009639F2">
        <w:rPr>
          <w:rFonts w:cs="Arial"/>
        </w:rPr>
        <w:t>S</w:t>
      </w:r>
      <w:r w:rsidRPr="009639F2">
        <w:rPr>
          <w:rFonts w:cs="Arial"/>
        </w:rPr>
        <w:t xml:space="preserve">inistre on </w:t>
      </w:r>
      <w:r w:rsidR="006A3385" w:rsidRPr="009639F2">
        <w:rPr>
          <w:rFonts w:cs="Arial"/>
        </w:rPr>
        <w:t>C</w:t>
      </w:r>
      <w:r w:rsidRPr="009639F2">
        <w:rPr>
          <w:rFonts w:cs="Arial"/>
        </w:rPr>
        <w:t xml:space="preserve">ontrat.id = </w:t>
      </w:r>
      <w:proofErr w:type="spellStart"/>
      <w:r w:rsidR="006A3385" w:rsidRPr="009639F2">
        <w:rPr>
          <w:rFonts w:cs="Arial"/>
        </w:rPr>
        <w:t>S</w:t>
      </w:r>
      <w:r w:rsidRPr="009639F2">
        <w:rPr>
          <w:rFonts w:cs="Arial"/>
        </w:rPr>
        <w:t>inistre.idContrat</w:t>
      </w:r>
      <w:proofErr w:type="spellEnd"/>
      <w:r w:rsidRPr="009639F2">
        <w:rPr>
          <w:rFonts w:cs="Arial"/>
        </w:rPr>
        <w:t xml:space="preserve"> </w:t>
      </w:r>
    </w:p>
    <w:p w14:paraId="506998C5" w14:textId="36B57455" w:rsidR="00A14FCF" w:rsidRPr="009639F2" w:rsidRDefault="00CD6004" w:rsidP="009639F2">
      <w:pPr>
        <w:spacing w:before="60" w:after="60"/>
        <w:ind w:left="1571" w:hanging="851"/>
        <w:jc w:val="left"/>
        <w:rPr>
          <w:rFonts w:cs="Arial"/>
        </w:rPr>
      </w:pPr>
      <w:r w:rsidRPr="009639F2">
        <w:rPr>
          <w:rFonts w:cs="Arial"/>
        </w:rPr>
        <w:t xml:space="preserve">INNER JOIN </w:t>
      </w:r>
      <w:r w:rsidR="006A3385" w:rsidRPr="009639F2">
        <w:rPr>
          <w:rFonts w:cs="Arial"/>
        </w:rPr>
        <w:t>G</w:t>
      </w:r>
      <w:r w:rsidRPr="009639F2">
        <w:rPr>
          <w:rFonts w:cs="Arial"/>
        </w:rPr>
        <w:t xml:space="preserve">arantie on </w:t>
      </w:r>
      <w:r w:rsidR="006A3385" w:rsidRPr="009639F2">
        <w:rPr>
          <w:rFonts w:cs="Arial"/>
        </w:rPr>
        <w:t>G</w:t>
      </w:r>
      <w:r w:rsidRPr="009639F2">
        <w:rPr>
          <w:rFonts w:cs="Arial"/>
        </w:rPr>
        <w:t xml:space="preserve">arantie.id = </w:t>
      </w:r>
      <w:proofErr w:type="spellStart"/>
      <w:r w:rsidR="006A3385" w:rsidRPr="009639F2">
        <w:rPr>
          <w:rFonts w:cs="Arial"/>
        </w:rPr>
        <w:t>S</w:t>
      </w:r>
      <w:r w:rsidRPr="009639F2">
        <w:rPr>
          <w:rFonts w:cs="Arial"/>
        </w:rPr>
        <w:t>inistre.idGarantie</w:t>
      </w:r>
      <w:proofErr w:type="spellEnd"/>
      <w:r w:rsidRPr="009639F2">
        <w:rPr>
          <w:rFonts w:cs="Arial"/>
        </w:rPr>
        <w:t xml:space="preserve"> </w:t>
      </w:r>
    </w:p>
    <w:p w14:paraId="7E16ACAE" w14:textId="342ED6B5" w:rsidR="00A14FCF" w:rsidRPr="00150B18" w:rsidRDefault="00CD6004" w:rsidP="009639F2">
      <w:pPr>
        <w:spacing w:before="60" w:after="60"/>
        <w:ind w:left="1571" w:hanging="851"/>
        <w:jc w:val="left"/>
        <w:rPr>
          <w:rFonts w:cs="Arial"/>
          <w:lang w:val="en-GB"/>
        </w:rPr>
      </w:pPr>
      <w:r w:rsidRPr="00150B18">
        <w:rPr>
          <w:rFonts w:cs="Arial"/>
          <w:lang w:val="en-GB"/>
        </w:rPr>
        <w:t xml:space="preserve">WHERE </w:t>
      </w:r>
      <w:r w:rsidR="006A3385" w:rsidRPr="00150B18">
        <w:rPr>
          <w:rFonts w:cs="Arial"/>
          <w:lang w:val="en-GB"/>
        </w:rPr>
        <w:t>S</w:t>
      </w:r>
      <w:r w:rsidRPr="00150B18">
        <w:rPr>
          <w:rFonts w:cs="Arial"/>
          <w:lang w:val="en-GB"/>
        </w:rPr>
        <w:t>inistre.dateReglement is null</w:t>
      </w:r>
    </w:p>
    <w:p w14:paraId="46EB9DB9" w14:textId="68E37A45" w:rsidR="00A14FCF" w:rsidRPr="00150B18" w:rsidRDefault="00CD6004" w:rsidP="009639F2">
      <w:pPr>
        <w:spacing w:before="60" w:after="60"/>
        <w:ind w:left="1571" w:hanging="851"/>
        <w:jc w:val="left"/>
        <w:rPr>
          <w:rFonts w:cs="Arial"/>
          <w:lang w:val="en-GB"/>
        </w:rPr>
      </w:pPr>
      <w:r w:rsidRPr="00150B18">
        <w:rPr>
          <w:rFonts w:cs="Arial"/>
          <w:lang w:val="en-GB"/>
        </w:rPr>
        <w:t xml:space="preserve">AND </w:t>
      </w:r>
      <w:r w:rsidR="006A3385" w:rsidRPr="00150B18">
        <w:rPr>
          <w:rFonts w:cs="Arial"/>
          <w:lang w:val="en-GB"/>
        </w:rPr>
        <w:t>S</w:t>
      </w:r>
      <w:r w:rsidRPr="00150B18">
        <w:rPr>
          <w:rFonts w:cs="Arial"/>
          <w:lang w:val="en-GB"/>
        </w:rPr>
        <w:t xml:space="preserve">inistre.idGestionnaire </w:t>
      </w:r>
      <w:r w:rsidR="006A3385" w:rsidRPr="00150B18">
        <w:rPr>
          <w:rFonts w:cs="Arial"/>
          <w:lang w:val="en-GB"/>
        </w:rPr>
        <w:t>= :idGestionnaireConnecte</w:t>
      </w:r>
    </w:p>
    <w:p w14:paraId="580EAEA1" w14:textId="6BC3C96B" w:rsidR="00A14FCF" w:rsidRPr="00150B18" w:rsidRDefault="00CD6004" w:rsidP="009639F2">
      <w:pPr>
        <w:spacing w:before="60" w:after="60"/>
        <w:ind w:left="1571" w:hanging="851"/>
        <w:jc w:val="left"/>
        <w:rPr>
          <w:rFonts w:cs="Arial"/>
          <w:lang w:val="en-GB"/>
        </w:rPr>
      </w:pPr>
      <w:r w:rsidRPr="00150B18">
        <w:rPr>
          <w:rFonts w:cs="Arial"/>
          <w:lang w:val="en-GB"/>
        </w:rPr>
        <w:t xml:space="preserve">ORDER BY </w:t>
      </w:r>
      <w:r w:rsidR="006A3385" w:rsidRPr="00150B18">
        <w:rPr>
          <w:rFonts w:cs="Arial"/>
          <w:lang w:val="en-GB"/>
        </w:rPr>
        <w:t>S</w:t>
      </w:r>
      <w:r w:rsidRPr="00150B18">
        <w:rPr>
          <w:rFonts w:cs="Arial"/>
          <w:lang w:val="en-GB"/>
        </w:rPr>
        <w:t>inistre.dateDeclaration</w:t>
      </w:r>
    </w:p>
    <w:p w14:paraId="464E29F5" w14:textId="77777777" w:rsidR="00A14FCF" w:rsidRDefault="00CD6004">
      <w:pPr>
        <w:pStyle w:val="Titre2"/>
        <w:tabs>
          <w:tab w:val="left" w:pos="851"/>
        </w:tabs>
        <w:rPr>
          <w:b w:val="0"/>
          <w:i w:val="0"/>
          <w:iCs/>
        </w:rPr>
      </w:pPr>
      <w:bookmarkStart w:id="41" w:name="_Toc42"/>
      <w:r>
        <w:rPr>
          <w:b w:val="0"/>
          <w:i w:val="0"/>
          <w:iCs/>
        </w:rPr>
        <w:t xml:space="preserve">Où </w:t>
      </w:r>
      <w:proofErr w:type="spellStart"/>
      <w:r>
        <w:rPr>
          <w:b w:val="0"/>
          <w:i w:val="0"/>
          <w:iCs/>
        </w:rPr>
        <w:t>idGestionnaireConnecte</w:t>
      </w:r>
      <w:proofErr w:type="spellEnd"/>
      <w:r>
        <w:rPr>
          <w:b w:val="0"/>
          <w:i w:val="0"/>
          <w:iCs/>
        </w:rPr>
        <w:t xml:space="preserve"> est une variable qui contient l’identifiant du gestionnaire connecté</w:t>
      </w:r>
      <w:bookmarkEnd w:id="41"/>
      <w:r>
        <w:rPr>
          <w:b w:val="0"/>
          <w:i w:val="0"/>
          <w:iCs/>
        </w:rPr>
        <w:t>.</w:t>
      </w:r>
    </w:p>
    <w:p w14:paraId="3FAC832E" w14:textId="77777777" w:rsidR="00A14FCF" w:rsidRDefault="00A14FCF">
      <w:pPr>
        <w:pStyle w:val="Titre2"/>
        <w:tabs>
          <w:tab w:val="left" w:pos="851"/>
        </w:tabs>
        <w:rPr>
          <w:b w:val="0"/>
          <w:i w:val="0"/>
          <w:iCs/>
        </w:rPr>
      </w:pPr>
    </w:p>
    <w:p w14:paraId="58315A1F" w14:textId="77777777" w:rsidR="00A14FCF" w:rsidRDefault="00A14FCF">
      <w:pPr>
        <w:pStyle w:val="Titre2"/>
        <w:tabs>
          <w:tab w:val="left" w:pos="851"/>
        </w:tabs>
        <w:rPr>
          <w:b w:val="0"/>
          <w:i w:val="0"/>
          <w:iCs/>
        </w:rPr>
      </w:pPr>
    </w:p>
    <w:p w14:paraId="785B2C01" w14:textId="4D920395" w:rsidR="00A14FCF" w:rsidRDefault="00CD6004">
      <w:pPr>
        <w:pStyle w:val="TableLV2"/>
        <w:spacing w:after="240"/>
      </w:pPr>
      <w:bookmarkStart w:id="42" w:name="_Toc93930856"/>
      <w:r>
        <w:t>Document A4 : Documentation de la fonction SUBDATE de MySQL</w:t>
      </w:r>
      <w:bookmarkEnd w:id="42"/>
    </w:p>
    <w:p w14:paraId="5CB40CE9" w14:textId="77777777" w:rsidR="00A14FCF" w:rsidRDefault="00CD6004">
      <w:pPr>
        <w:spacing w:after="113"/>
      </w:pPr>
      <w:r>
        <w:t xml:space="preserve"> SUBDATE(date, INTERVAL </w:t>
      </w:r>
      <w:proofErr w:type="spellStart"/>
      <w:r>
        <w:t>expr</w:t>
      </w:r>
      <w:proofErr w:type="spellEnd"/>
      <w:r>
        <w:t xml:space="preserve"> unit) ou SUBDATE(date, </w:t>
      </w:r>
      <w:proofErr w:type="spellStart"/>
      <w:r>
        <w:t>expr</w:t>
      </w:r>
      <w:proofErr w:type="spellEnd"/>
      <w:r>
        <w:t xml:space="preserve">) </w:t>
      </w:r>
    </w:p>
    <w:p w14:paraId="02602BE0" w14:textId="77777777" w:rsidR="00A14FCF" w:rsidRDefault="00CD6004">
      <w:pPr>
        <w:spacing w:after="113"/>
      </w:pPr>
      <w:r>
        <w:t xml:space="preserve">Où </w:t>
      </w:r>
      <w:r>
        <w:rPr>
          <w:i/>
        </w:rPr>
        <w:t xml:space="preserve">date </w:t>
      </w:r>
      <w:r>
        <w:t xml:space="preserve">est la valeur de la date à modifier, </w:t>
      </w:r>
      <w:proofErr w:type="spellStart"/>
      <w:r>
        <w:rPr>
          <w:i/>
        </w:rPr>
        <w:t>expr</w:t>
      </w:r>
      <w:proofErr w:type="spellEnd"/>
      <w:r>
        <w:rPr>
          <w:i/>
        </w:rPr>
        <w:t xml:space="preserve"> </w:t>
      </w:r>
      <w:r>
        <w:t xml:space="preserve">est une expression numérique, </w:t>
      </w:r>
      <w:r>
        <w:rPr>
          <w:i/>
        </w:rPr>
        <w:t xml:space="preserve">unit </w:t>
      </w:r>
      <w:r>
        <w:t>une unité de temps parmi (MICROSECOND, SECOND, MINUTE, HOUR, DAY, WEEK, MONTH, QUARTER, YEAR).</w:t>
      </w:r>
    </w:p>
    <w:p w14:paraId="3E7FF310" w14:textId="77777777" w:rsidR="00A14FCF" w:rsidRDefault="00CD6004">
      <w:pPr>
        <w:spacing w:after="113"/>
        <w:rPr>
          <w:rFonts w:eastAsia="Arial" w:cs="Arial"/>
        </w:rPr>
      </w:pPr>
      <w:r>
        <w:rPr>
          <w:rFonts w:eastAsia="Arial" w:cs="Arial"/>
        </w:rPr>
        <w:t xml:space="preserve">Exemple première forme :  SELECT SUBDATE('2021-05-30', 15); </w:t>
      </w:r>
    </w:p>
    <w:p w14:paraId="4D9C799E" w14:textId="77777777" w:rsidR="00A14FCF" w:rsidRDefault="00CD6004">
      <w:pPr>
        <w:spacing w:after="113"/>
        <w:ind w:firstLine="708"/>
        <w:rPr>
          <w:rFonts w:ascii="Calibri" w:eastAsia="Arial" w:hAnsi="Calibri"/>
        </w:rPr>
      </w:pPr>
      <w:r>
        <w:rPr>
          <w:rFonts w:eastAsia="Arial" w:cs="Arial"/>
        </w:rPr>
        <w:t>Retourne : ’2021-05-15’</w:t>
      </w:r>
    </w:p>
    <w:p w14:paraId="06F273D9" w14:textId="77777777" w:rsidR="00A14FCF" w:rsidRDefault="00CD6004">
      <w:pPr>
        <w:spacing w:after="113"/>
        <w:rPr>
          <w:rFonts w:eastAsia="Arial" w:cs="Arial"/>
        </w:rPr>
      </w:pPr>
      <w:r>
        <w:rPr>
          <w:rFonts w:eastAsia="Arial" w:cs="Arial"/>
        </w:rPr>
        <w:t xml:space="preserve">Exemple seconde forme :  SELECT SUBDATE('2021-05-30', INTERVAL 1 YEAR); </w:t>
      </w:r>
    </w:p>
    <w:p w14:paraId="1E531052" w14:textId="77777777" w:rsidR="00A14FCF" w:rsidRDefault="00CD6004">
      <w:pPr>
        <w:spacing w:after="113"/>
        <w:ind w:firstLine="708"/>
        <w:rPr>
          <w:rFonts w:ascii="Calibri" w:eastAsia="Arial" w:hAnsi="Calibri"/>
        </w:rPr>
      </w:pPr>
      <w:r>
        <w:rPr>
          <w:rFonts w:eastAsia="Arial" w:cs="Arial"/>
        </w:rPr>
        <w:t>Retourne : ’2020-05-30 ’</w:t>
      </w:r>
      <w:r>
        <w:br w:type="page"/>
      </w:r>
    </w:p>
    <w:p w14:paraId="73A5CE03" w14:textId="30AB5FB1" w:rsidR="00A14FCF" w:rsidRDefault="00CD6004">
      <w:pPr>
        <w:pStyle w:val="TableLV1"/>
      </w:pPr>
      <w:bookmarkStart w:id="43" w:name="_Toc93930857"/>
      <w:bookmarkStart w:id="44" w:name="_Toc43"/>
      <w:r>
        <w:lastRenderedPageBreak/>
        <w:t>Documents dossier B</w:t>
      </w:r>
      <w:bookmarkEnd w:id="43"/>
      <w:bookmarkEnd w:id="44"/>
    </w:p>
    <w:p w14:paraId="3ADD3A15" w14:textId="50DDECE8" w:rsidR="00A14FCF" w:rsidRDefault="00CD6004">
      <w:pPr>
        <w:pStyle w:val="TableLV2"/>
        <w:spacing w:before="113" w:after="113"/>
      </w:pPr>
      <w:bookmarkStart w:id="45" w:name="_Toc93930858"/>
      <w:bookmarkStart w:id="46" w:name="_Toc44"/>
      <w:r>
        <w:t>Document B1 : Authentification des sociétés partenaires à l’aide d’une clé API</w:t>
      </w:r>
      <w:bookmarkEnd w:id="45"/>
      <w:bookmarkEnd w:id="46"/>
    </w:p>
    <w:p w14:paraId="540A0E2C" w14:textId="77777777" w:rsidR="00A14FCF" w:rsidRDefault="00CD6004">
      <w:pPr>
        <w:pStyle w:val="Titre2"/>
        <w:spacing w:before="113" w:after="113"/>
        <w:rPr>
          <w:b w:val="0"/>
          <w:i w:val="0"/>
        </w:rPr>
      </w:pPr>
      <w:bookmarkStart w:id="47" w:name="_Toc45"/>
      <w:r>
        <w:rPr>
          <w:b w:val="0"/>
          <w:i w:val="0"/>
        </w:rPr>
        <w:t>Une interface de programmation (</w:t>
      </w:r>
      <w:r>
        <w:rPr>
          <w:b w:val="0"/>
          <w:iCs/>
        </w:rPr>
        <w:t>API</w:t>
      </w:r>
      <w:r>
        <w:rPr>
          <w:b w:val="0"/>
          <w:i w:val="0"/>
        </w:rPr>
        <w:t xml:space="preserve"> : </w:t>
      </w:r>
      <w:r>
        <w:rPr>
          <w:b w:val="0"/>
        </w:rPr>
        <w:t xml:space="preserve">application </w:t>
      </w:r>
      <w:proofErr w:type="spellStart"/>
      <w:r>
        <w:rPr>
          <w:b w:val="0"/>
        </w:rPr>
        <w:t>programming</w:t>
      </w:r>
      <w:proofErr w:type="spellEnd"/>
      <w:r>
        <w:rPr>
          <w:b w:val="0"/>
        </w:rPr>
        <w:t xml:space="preserve"> interface</w:t>
      </w:r>
      <w:r>
        <w:rPr>
          <w:b w:val="0"/>
          <w:i w:val="0"/>
        </w:rPr>
        <w:t xml:space="preserve">) permet de rendre disponibles les données ou les fonctionnalités d’une application existante afin que d’autres applications les utilisent. </w:t>
      </w:r>
      <w:bookmarkEnd w:id="47"/>
    </w:p>
    <w:p w14:paraId="20CE7FF5" w14:textId="77777777" w:rsidR="00A14FCF" w:rsidRDefault="00CD6004">
      <w:pPr>
        <w:pStyle w:val="Titre2"/>
        <w:spacing w:before="113" w:after="113"/>
        <w:rPr>
          <w:b w:val="0"/>
          <w:i w:val="0"/>
        </w:rPr>
      </w:pPr>
      <w:bookmarkStart w:id="48" w:name="_Toc46"/>
      <w:r>
        <w:rPr>
          <w:b w:val="0"/>
          <w:i w:val="0"/>
        </w:rPr>
        <w:t>La plupart de ces interfaces requièrent une clé (</w:t>
      </w:r>
      <w:r>
        <w:rPr>
          <w:b w:val="0"/>
        </w:rPr>
        <w:t>API key</w:t>
      </w:r>
      <w:r>
        <w:rPr>
          <w:b w:val="0"/>
          <w:i w:val="0"/>
        </w:rPr>
        <w:t xml:space="preserve">). Cette clé permet à l’interface </w:t>
      </w:r>
      <w:r>
        <w:rPr>
          <w:b w:val="0"/>
          <w:iCs/>
        </w:rPr>
        <w:t>API</w:t>
      </w:r>
      <w:r>
        <w:rPr>
          <w:b w:val="0"/>
          <w:i w:val="0"/>
        </w:rPr>
        <w:t xml:space="preserve"> d’authentifier les logiciels tiers qui utilisent les fonctionnalités exposées. </w:t>
      </w:r>
      <w:bookmarkEnd w:id="48"/>
    </w:p>
    <w:p w14:paraId="2D0FA8E8" w14:textId="77777777" w:rsidR="00A14FCF" w:rsidRDefault="00CD6004">
      <w:pPr>
        <w:pStyle w:val="Titre2"/>
        <w:spacing w:before="113" w:after="113"/>
      </w:pPr>
      <w:bookmarkStart w:id="49" w:name="_Toc47"/>
      <w:r>
        <w:rPr>
          <w:b w:val="0"/>
          <w:i w:val="0"/>
        </w:rPr>
        <w:t>Si les données et les fonctionnalités manipulées sont protégées, il faut absolument garantir l’identité du partenaire commanditaire et contrôler que ses actions sont permises.</w:t>
      </w:r>
      <w:r>
        <w:t xml:space="preserve"> </w:t>
      </w:r>
      <w:bookmarkEnd w:id="49"/>
    </w:p>
    <w:p w14:paraId="4CCF8A06" w14:textId="0B6E17F4" w:rsidR="00A14FCF" w:rsidRDefault="00CD6004">
      <w:pPr>
        <w:pStyle w:val="TableLV2"/>
        <w:spacing w:before="113" w:after="113"/>
      </w:pPr>
      <w:bookmarkStart w:id="50" w:name="_Toc48"/>
      <w:bookmarkStart w:id="51" w:name="_Toc93930859"/>
      <w:r>
        <w:t>Document B2 : Authentification des assurés à l’aide de jetons d’authentification</w:t>
      </w:r>
      <w:bookmarkEnd w:id="50"/>
      <w:bookmarkEnd w:id="51"/>
    </w:p>
    <w:p w14:paraId="50EED56E" w14:textId="77777777" w:rsidR="00A14FCF" w:rsidRDefault="00CD6004">
      <w:pPr>
        <w:spacing w:before="113" w:after="113" w:line="240" w:lineRule="auto"/>
      </w:pPr>
      <w:r>
        <w:t>Un jeton d'authentification (</w:t>
      </w:r>
      <w:proofErr w:type="spellStart"/>
      <w:r>
        <w:rPr>
          <w:i/>
        </w:rPr>
        <w:t>token</w:t>
      </w:r>
      <w:proofErr w:type="spellEnd"/>
      <w:r>
        <w:t xml:space="preserve">), appelé parfois jeton de sécurité, est une séquence aléatoire de caractères générés par </w:t>
      </w:r>
      <w:proofErr w:type="spellStart"/>
      <w:r>
        <w:t>Kirassur</w:t>
      </w:r>
      <w:proofErr w:type="spellEnd"/>
      <w:r>
        <w:t xml:space="preserve">, qui possède une durée de vie limitée. </w:t>
      </w:r>
    </w:p>
    <w:p w14:paraId="757EC136" w14:textId="77777777" w:rsidR="00A14FCF" w:rsidRDefault="00CD6004">
      <w:pPr>
        <w:pStyle w:val="Titre2"/>
        <w:spacing w:before="113" w:after="113"/>
        <w:rPr>
          <w:b w:val="0"/>
          <w:i w:val="0"/>
        </w:rPr>
      </w:pPr>
      <w:bookmarkStart w:id="52" w:name="_Toc50"/>
      <w:r>
        <w:rPr>
          <w:b w:val="0"/>
          <w:i w:val="0"/>
        </w:rPr>
        <w:t>Un jeton est sécurisé par les trois propriétés suivantes :</w:t>
      </w:r>
      <w:bookmarkEnd w:id="52"/>
    </w:p>
    <w:p w14:paraId="1AC7362C" w14:textId="77777777" w:rsidR="00A14FCF" w:rsidRDefault="00CD6004">
      <w:pPr>
        <w:pStyle w:val="Titre2"/>
        <w:numPr>
          <w:ilvl w:val="0"/>
          <w:numId w:val="8"/>
        </w:numPr>
        <w:spacing w:before="113" w:after="113"/>
        <w:ind w:left="714" w:hanging="357"/>
        <w:rPr>
          <w:b w:val="0"/>
          <w:i w:val="0"/>
        </w:rPr>
      </w:pPr>
      <w:bookmarkStart w:id="53" w:name="_Toc51"/>
      <w:r>
        <w:rPr>
          <w:b w:val="0"/>
          <w:i w:val="0"/>
        </w:rPr>
        <w:t>valeur unique : il est improbable que 2 jetons aient la même valeur ;</w:t>
      </w:r>
      <w:bookmarkEnd w:id="53"/>
    </w:p>
    <w:p w14:paraId="6775EBB5" w14:textId="77777777" w:rsidR="00A14FCF" w:rsidRDefault="00CD6004">
      <w:pPr>
        <w:pStyle w:val="Titre2"/>
        <w:numPr>
          <w:ilvl w:val="0"/>
          <w:numId w:val="8"/>
        </w:numPr>
        <w:spacing w:before="113" w:after="113"/>
        <w:ind w:left="714" w:hanging="357"/>
        <w:rPr>
          <w:b w:val="0"/>
          <w:i w:val="0"/>
        </w:rPr>
      </w:pPr>
      <w:bookmarkStart w:id="54" w:name="_Toc52"/>
      <w:r>
        <w:rPr>
          <w:b w:val="0"/>
          <w:i w:val="0"/>
        </w:rPr>
        <w:t>non prévisible : la connaissance de la valeur d’un jeton ou d’une suite de jetons ne permet pas d’anticiper la valeur d’un autre jeton (</w:t>
      </w:r>
      <w:proofErr w:type="spellStart"/>
      <w:r>
        <w:rPr>
          <w:b w:val="0"/>
        </w:rPr>
        <w:t>token</w:t>
      </w:r>
      <w:proofErr w:type="spellEnd"/>
      <w:r>
        <w:rPr>
          <w:b w:val="0"/>
          <w:i w:val="0"/>
        </w:rPr>
        <w:t>) ;</w:t>
      </w:r>
      <w:bookmarkEnd w:id="54"/>
    </w:p>
    <w:p w14:paraId="31E061A9" w14:textId="77777777" w:rsidR="00A14FCF" w:rsidRDefault="00CD6004">
      <w:pPr>
        <w:pStyle w:val="Titre2"/>
        <w:numPr>
          <w:ilvl w:val="0"/>
          <w:numId w:val="8"/>
        </w:numPr>
        <w:spacing w:before="113" w:after="113"/>
        <w:ind w:left="714" w:hanging="357"/>
        <w:rPr>
          <w:b w:val="0"/>
          <w:i w:val="0"/>
        </w:rPr>
      </w:pPr>
      <w:bookmarkStart w:id="55" w:name="_Toc53"/>
      <w:r>
        <w:rPr>
          <w:b w:val="0"/>
          <w:i w:val="0"/>
        </w:rPr>
        <w:t>durée limitée dans le temps : après un horaire déterminé, il n’est plus utilisable.</w:t>
      </w:r>
      <w:bookmarkEnd w:id="55"/>
    </w:p>
    <w:p w14:paraId="080F613F" w14:textId="77777777" w:rsidR="00A14FCF" w:rsidRDefault="00CD6004">
      <w:pPr>
        <w:pStyle w:val="Titre2"/>
        <w:spacing w:before="113" w:after="113"/>
        <w:rPr>
          <w:b w:val="0"/>
          <w:i w:val="0"/>
        </w:rPr>
      </w:pPr>
      <w:bookmarkStart w:id="56" w:name="_Toc54"/>
      <w:r>
        <w:rPr>
          <w:b w:val="0"/>
          <w:i w:val="0"/>
        </w:rPr>
        <w:t>En général, un jeton est associé à une action. Seule une requête détentrice d’un jeton valide peut réaliser l’action ou la suite d’actions associées.</w:t>
      </w:r>
      <w:bookmarkEnd w:id="56"/>
    </w:p>
    <w:p w14:paraId="511260FD" w14:textId="7D7F621A" w:rsidR="00A14FCF" w:rsidRDefault="00CD6004">
      <w:pPr>
        <w:pStyle w:val="TableLV2"/>
        <w:spacing w:before="113" w:after="113"/>
      </w:pPr>
      <w:bookmarkStart w:id="57" w:name="_Toc55"/>
      <w:bookmarkStart w:id="58" w:name="_Toc93930860"/>
      <w:r>
        <w:t>Document B3 : Connexion d'un assuré via une société partenaire (utilisation d'une clé API puis d'un jeton)</w:t>
      </w:r>
      <w:bookmarkEnd w:id="57"/>
      <w:bookmarkEnd w:id="58"/>
    </w:p>
    <w:p w14:paraId="491F9F1A" w14:textId="77777777" w:rsidR="00A14FCF" w:rsidRDefault="00CD6004">
      <w:pPr>
        <w:spacing w:before="113" w:after="113"/>
      </w:pPr>
      <w:r>
        <w:t xml:space="preserve">Les sociétés partenaires s'authentifient à l'aide d'une clé </w:t>
      </w:r>
      <w:r>
        <w:rPr>
          <w:i/>
          <w:iCs/>
        </w:rPr>
        <w:t>API</w:t>
      </w:r>
      <w:r>
        <w:t>. Les assurés reçoivent un jeton qui leur permet d'accéder à leur contrat après une seconde phase d'authentification (non implémentée dans le prototype).</w:t>
      </w:r>
    </w:p>
    <w:p w14:paraId="5D279670" w14:textId="77777777" w:rsidR="00A14FCF" w:rsidRDefault="00CD6004">
      <w:r>
        <w:rPr>
          <w:noProof/>
        </w:rPr>
        <w:drawing>
          <wp:inline distT="0" distB="0" distL="0" distR="0" wp14:anchorId="5B569F25" wp14:editId="5AC54A2C">
            <wp:extent cx="6191887" cy="3726815"/>
            <wp:effectExtent l="0" t="0" r="0" b="0"/>
            <wp:docPr id="7850832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6191887" cy="3726815"/>
                    </a:xfrm>
                    <a:prstGeom prst="rect">
                      <a:avLst/>
                    </a:prstGeom>
                  </pic:spPr>
                </pic:pic>
              </a:graphicData>
            </a:graphic>
          </wp:inline>
        </w:drawing>
      </w:r>
    </w:p>
    <w:p w14:paraId="52C33967" w14:textId="77777777" w:rsidR="00A14FCF" w:rsidRDefault="00CD6004">
      <w:pPr>
        <w:pStyle w:val="TableLV2"/>
      </w:pPr>
      <w:bookmarkStart w:id="59" w:name="_Toc93930861"/>
      <w:bookmarkStart w:id="60" w:name="_Toc56"/>
      <w:r>
        <w:lastRenderedPageBreak/>
        <w:t>Document B4 : Code PHP de www.KIRASSUR.com/api/obtenirTokenContrat.php hébergé par KIRASSUR (extrait) :</w:t>
      </w:r>
      <w:bookmarkEnd w:id="59"/>
      <w:bookmarkEnd w:id="60"/>
    </w:p>
    <w:p w14:paraId="267E01C8" w14:textId="77777777" w:rsidR="00A14FCF" w:rsidRDefault="00CD6004">
      <w:pPr>
        <w:spacing w:before="120" w:after="120" w:line="240" w:lineRule="auto"/>
        <w:jc w:val="left"/>
      </w:pPr>
      <w:r>
        <w:rPr>
          <w:rFonts w:cs="Arial"/>
        </w:rPr>
        <w:t xml:space="preserve">Exemple d’adresse </w:t>
      </w:r>
      <w:r>
        <w:rPr>
          <w:rFonts w:cs="Arial"/>
          <w:i/>
        </w:rPr>
        <w:t>URL</w:t>
      </w:r>
      <w:r>
        <w:rPr>
          <w:rFonts w:cs="Arial"/>
        </w:rPr>
        <w:t xml:space="preserve"> correcte déclenchant cette page : https://www.KIRASSUR.com/api/obtenirTokenContrat.php?cleAPI=ABCD-ABCDEFGHIJ-</w:t>
      </w:r>
      <w:r>
        <w:t>ABCD&amp;idContrat=</w:t>
      </w:r>
      <w:r>
        <w:rPr>
          <w:sz w:val="20"/>
        </w:rPr>
        <w:t>10001</w:t>
      </w:r>
    </w:p>
    <w:p w14:paraId="4B171592" w14:textId="77777777" w:rsidR="00A14FCF" w:rsidRDefault="00A14FCF">
      <w:pPr>
        <w:sectPr w:rsidR="00A14FCF">
          <w:footerReference w:type="even" r:id="rId14"/>
          <w:footerReference w:type="default" r:id="rId15"/>
          <w:footerReference w:type="first" r:id="rId16"/>
          <w:pgSz w:w="11906" w:h="16838"/>
          <w:pgMar w:top="993" w:right="1134" w:bottom="1134" w:left="1134" w:header="0" w:footer="283" w:gutter="0"/>
          <w:cols w:space="720"/>
          <w:formProt w:val="0"/>
          <w:docGrid w:linePitch="312" w:charSpace="-2049"/>
        </w:sectPr>
      </w:pPr>
    </w:p>
    <w:p w14:paraId="4FA3598E" w14:textId="77777777"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&lt;?</w:t>
      </w:r>
      <w:proofErr w:type="spellStart"/>
      <w:r w:rsidRPr="00F84C79">
        <w:rPr>
          <w:rFonts w:ascii="Consolas" w:eastAsia="Consolas" w:hAnsi="Consolas" w:cs="Consolas"/>
          <w:sz w:val="22"/>
          <w:szCs w:val="22"/>
          <w:shd w:val="clear" w:color="auto" w:fill="F7FAFF"/>
        </w:rPr>
        <w:t>php</w:t>
      </w:r>
      <w:proofErr w:type="spellEnd"/>
    </w:p>
    <w:p w14:paraId="48AF7C6B" w14:textId="77777777"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proofErr w:type="spellStart"/>
      <w:r w:rsidRPr="00F84C79">
        <w:rPr>
          <w:rFonts w:ascii="Consolas" w:eastAsia="Consolas" w:hAnsi="Consolas" w:cs="Consolas"/>
          <w:sz w:val="22"/>
          <w:szCs w:val="22"/>
          <w:shd w:val="clear" w:color="auto" w:fill="F7FAFF"/>
        </w:rPr>
        <w:t>require</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autoload</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autoload.php</w:t>
      </w:r>
      <w:proofErr w:type="spellEnd"/>
      <w:r w:rsidRPr="00F84C79">
        <w:rPr>
          <w:rFonts w:ascii="Consolas" w:eastAsia="Consolas" w:hAnsi="Consolas" w:cs="Consolas"/>
          <w:sz w:val="22"/>
          <w:szCs w:val="22"/>
          <w:shd w:val="clear" w:color="auto" w:fill="F7FAFF"/>
        </w:rPr>
        <w:t>") ;</w:t>
      </w:r>
    </w:p>
    <w:p w14:paraId="0F44FAED" w14:textId="77777777"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i/>
          <w:iCs/>
          <w:sz w:val="22"/>
          <w:szCs w:val="22"/>
        </w:rPr>
      </w:pPr>
      <w:r w:rsidRPr="00F84C79">
        <w:rPr>
          <w:rFonts w:ascii="Consolas" w:eastAsia="Consolas" w:hAnsi="Consolas" w:cs="Consolas"/>
          <w:i/>
          <w:iCs/>
          <w:sz w:val="22"/>
          <w:szCs w:val="22"/>
          <w:shd w:val="clear" w:color="auto" w:fill="F7FAFF"/>
        </w:rPr>
        <w:t xml:space="preserve">// filtrage des données externes : remplace </w:t>
      </w:r>
      <w:proofErr w:type="spellStart"/>
      <w:r w:rsidRPr="00F84C79">
        <w:rPr>
          <w:rFonts w:ascii="Consolas" w:eastAsia="Consolas" w:hAnsi="Consolas" w:cs="Consolas"/>
          <w:i/>
          <w:iCs/>
          <w:sz w:val="22"/>
          <w:szCs w:val="22"/>
          <w:shd w:val="clear" w:color="auto" w:fill="F7FAFF"/>
        </w:rPr>
        <w:t>html_special_char</w:t>
      </w:r>
      <w:proofErr w:type="spellEnd"/>
      <w:r w:rsidRPr="00F84C79">
        <w:rPr>
          <w:rFonts w:ascii="Consolas" w:eastAsia="Consolas" w:hAnsi="Consolas" w:cs="Consolas"/>
          <w:i/>
          <w:iCs/>
          <w:sz w:val="22"/>
          <w:szCs w:val="22"/>
          <w:shd w:val="clear" w:color="auto" w:fill="F7FAFF"/>
        </w:rPr>
        <w:t xml:space="preserve"> </w:t>
      </w:r>
    </w:p>
    <w:p w14:paraId="645B18B5" w14:textId="77777777"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lang w:val="en-GB"/>
        </w:rPr>
      </w:pPr>
      <w:bookmarkStart w:id="61" w:name="_Hlk67497512"/>
      <w:r w:rsidRPr="00F84C79">
        <w:rPr>
          <w:rFonts w:ascii="Consolas" w:eastAsia="Consolas" w:hAnsi="Consolas" w:cs="Consolas"/>
          <w:sz w:val="22"/>
          <w:szCs w:val="22"/>
          <w:shd w:val="clear" w:color="auto" w:fill="F7FAFF"/>
          <w:lang w:val="en-GB"/>
        </w:rPr>
        <w:t>$</w:t>
      </w:r>
      <w:proofErr w:type="spellStart"/>
      <w:r w:rsidRPr="00F84C79">
        <w:rPr>
          <w:rFonts w:ascii="Consolas" w:eastAsia="Consolas" w:hAnsi="Consolas" w:cs="Consolas"/>
          <w:sz w:val="22"/>
          <w:szCs w:val="22"/>
          <w:shd w:val="clear" w:color="auto" w:fill="F7FAFF"/>
          <w:lang w:val="en-GB"/>
        </w:rPr>
        <w:t>cleAPI</w:t>
      </w:r>
      <w:proofErr w:type="spellEnd"/>
      <w:r w:rsidRPr="00F84C79">
        <w:rPr>
          <w:rFonts w:ascii="Consolas" w:eastAsia="Consolas" w:hAnsi="Consolas" w:cs="Consolas"/>
          <w:sz w:val="22"/>
          <w:szCs w:val="22"/>
          <w:shd w:val="clear" w:color="auto" w:fill="F7FAFF"/>
          <w:lang w:val="en-GB"/>
        </w:rPr>
        <w:t xml:space="preserve"> = </w:t>
      </w:r>
      <w:proofErr w:type="spellStart"/>
      <w:r w:rsidRPr="00F84C79">
        <w:rPr>
          <w:rFonts w:ascii="Consolas" w:eastAsia="Consolas" w:hAnsi="Consolas" w:cs="Consolas"/>
          <w:sz w:val="22"/>
          <w:szCs w:val="22"/>
          <w:shd w:val="clear" w:color="auto" w:fill="F7FAFF"/>
          <w:lang w:val="en-GB"/>
        </w:rPr>
        <w:t>filter_input</w:t>
      </w:r>
      <w:proofErr w:type="spellEnd"/>
      <w:r w:rsidRPr="00F84C79">
        <w:rPr>
          <w:rFonts w:ascii="Consolas" w:eastAsia="Consolas" w:hAnsi="Consolas" w:cs="Consolas"/>
          <w:sz w:val="22"/>
          <w:szCs w:val="22"/>
          <w:shd w:val="clear" w:color="auto" w:fill="F7FAFF"/>
          <w:lang w:val="en-GB"/>
        </w:rPr>
        <w:t>(INPUT_GET,"</w:t>
      </w:r>
      <w:proofErr w:type="spellStart"/>
      <w:r w:rsidRPr="00F84C79">
        <w:rPr>
          <w:rFonts w:ascii="Consolas" w:eastAsia="Consolas" w:hAnsi="Consolas" w:cs="Consolas"/>
          <w:sz w:val="22"/>
          <w:szCs w:val="22"/>
          <w:shd w:val="clear" w:color="auto" w:fill="F7FAFF"/>
          <w:lang w:val="en-GB"/>
        </w:rPr>
        <w:t>cleAPI</w:t>
      </w:r>
      <w:proofErr w:type="spellEnd"/>
      <w:r w:rsidRPr="00F84C79">
        <w:rPr>
          <w:rFonts w:ascii="Consolas" w:eastAsia="Consolas" w:hAnsi="Consolas" w:cs="Consolas"/>
          <w:sz w:val="22"/>
          <w:szCs w:val="22"/>
          <w:shd w:val="clear" w:color="auto" w:fill="F7FAFF"/>
          <w:lang w:val="en-GB"/>
        </w:rPr>
        <w:t xml:space="preserve">", </w:t>
      </w:r>
      <w:r w:rsidRPr="00F84C79">
        <w:rPr>
          <w:rStyle w:val="CodeHTML"/>
          <w:rFonts w:ascii="Consolas" w:eastAsia="Consolas" w:hAnsi="Consolas" w:cs="Consolas"/>
          <w:sz w:val="22"/>
          <w:szCs w:val="22"/>
          <w:lang w:val="en-GB"/>
        </w:rPr>
        <w:t>FILTER_SANITIZE_STRING</w:t>
      </w:r>
      <w:r w:rsidRPr="00F84C79">
        <w:rPr>
          <w:rFonts w:ascii="Consolas" w:eastAsia="Consolas" w:hAnsi="Consolas" w:cs="Consolas"/>
          <w:sz w:val="22"/>
          <w:szCs w:val="22"/>
          <w:shd w:val="clear" w:color="auto" w:fill="F7FAFF"/>
          <w:lang w:val="en-GB"/>
        </w:rPr>
        <w:t>);</w:t>
      </w:r>
      <w:bookmarkEnd w:id="61"/>
    </w:p>
    <w:p w14:paraId="15CFC3F4" w14:textId="77777777" w:rsidR="00A14FCF" w:rsidRPr="00DD1087" w:rsidRDefault="00CD6004" w:rsidP="00FA7E1B">
      <w:pPr>
        <w:pStyle w:val="PrformatHTML"/>
        <w:numPr>
          <w:ilvl w:val="0"/>
          <w:numId w:val="4"/>
        </w:numPr>
        <w:shd w:val="clear" w:color="auto" w:fill="FFFFFF" w:themeFill="background1"/>
        <w:jc w:val="left"/>
        <w:rPr>
          <w:rFonts w:ascii="Consolas" w:eastAsia="Consolas" w:hAnsi="Consolas" w:cs="Consolas"/>
          <w:sz w:val="22"/>
          <w:szCs w:val="22"/>
          <w:lang w:val="en-GB"/>
        </w:rPr>
      </w:pPr>
      <w:r w:rsidRPr="00F84C79">
        <w:rPr>
          <w:rFonts w:ascii="Consolas" w:eastAsia="Consolas" w:hAnsi="Consolas" w:cs="Consolas"/>
          <w:sz w:val="22"/>
          <w:szCs w:val="22"/>
          <w:shd w:val="clear" w:color="auto" w:fill="F7FAFF"/>
          <w:lang w:val="en-GB"/>
        </w:rPr>
        <w:t>$</w:t>
      </w:r>
      <w:proofErr w:type="spellStart"/>
      <w:r w:rsidRPr="00DD1087">
        <w:rPr>
          <w:rFonts w:ascii="Consolas" w:eastAsia="Consolas" w:hAnsi="Consolas" w:cs="Consolas"/>
          <w:sz w:val="22"/>
          <w:szCs w:val="22"/>
          <w:shd w:val="clear" w:color="auto" w:fill="F7FAFF"/>
          <w:lang w:val="en-GB"/>
        </w:rPr>
        <w:t>idContrat</w:t>
      </w:r>
      <w:proofErr w:type="spellEnd"/>
      <w:r w:rsidRPr="00DD1087">
        <w:rPr>
          <w:rFonts w:ascii="Consolas" w:eastAsia="Consolas" w:hAnsi="Consolas" w:cs="Consolas"/>
          <w:sz w:val="22"/>
          <w:szCs w:val="22"/>
          <w:shd w:val="clear" w:color="auto" w:fill="F7FAFF"/>
          <w:lang w:val="en-GB"/>
        </w:rPr>
        <w:t xml:space="preserve"> = </w:t>
      </w:r>
      <w:proofErr w:type="spellStart"/>
      <w:r w:rsidRPr="00DD1087">
        <w:rPr>
          <w:rFonts w:ascii="Consolas" w:eastAsia="Consolas" w:hAnsi="Consolas" w:cs="Consolas"/>
          <w:sz w:val="22"/>
          <w:szCs w:val="22"/>
          <w:shd w:val="clear" w:color="auto" w:fill="F7FAFF"/>
          <w:lang w:val="en-GB"/>
        </w:rPr>
        <w:t>filter_input</w:t>
      </w:r>
      <w:proofErr w:type="spellEnd"/>
      <w:r w:rsidRPr="00DD1087">
        <w:rPr>
          <w:rFonts w:ascii="Consolas" w:eastAsia="Consolas" w:hAnsi="Consolas" w:cs="Consolas"/>
          <w:sz w:val="22"/>
          <w:szCs w:val="22"/>
          <w:shd w:val="clear" w:color="auto" w:fill="F7FAFF"/>
          <w:lang w:val="en-GB"/>
        </w:rPr>
        <w:t>(INPUT_GET,"</w:t>
      </w:r>
      <w:proofErr w:type="spellStart"/>
      <w:r w:rsidRPr="00DD1087">
        <w:rPr>
          <w:rFonts w:ascii="Consolas" w:eastAsia="Consolas" w:hAnsi="Consolas" w:cs="Consolas"/>
          <w:sz w:val="22"/>
          <w:szCs w:val="22"/>
          <w:shd w:val="clear" w:color="auto" w:fill="F7FAFF"/>
          <w:lang w:val="en-GB"/>
        </w:rPr>
        <w:t>idContrat</w:t>
      </w:r>
      <w:proofErr w:type="spellEnd"/>
      <w:r w:rsidRPr="00DD1087">
        <w:rPr>
          <w:rFonts w:ascii="Consolas" w:eastAsia="Consolas" w:hAnsi="Consolas" w:cs="Consolas"/>
          <w:sz w:val="22"/>
          <w:szCs w:val="22"/>
          <w:shd w:val="clear" w:color="auto" w:fill="F7FAFF"/>
          <w:lang w:val="en-GB"/>
        </w:rPr>
        <w:t xml:space="preserve">", </w:t>
      </w:r>
      <w:r w:rsidRPr="00DD1087">
        <w:rPr>
          <w:rStyle w:val="CodeHTML"/>
          <w:rFonts w:ascii="Consolas" w:eastAsia="Consolas" w:hAnsi="Consolas" w:cs="Consolas"/>
          <w:sz w:val="22"/>
          <w:szCs w:val="22"/>
          <w:lang w:val="en-GB"/>
        </w:rPr>
        <w:t>FILTER_SANITIZE_STRING</w:t>
      </w:r>
      <w:r w:rsidRPr="00DD1087">
        <w:rPr>
          <w:rFonts w:ascii="Consolas" w:eastAsia="Consolas" w:hAnsi="Consolas" w:cs="Consolas"/>
          <w:sz w:val="22"/>
          <w:szCs w:val="22"/>
          <w:shd w:val="clear" w:color="auto" w:fill="F7FAFF"/>
          <w:lang w:val="en-GB"/>
        </w:rPr>
        <w:t>);</w:t>
      </w:r>
    </w:p>
    <w:p w14:paraId="5E9D2634" w14:textId="77777777" w:rsidR="00A14FCF" w:rsidRPr="00DD1087"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$dao = new DAO();</w:t>
      </w:r>
    </w:p>
    <w:p w14:paraId="4DCF8C6E" w14:textId="4BC492C2" w:rsidR="00A14FCF" w:rsidRPr="00DD1087"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if($dao-&gt;</w:t>
      </w:r>
      <w:proofErr w:type="spellStart"/>
      <w:r w:rsidRPr="00DD1087">
        <w:rPr>
          <w:rFonts w:ascii="Consolas" w:eastAsia="Consolas" w:hAnsi="Consolas" w:cs="Consolas"/>
          <w:sz w:val="22"/>
          <w:szCs w:val="22"/>
          <w:shd w:val="clear" w:color="auto" w:fill="F7FAFF"/>
          <w:lang w:val="en-US"/>
        </w:rPr>
        <w:t>cleAPIVerifierValidit</w:t>
      </w:r>
      <w:r w:rsidR="006E61B4" w:rsidRPr="00DD1087">
        <w:rPr>
          <w:rFonts w:ascii="Consolas" w:eastAsia="Consolas" w:hAnsi="Consolas" w:cs="Consolas"/>
          <w:sz w:val="22"/>
          <w:szCs w:val="22"/>
          <w:shd w:val="clear" w:color="auto" w:fill="F7FAFF"/>
          <w:lang w:val="en-US"/>
        </w:rPr>
        <w:t>e</w:t>
      </w:r>
      <w:proofErr w:type="spellEnd"/>
      <w:r w:rsidRPr="00DD1087">
        <w:rPr>
          <w:rFonts w:ascii="Consolas" w:eastAsia="Consolas" w:hAnsi="Consolas" w:cs="Consolas"/>
          <w:sz w:val="22"/>
          <w:szCs w:val="22"/>
          <w:shd w:val="clear" w:color="auto" w:fill="F7FAFF"/>
          <w:lang w:val="en-US"/>
        </w:rPr>
        <w:t>($</w:t>
      </w:r>
      <w:proofErr w:type="spellStart"/>
      <w:r w:rsidRPr="00DD1087">
        <w:rPr>
          <w:rFonts w:ascii="Consolas" w:eastAsia="Consolas" w:hAnsi="Consolas" w:cs="Consolas"/>
          <w:sz w:val="22"/>
          <w:szCs w:val="22"/>
          <w:shd w:val="clear" w:color="auto" w:fill="F7FAFF"/>
          <w:lang w:val="en-US"/>
        </w:rPr>
        <w:t>cleAPI</w:t>
      </w:r>
      <w:proofErr w:type="spellEnd"/>
      <w:r w:rsidRPr="00DD1087">
        <w:rPr>
          <w:rFonts w:ascii="Consolas" w:eastAsia="Consolas" w:hAnsi="Consolas" w:cs="Consolas"/>
          <w:sz w:val="22"/>
          <w:szCs w:val="22"/>
          <w:shd w:val="clear" w:color="auto" w:fill="F7FAFF"/>
          <w:lang w:val="en-US"/>
        </w:rPr>
        <w:t>)){</w:t>
      </w:r>
    </w:p>
    <w:p w14:paraId="2E4B3540" w14:textId="77777777" w:rsidR="00A14FCF" w:rsidRPr="00DD1087"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i/>
          <w:iCs/>
          <w:sz w:val="22"/>
          <w:szCs w:val="22"/>
          <w:shd w:val="clear" w:color="auto" w:fill="F7FAFF"/>
        </w:rPr>
        <w:t xml:space="preserve">//Génération du </w:t>
      </w:r>
      <w:proofErr w:type="spellStart"/>
      <w:r w:rsidRPr="00DD1087">
        <w:rPr>
          <w:rFonts w:ascii="Consolas" w:eastAsia="Consolas" w:hAnsi="Consolas" w:cs="Consolas"/>
          <w:i/>
          <w:iCs/>
          <w:sz w:val="22"/>
          <w:szCs w:val="22"/>
          <w:shd w:val="clear" w:color="auto" w:fill="F7FAFF"/>
        </w:rPr>
        <w:t>token</w:t>
      </w:r>
      <w:proofErr w:type="spellEnd"/>
    </w:p>
    <w:p w14:paraId="16469133" w14:textId="7DA1422A" w:rsidR="00A14FCF" w:rsidRPr="00DD1087" w:rsidRDefault="00CD6004" w:rsidP="00436F04">
      <w:pPr>
        <w:pStyle w:val="PrformatHTML"/>
        <w:numPr>
          <w:ilvl w:val="0"/>
          <w:numId w:val="4"/>
        </w:numPr>
        <w:shd w:val="clear" w:color="auto" w:fill="FFFFFF" w:themeFill="background1"/>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octetsAleatoires</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i/>
          <w:iCs/>
          <w:sz w:val="22"/>
          <w:szCs w:val="22"/>
          <w:shd w:val="clear" w:color="auto" w:fill="F7FAFF"/>
        </w:rPr>
        <w:t>openssl_random_pseudo_byt</w:t>
      </w:r>
      <w:r w:rsidR="4D436D71" w:rsidRPr="00DD1087">
        <w:rPr>
          <w:rFonts w:ascii="Consolas" w:eastAsia="Consolas" w:hAnsi="Consolas" w:cs="Consolas"/>
          <w:i/>
          <w:iCs/>
          <w:sz w:val="22"/>
          <w:szCs w:val="22"/>
        </w:rPr>
        <w:t>es</w:t>
      </w:r>
      <w:proofErr w:type="spellEnd"/>
      <w:r w:rsidR="4D436D71" w:rsidRPr="00DD1087">
        <w:rPr>
          <w:rFonts w:ascii="Consolas" w:eastAsia="Consolas" w:hAnsi="Consolas" w:cs="Consolas"/>
          <w:sz w:val="22"/>
          <w:szCs w:val="22"/>
        </w:rPr>
        <w:t>(9)</w:t>
      </w: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i/>
          <w:iCs/>
          <w:sz w:val="22"/>
          <w:szCs w:val="22"/>
          <w:shd w:val="clear" w:color="auto" w:fill="F7FAFF"/>
        </w:rPr>
        <w:t xml:space="preserve">//Création de la séquence aléatoire de 9 octets à la base du </w:t>
      </w:r>
      <w:proofErr w:type="spellStart"/>
      <w:r w:rsidRPr="00DD1087">
        <w:rPr>
          <w:rFonts w:ascii="Consolas" w:eastAsia="Consolas" w:hAnsi="Consolas" w:cs="Consolas"/>
          <w:i/>
          <w:iCs/>
          <w:sz w:val="22"/>
          <w:szCs w:val="22"/>
          <w:shd w:val="clear" w:color="auto" w:fill="F7FAFF"/>
        </w:rPr>
        <w:t>token</w:t>
      </w:r>
      <w:proofErr w:type="spellEnd"/>
    </w:p>
    <w:p w14:paraId="2C3D06CE" w14:textId="3998F8D2" w:rsidR="00A14FCF" w:rsidRPr="00DD1087"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00107DD6">
        <w:rPr>
          <w:rFonts w:ascii="Consolas" w:eastAsia="Consolas" w:hAnsi="Consolas" w:cs="Consolas"/>
          <w:sz w:val="22"/>
          <w:szCs w:val="22"/>
          <w:shd w:val="clear" w:color="auto" w:fill="F7FAFF"/>
        </w:rPr>
        <w:t xml:space="preserve"> </w:t>
      </w:r>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token</w:t>
      </w:r>
      <w:proofErr w:type="spellEnd"/>
      <w:r w:rsidRPr="00DD1087">
        <w:rPr>
          <w:rFonts w:ascii="Consolas" w:eastAsia="Consolas" w:hAnsi="Consolas" w:cs="Consolas"/>
          <w:sz w:val="22"/>
          <w:szCs w:val="22"/>
          <w:shd w:val="clear" w:color="auto" w:fill="F7FAFF"/>
        </w:rPr>
        <w:t xml:space="preserve"> = </w:t>
      </w:r>
      <w:r w:rsidRPr="00DD1087">
        <w:rPr>
          <w:rFonts w:ascii="Consolas" w:eastAsia="Consolas" w:hAnsi="Consolas" w:cs="Consolas"/>
          <w:i/>
          <w:iCs/>
          <w:sz w:val="22"/>
          <w:szCs w:val="22"/>
          <w:shd w:val="clear" w:color="auto" w:fill="F7FAFF"/>
        </w:rPr>
        <w:t>bin2hex</w:t>
      </w:r>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octetsAleatoires</w:t>
      </w:r>
      <w:proofErr w:type="spellEnd"/>
      <w:r w:rsidRPr="00DD1087">
        <w:rPr>
          <w:rFonts w:ascii="Consolas" w:eastAsia="Consolas" w:hAnsi="Consolas" w:cs="Consolas"/>
          <w:sz w:val="22"/>
          <w:szCs w:val="22"/>
          <w:shd w:val="clear" w:color="auto" w:fill="F7FAFF"/>
        </w:rPr>
        <w:t xml:space="preserve">) ; </w:t>
      </w:r>
      <w:r w:rsidRPr="00DD1087">
        <w:rPr>
          <w:rFonts w:ascii="Consolas" w:eastAsia="Consolas" w:hAnsi="Consolas" w:cs="Consolas"/>
          <w:i/>
          <w:iCs/>
          <w:sz w:val="22"/>
          <w:szCs w:val="22"/>
          <w:shd w:val="clear" w:color="auto" w:fill="F7FAFF"/>
        </w:rPr>
        <w:t>//Conversion de $</w:t>
      </w:r>
      <w:proofErr w:type="spellStart"/>
      <w:r w:rsidRPr="00DD1087">
        <w:rPr>
          <w:rFonts w:ascii="Consolas" w:eastAsia="Consolas" w:hAnsi="Consolas" w:cs="Consolas"/>
          <w:i/>
          <w:iCs/>
          <w:sz w:val="22"/>
          <w:szCs w:val="22"/>
          <w:shd w:val="clear" w:color="auto" w:fill="F7FAFF"/>
        </w:rPr>
        <w:t>octetsAleatoires</w:t>
      </w:r>
      <w:proofErr w:type="spellEnd"/>
      <w:r w:rsidRPr="00DD1087">
        <w:rPr>
          <w:rFonts w:ascii="Consolas" w:eastAsia="Consolas" w:hAnsi="Consolas" w:cs="Consolas"/>
          <w:i/>
          <w:iCs/>
          <w:sz w:val="22"/>
          <w:szCs w:val="22"/>
          <w:shd w:val="clear" w:color="auto" w:fill="F7FAFF"/>
        </w:rPr>
        <w:t xml:space="preserve"> en hexadécimal pour être </w:t>
      </w:r>
      <w:proofErr w:type="spellStart"/>
      <w:r w:rsidRPr="00DD1087">
        <w:rPr>
          <w:rFonts w:ascii="Consolas" w:eastAsia="Consolas" w:hAnsi="Consolas" w:cs="Consolas"/>
          <w:i/>
          <w:iCs/>
          <w:sz w:val="22"/>
          <w:szCs w:val="22"/>
          <w:shd w:val="clear" w:color="auto" w:fill="F7FAFF"/>
        </w:rPr>
        <w:t>codable</w:t>
      </w:r>
      <w:proofErr w:type="spellEnd"/>
      <w:r w:rsidRPr="00DD1087">
        <w:rPr>
          <w:rFonts w:ascii="Consolas" w:eastAsia="Consolas" w:hAnsi="Consolas" w:cs="Consolas"/>
          <w:i/>
          <w:iCs/>
          <w:sz w:val="22"/>
          <w:szCs w:val="22"/>
          <w:shd w:val="clear" w:color="auto" w:fill="F7FAFF"/>
        </w:rPr>
        <w:t xml:space="preserve"> dans l’URL</w:t>
      </w:r>
    </w:p>
    <w:p w14:paraId="3C3AC5EF" w14:textId="553D0F52"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sz w:val="22"/>
          <w:szCs w:val="22"/>
          <w:shd w:val="clear" w:color="auto" w:fill="F7FAFF"/>
          <w:lang w:val="en-US"/>
        </w:rPr>
        <w:t>$dao-&gt;</w:t>
      </w:r>
      <w:proofErr w:type="spellStart"/>
      <w:r w:rsidRPr="00DD1087">
        <w:rPr>
          <w:rFonts w:ascii="Consolas" w:eastAsia="Consolas" w:hAnsi="Consolas" w:cs="Consolas"/>
          <w:sz w:val="22"/>
          <w:szCs w:val="22"/>
          <w:shd w:val="clear" w:color="auto" w:fill="F7FAFF"/>
          <w:lang w:val="en-US"/>
        </w:rPr>
        <w:t>tokenEnregistrer</w:t>
      </w:r>
      <w:proofErr w:type="spellEnd"/>
      <w:r w:rsidRPr="00F84C79">
        <w:rPr>
          <w:rFonts w:ascii="Consolas" w:eastAsia="Consolas" w:hAnsi="Consolas" w:cs="Consolas"/>
          <w:sz w:val="22"/>
          <w:szCs w:val="22"/>
          <w:shd w:val="clear" w:color="auto" w:fill="F7FAFF"/>
          <w:lang w:val="en-US"/>
        </w:rPr>
        <w:t>($token, $</w:t>
      </w:r>
      <w:proofErr w:type="spellStart"/>
      <w:r w:rsidRPr="00F84C79">
        <w:rPr>
          <w:rFonts w:ascii="Consolas" w:eastAsia="Consolas" w:hAnsi="Consolas" w:cs="Consolas"/>
          <w:sz w:val="22"/>
          <w:szCs w:val="22"/>
          <w:shd w:val="clear" w:color="auto" w:fill="F7FAFF"/>
          <w:lang w:val="en-US"/>
        </w:rPr>
        <w:t>idContrat</w:t>
      </w:r>
      <w:proofErr w:type="spellEnd"/>
      <w:r w:rsidRPr="00F84C79">
        <w:rPr>
          <w:rFonts w:ascii="Consolas" w:eastAsia="Consolas" w:hAnsi="Consolas" w:cs="Consolas"/>
          <w:sz w:val="22"/>
          <w:szCs w:val="22"/>
          <w:shd w:val="clear" w:color="auto" w:fill="F7FAFF"/>
          <w:lang w:val="en-US"/>
        </w:rPr>
        <w:t>, 1, 600) ;</w:t>
      </w:r>
    </w:p>
    <w:p w14:paraId="35C82509" w14:textId="22819E0C"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die($</w:t>
      </w:r>
      <w:proofErr w:type="spellStart"/>
      <w:r w:rsidRPr="00F84C79">
        <w:rPr>
          <w:rFonts w:ascii="Consolas" w:eastAsia="Consolas" w:hAnsi="Consolas" w:cs="Consolas"/>
          <w:sz w:val="22"/>
          <w:szCs w:val="22"/>
          <w:shd w:val="clear" w:color="auto" w:fill="F7FAFF"/>
        </w:rPr>
        <w:t>token</w:t>
      </w:r>
      <w:proofErr w:type="spellEnd"/>
      <w:r w:rsidRPr="00F84C79">
        <w:rPr>
          <w:rFonts w:ascii="Consolas" w:eastAsia="Consolas" w:hAnsi="Consolas" w:cs="Consolas"/>
          <w:sz w:val="22"/>
          <w:szCs w:val="22"/>
          <w:shd w:val="clear" w:color="auto" w:fill="F7FAFF"/>
        </w:rPr>
        <w:t xml:space="preserve">) ; </w:t>
      </w:r>
      <w:r w:rsidRPr="00F84C79">
        <w:rPr>
          <w:rFonts w:ascii="Consolas" w:eastAsia="Consolas" w:hAnsi="Consolas" w:cs="Consolas"/>
          <w:i/>
          <w:iCs/>
          <w:sz w:val="22"/>
          <w:szCs w:val="22"/>
          <w:shd w:val="clear" w:color="auto" w:fill="F7FAFF"/>
        </w:rPr>
        <w:t xml:space="preserve">//arrête la connexion en retournant le </w:t>
      </w:r>
      <w:proofErr w:type="spellStart"/>
      <w:r w:rsidRPr="00F84C79">
        <w:rPr>
          <w:rFonts w:ascii="Consolas" w:eastAsia="Consolas" w:hAnsi="Consolas" w:cs="Consolas"/>
          <w:i/>
          <w:iCs/>
          <w:sz w:val="22"/>
          <w:szCs w:val="22"/>
          <w:shd w:val="clear" w:color="auto" w:fill="F7FAFF"/>
        </w:rPr>
        <w:t>token</w:t>
      </w:r>
      <w:proofErr w:type="spellEnd"/>
      <w:r w:rsidRPr="00F84C79">
        <w:rPr>
          <w:rFonts w:ascii="Consolas" w:eastAsia="Consolas" w:hAnsi="Consolas" w:cs="Consolas"/>
          <w:i/>
          <w:iCs/>
          <w:sz w:val="22"/>
          <w:szCs w:val="22"/>
          <w:shd w:val="clear" w:color="auto" w:fill="F7FAFF"/>
        </w:rPr>
        <w:t xml:space="preserve"> généré dans le flux HTTP</w:t>
      </w:r>
    </w:p>
    <w:p w14:paraId="5A41A17C" w14:textId="77777777"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else</w:t>
      </w:r>
      <w:proofErr w:type="spellEnd"/>
      <w:r w:rsidRPr="00F84C79">
        <w:rPr>
          <w:rFonts w:ascii="Consolas" w:eastAsia="Consolas" w:hAnsi="Consolas" w:cs="Consolas"/>
          <w:sz w:val="22"/>
          <w:szCs w:val="22"/>
          <w:shd w:val="clear" w:color="auto" w:fill="F7FAFF"/>
        </w:rPr>
        <w:t xml:space="preserve"> {</w:t>
      </w:r>
    </w:p>
    <w:p w14:paraId="22DCFC5F" w14:textId="6199035B"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die() ; </w:t>
      </w:r>
      <w:r w:rsidRPr="00F84C79">
        <w:rPr>
          <w:rFonts w:ascii="Consolas" w:eastAsia="Consolas" w:hAnsi="Consolas" w:cs="Consolas"/>
          <w:i/>
          <w:iCs/>
          <w:sz w:val="22"/>
          <w:szCs w:val="22"/>
          <w:shd w:val="clear" w:color="auto" w:fill="F7FAFF"/>
        </w:rPr>
        <w:t>//arrête immédiatement la connexion.</w:t>
      </w:r>
    </w:p>
    <w:p w14:paraId="12CA98B0" w14:textId="77777777" w:rsidR="00A14FCF" w:rsidRPr="00FA7E1B" w:rsidRDefault="00CD6004" w:rsidP="00FA7E1B">
      <w:pPr>
        <w:pStyle w:val="PrformatHTML"/>
        <w:numPr>
          <w:ilvl w:val="0"/>
          <w:numId w:val="4"/>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0150590E" w14:textId="77777777" w:rsidR="00A14FCF" w:rsidRPr="00FA7E1B" w:rsidRDefault="00A14FCF" w:rsidP="00FA7E1B">
      <w:pPr>
        <w:pStyle w:val="PrformatHTML"/>
        <w:shd w:val="clear" w:color="auto" w:fill="FFFFFF" w:themeFill="background1"/>
        <w:rPr>
          <w:rFonts w:ascii="Consolas" w:eastAsia="Consolas" w:hAnsi="Consolas" w:cs="Consolas"/>
          <w:sz w:val="22"/>
          <w:szCs w:val="22"/>
        </w:rPr>
      </w:pPr>
    </w:p>
    <w:p w14:paraId="02751BA5" w14:textId="77777777" w:rsidR="00A14FCF" w:rsidRDefault="00CD6004">
      <w:pPr>
        <w:spacing w:before="120" w:after="120"/>
        <w:rPr>
          <w:rFonts w:ascii="Courier New" w:eastAsia="Courier New" w:hAnsi="Courier New" w:cs="Courier New"/>
          <w:sz w:val="18"/>
          <w:szCs w:val="18"/>
        </w:rPr>
      </w:pPr>
      <w:proofErr w:type="spellStart"/>
      <w:r>
        <w:rPr>
          <w:i/>
          <w:iCs/>
        </w:rPr>
        <w:t>autoload</w:t>
      </w:r>
      <w:proofErr w:type="spellEnd"/>
      <w:r>
        <w:rPr>
          <w:i/>
          <w:iCs/>
        </w:rPr>
        <w:t>/</w:t>
      </w:r>
      <w:proofErr w:type="spellStart"/>
      <w:r>
        <w:rPr>
          <w:i/>
          <w:iCs/>
        </w:rPr>
        <w:t>autoload.php</w:t>
      </w:r>
      <w:proofErr w:type="spellEnd"/>
      <w:r>
        <w:t xml:space="preserve"> : script qui charge toutes les classes et bibliothèques nécessaires. </w:t>
      </w:r>
    </w:p>
    <w:p w14:paraId="61B24D33" w14:textId="77777777" w:rsidR="00A14FCF" w:rsidRDefault="00CD6004">
      <w:pPr>
        <w:spacing w:before="120" w:after="120"/>
      </w:pPr>
      <w:r>
        <w:rPr>
          <w:i/>
          <w:iCs/>
        </w:rPr>
        <w:t>dao</w:t>
      </w:r>
      <w:r>
        <w:t> : objet permettant de manipuler la base de données. Il est généré par le fichier « </w:t>
      </w:r>
      <w:proofErr w:type="spellStart"/>
      <w:r>
        <w:rPr>
          <w:i/>
          <w:iCs/>
        </w:rPr>
        <w:t>autoload.php</w:t>
      </w:r>
      <w:proofErr w:type="spellEnd"/>
      <w:r>
        <w:t> ».</w:t>
      </w:r>
    </w:p>
    <w:p w14:paraId="10489514" w14:textId="77777777" w:rsidR="00A14FCF" w:rsidRDefault="00A14FCF">
      <w:pPr>
        <w:pStyle w:val="TableLV2"/>
      </w:pPr>
      <w:bookmarkStart w:id="62" w:name="_Toc57"/>
    </w:p>
    <w:p w14:paraId="4B8BC894" w14:textId="6A845FFC" w:rsidR="00A14FCF" w:rsidRDefault="00CD6004">
      <w:pPr>
        <w:pStyle w:val="TableLV2"/>
      </w:pPr>
      <w:bookmarkStart w:id="63" w:name="_Toc93930862"/>
      <w:r>
        <w:t>Document B5 : Code HTML lié au bouton d’accès à un contrat pour un assuré</w:t>
      </w:r>
      <w:bookmarkEnd w:id="63"/>
      <w:r>
        <w:t xml:space="preserve"> </w:t>
      </w:r>
      <w:bookmarkEnd w:id="62"/>
    </w:p>
    <w:p w14:paraId="4C9AA4F7" w14:textId="77777777" w:rsidR="00A14FCF" w:rsidRDefault="00CD6004">
      <w:pPr>
        <w:rPr>
          <w:rFonts w:cs="Arial"/>
        </w:rPr>
      </w:pPr>
      <w:r>
        <w:rPr>
          <w:rFonts w:cs="Arial"/>
        </w:rPr>
        <w:t>Exemple de vue affichée lorsque l’assuré François Martin clique sur le bouton associé à son dossier sur le site de la société partenaire qui lui a vendu ce contrat :</w:t>
      </w:r>
      <w:r>
        <w:rPr>
          <w:rFonts w:ascii="Times New Roman" w:hAnsi="Times New Roman" w:cs="Times New Roman"/>
          <w:sz w:val="24"/>
          <w:szCs w:val="24"/>
        </w:rPr>
        <w:t xml:space="preserve"> </w:t>
      </w:r>
    </w:p>
    <w:p w14:paraId="63B77158" w14:textId="77777777" w:rsidR="00A14FCF" w:rsidRDefault="00CD6004">
      <w:r>
        <w:rPr>
          <w:noProof/>
        </w:rPr>
        <mc:AlternateContent>
          <mc:Choice Requires="wps">
            <w:drawing>
              <wp:anchor distT="0" distB="25400" distL="0" distR="12700" simplePos="0" relativeHeight="9" behindDoc="0" locked="0" layoutInCell="1" allowOverlap="1" wp14:anchorId="7A0C8694" wp14:editId="4D93C21E">
                <wp:simplePos x="0" y="0"/>
                <wp:positionH relativeFrom="column">
                  <wp:posOffset>1786890</wp:posOffset>
                </wp:positionH>
                <wp:positionV relativeFrom="paragraph">
                  <wp:posOffset>40005</wp:posOffset>
                </wp:positionV>
                <wp:extent cx="4425950" cy="1993900"/>
                <wp:effectExtent l="5080" t="5080" r="5080" b="5080"/>
                <wp:wrapNone/>
                <wp:docPr id="6" name="Zone de texte 5"/>
                <wp:cNvGraphicFramePr/>
                <a:graphic xmlns:a="http://schemas.openxmlformats.org/drawingml/2006/main">
                  <a:graphicData uri="http://schemas.microsoft.com/office/word/2010/wordprocessingShape">
                    <wps:wsp>
                      <wps:cNvSpPr/>
                      <wps:spPr>
                        <a:xfrm>
                          <a:off x="0" y="0"/>
                          <a:ext cx="4425840" cy="19940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C1C031B" w14:textId="77777777" w:rsidR="00A14FCF" w:rsidRDefault="00CD6004">
                            <w:pPr>
                              <w:pStyle w:val="Contenudecadre"/>
                              <w:spacing w:after="120"/>
                              <w:rPr>
                                <w:rStyle w:val="hljs-tag"/>
                                <w:sz w:val="20"/>
                                <w:szCs w:val="20"/>
                              </w:rPr>
                            </w:pPr>
                            <w:r>
                              <w:rPr>
                                <w:sz w:val="20"/>
                                <w:szCs w:val="20"/>
                              </w:rPr>
                              <w:t xml:space="preserve">Extrait du code HTML du bouton « AUTOMOBILE – TOUS  RISQUES – OPTIMALE » : </w:t>
                            </w:r>
                          </w:p>
                          <w:p w14:paraId="79AFD30F" w14:textId="77777777" w:rsidR="00A14FCF" w:rsidRDefault="00CD6004">
                            <w:pPr>
                              <w:pStyle w:val="Contenudecadre"/>
                              <w:spacing w:after="120" w:line="240" w:lineRule="auto"/>
                              <w:jc w:val="left"/>
                              <w:rPr>
                                <w:sz w:val="18"/>
                                <w:szCs w:val="18"/>
                              </w:rPr>
                            </w:pPr>
                            <w:r>
                              <w:rPr>
                                <w:sz w:val="18"/>
                                <w:szCs w:val="18"/>
                              </w:rPr>
                              <w:t>&lt;div id="KIRASSUR-container-bouton"&gt;</w:t>
                            </w:r>
                          </w:p>
                          <w:p w14:paraId="6940E5C0" w14:textId="77777777" w:rsidR="00A14FCF" w:rsidRDefault="00CD6004">
                            <w:pPr>
                              <w:pStyle w:val="Contenudecadre"/>
                              <w:spacing w:after="120" w:line="240" w:lineRule="auto"/>
                              <w:jc w:val="left"/>
                              <w:rPr>
                                <w:sz w:val="18"/>
                                <w:szCs w:val="18"/>
                                <w:lang w:val="en-GB"/>
                              </w:rPr>
                            </w:pPr>
                            <w:r>
                              <w:rPr>
                                <w:sz w:val="18"/>
                                <w:szCs w:val="18"/>
                              </w:rPr>
                              <w:t xml:space="preserve">    </w:t>
                            </w:r>
                            <w:r>
                              <w:rPr>
                                <w:sz w:val="18"/>
                                <w:szCs w:val="18"/>
                                <w:lang w:val="en-GB"/>
                              </w:rPr>
                              <w:t>&lt;a href="https://www.KIRASSUR.com/index.php?token=ae29cf450b6786bf87"&gt;</w:t>
                            </w:r>
                          </w:p>
                          <w:p w14:paraId="79BAE7F7" w14:textId="77777777" w:rsidR="00A14FCF" w:rsidRDefault="00CD6004">
                            <w:pPr>
                              <w:pStyle w:val="Contenudecadre"/>
                              <w:spacing w:after="120" w:line="240" w:lineRule="auto"/>
                              <w:jc w:val="left"/>
                              <w:rPr>
                                <w:rFonts w:cs="Arial"/>
                                <w:sz w:val="18"/>
                                <w:szCs w:val="18"/>
                              </w:rPr>
                            </w:pPr>
                            <w:r>
                              <w:rPr>
                                <w:rFonts w:cs="Arial"/>
                                <w:sz w:val="18"/>
                                <w:szCs w:val="18"/>
                                <w:lang w:val="en-GB"/>
                              </w:rPr>
                              <w:t xml:space="preserve">     </w:t>
                            </w:r>
                            <w:r>
                              <w:rPr>
                                <w:rFonts w:cs="Arial"/>
                                <w:sz w:val="18"/>
                                <w:szCs w:val="18"/>
                              </w:rPr>
                              <w:t>&lt;button&gt;</w:t>
                            </w:r>
                          </w:p>
                          <w:p w14:paraId="1261DA2E" w14:textId="77777777" w:rsidR="00A14FCF" w:rsidRDefault="00CD6004">
                            <w:pPr>
                              <w:pStyle w:val="Contenudecadre"/>
                              <w:spacing w:after="120" w:line="240" w:lineRule="auto"/>
                              <w:jc w:val="left"/>
                              <w:rPr>
                                <w:rFonts w:cs="Arial"/>
                                <w:sz w:val="18"/>
                                <w:szCs w:val="18"/>
                              </w:rPr>
                            </w:pPr>
                            <w:r>
                              <w:rPr>
                                <w:rFonts w:cs="Arial"/>
                                <w:sz w:val="18"/>
                                <w:szCs w:val="18"/>
                              </w:rPr>
                              <w:t xml:space="preserve">           AUTOMOBILE – TOUS RISQUES – OPTIMALE</w:t>
                            </w:r>
                          </w:p>
                          <w:p w14:paraId="4EFBDC78" w14:textId="77777777" w:rsidR="00A14FCF" w:rsidRDefault="00CD6004">
                            <w:pPr>
                              <w:pStyle w:val="Contenudecadre"/>
                              <w:spacing w:after="120" w:line="240" w:lineRule="auto"/>
                              <w:jc w:val="left"/>
                              <w:rPr>
                                <w:rFonts w:cs="Arial"/>
                                <w:sz w:val="18"/>
                                <w:szCs w:val="18"/>
                              </w:rPr>
                            </w:pPr>
                            <w:r>
                              <w:rPr>
                                <w:rFonts w:cs="Arial"/>
                                <w:sz w:val="18"/>
                                <w:szCs w:val="18"/>
                              </w:rPr>
                              <w:t xml:space="preserve">      &lt;/button&gt;</w:t>
                            </w:r>
                          </w:p>
                          <w:p w14:paraId="2F45C58E" w14:textId="77777777" w:rsidR="00A14FCF" w:rsidRDefault="00CD6004">
                            <w:pPr>
                              <w:pStyle w:val="Contenudecadre"/>
                              <w:spacing w:after="120" w:line="240" w:lineRule="auto"/>
                              <w:jc w:val="left"/>
                              <w:rPr>
                                <w:rFonts w:cs="Arial"/>
                                <w:sz w:val="18"/>
                                <w:szCs w:val="18"/>
                              </w:rPr>
                            </w:pPr>
                            <w:r>
                              <w:rPr>
                                <w:rFonts w:cs="Arial"/>
                                <w:sz w:val="18"/>
                                <w:szCs w:val="18"/>
                              </w:rPr>
                              <w:t xml:space="preserve">   &lt;/a&gt;</w:t>
                            </w:r>
                          </w:p>
                          <w:p w14:paraId="22B8A9E3" w14:textId="77777777" w:rsidR="00A14FCF" w:rsidRDefault="00CD6004">
                            <w:pPr>
                              <w:pStyle w:val="Contenudecadre"/>
                              <w:spacing w:after="120" w:line="240" w:lineRule="auto"/>
                              <w:jc w:val="left"/>
                              <w:rPr>
                                <w:rFonts w:cs="Arial"/>
                                <w:sz w:val="18"/>
                                <w:szCs w:val="18"/>
                              </w:rPr>
                            </w:pPr>
                            <w:r>
                              <w:rPr>
                                <w:rFonts w:cs="Arial"/>
                                <w:sz w:val="18"/>
                                <w:szCs w:val="18"/>
                              </w:rPr>
                              <w:t>&lt;/div&gt;</w:t>
                            </w:r>
                          </w:p>
                        </w:txbxContent>
                      </wps:txbx>
                      <wps:bodyPr anchor="t" upright="1">
                        <a:noAutofit/>
                      </wps:bodyPr>
                    </wps:wsp>
                  </a:graphicData>
                </a:graphic>
              </wp:anchor>
            </w:drawing>
          </mc:Choice>
          <mc:Fallback xmlns:a14="http://schemas.microsoft.com/office/drawing/2010/main" xmlns:pic="http://schemas.openxmlformats.org/drawingml/2006/picture" xmlns:a="http://schemas.openxmlformats.org/drawingml/2006/main">
            <w:pict w14:anchorId="5080A6C3">
              <v:rect id="Zone de texte 5" style="position:absolute;left:0;text-align:left;margin-left:140.7pt;margin-top:3.15pt;width:348.5pt;height:157pt;z-index:9;visibility:visible;mso-wrap-style:square;mso-wrap-distance-left:0;mso-wrap-distance-top:0;mso-wrap-distance-right:1pt;mso-wrap-distance-bottom:2pt;mso-position-horizontal:absolute;mso-position-horizontal-relative:text;mso-position-vertical:absolute;mso-position-vertical-relative:text;v-text-anchor:top" o:spid="_x0000_s1027" w14:anchorId="7A0C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">
                <v:textbox>
                  <w:txbxContent>
                    <w:p w:rsidR="00A14FCF" w:rsidRDefault="00CD6004" w14:paraId="2B76E9DB" w14:textId="77777777">
                      <w:pPr>
                        <w:pStyle w:val="Contenudecadre"/>
                        <w:spacing w:after="120"/>
                        <w:rPr>
                          <w:rStyle w:val="hljs-tag"/>
                          <w:sz w:val="20"/>
                          <w:szCs w:val="20"/>
                        </w:rPr>
                      </w:pPr>
                      <w:r>
                        <w:rPr>
                          <w:sz w:val="20"/>
                          <w:szCs w:val="20"/>
                        </w:rPr>
                        <w:t xml:space="preserve">Extrait du code HTML du bouton « AUTOMOBILE – TOUS  RISQUES – OPTIMALE » : </w:t>
                      </w:r>
                    </w:p>
                    <w:p w:rsidR="00A14FCF" w:rsidRDefault="00CD6004" w14:paraId="513D13FD" w14:textId="77777777">
                      <w:pPr>
                        <w:pStyle w:val="Contenudecadre"/>
                        <w:spacing w:after="120" w:line="240" w:lineRule="auto"/>
                        <w:jc w:val="left"/>
                        <w:rPr>
                          <w:sz w:val="18"/>
                          <w:szCs w:val="18"/>
                        </w:rPr>
                      </w:pPr>
                      <w:r>
                        <w:rPr>
                          <w:sz w:val="18"/>
                          <w:szCs w:val="18"/>
                        </w:rPr>
                        <w:t>&lt;div id="KIRASSUR-container-bouton"&gt;</w:t>
                      </w:r>
                    </w:p>
                    <w:p w:rsidR="00A14FCF" w:rsidRDefault="00CD6004" w14:paraId="4BB0AC5A" w14:textId="77777777">
                      <w:pPr>
                        <w:pStyle w:val="Contenudecadre"/>
                        <w:spacing w:after="120" w:line="240" w:lineRule="auto"/>
                        <w:jc w:val="left"/>
                        <w:rPr>
                          <w:sz w:val="18"/>
                          <w:szCs w:val="18"/>
                          <w:lang w:val="en-GB"/>
                        </w:rPr>
                      </w:pPr>
                      <w:r>
                        <w:rPr>
                          <w:sz w:val="18"/>
                          <w:szCs w:val="18"/>
                        </w:rPr>
                        <w:t xml:space="preserve">    </w:t>
                      </w:r>
                      <w:r>
                        <w:rPr>
                          <w:sz w:val="18"/>
                          <w:szCs w:val="18"/>
                          <w:lang w:val="en-GB"/>
                        </w:rPr>
                        <w:t>&lt;a href="https://www.KIRASSUR.com/index.php?token=ae29cf450b6786bf87"&gt;</w:t>
                      </w:r>
                    </w:p>
                    <w:p w:rsidR="00A14FCF" w:rsidRDefault="00CD6004" w14:paraId="0B7304F5" w14:textId="77777777">
                      <w:pPr>
                        <w:pStyle w:val="Contenudecadre"/>
                        <w:spacing w:after="120" w:line="240" w:lineRule="auto"/>
                        <w:jc w:val="left"/>
                        <w:rPr>
                          <w:rFonts w:cs="Arial"/>
                          <w:sz w:val="18"/>
                          <w:szCs w:val="18"/>
                        </w:rPr>
                      </w:pPr>
                      <w:r>
                        <w:rPr>
                          <w:rFonts w:cs="Arial"/>
                          <w:sz w:val="18"/>
                          <w:szCs w:val="18"/>
                          <w:lang w:val="en-GB"/>
                        </w:rPr>
                        <w:t xml:space="preserve">     </w:t>
                      </w:r>
                      <w:r>
                        <w:rPr>
                          <w:rFonts w:cs="Arial"/>
                          <w:sz w:val="18"/>
                          <w:szCs w:val="18"/>
                        </w:rPr>
                        <w:t>&lt;button&gt;</w:t>
                      </w:r>
                    </w:p>
                    <w:p w:rsidR="00A14FCF" w:rsidRDefault="00CD6004" w14:paraId="577919FC" w14:textId="77777777">
                      <w:pPr>
                        <w:pStyle w:val="Contenudecadre"/>
                        <w:spacing w:after="120" w:line="240" w:lineRule="auto"/>
                        <w:jc w:val="left"/>
                        <w:rPr>
                          <w:rFonts w:cs="Arial"/>
                          <w:sz w:val="18"/>
                          <w:szCs w:val="18"/>
                        </w:rPr>
                      </w:pPr>
                      <w:r>
                        <w:rPr>
                          <w:rFonts w:cs="Arial"/>
                          <w:sz w:val="18"/>
                          <w:szCs w:val="18"/>
                        </w:rPr>
                        <w:t xml:space="preserve">           AUTOMOBILE – TOUS RISQUES – OPTIMALE</w:t>
                      </w:r>
                    </w:p>
                    <w:p w:rsidR="00A14FCF" w:rsidRDefault="00CD6004" w14:paraId="42C49829" w14:textId="77777777">
                      <w:pPr>
                        <w:pStyle w:val="Contenudecadre"/>
                        <w:spacing w:after="120" w:line="240" w:lineRule="auto"/>
                        <w:jc w:val="left"/>
                        <w:rPr>
                          <w:rFonts w:cs="Arial"/>
                          <w:sz w:val="18"/>
                          <w:szCs w:val="18"/>
                        </w:rPr>
                      </w:pPr>
                      <w:r>
                        <w:rPr>
                          <w:rFonts w:cs="Arial"/>
                          <w:sz w:val="18"/>
                          <w:szCs w:val="18"/>
                        </w:rPr>
                        <w:t xml:space="preserve">      &lt;/button&gt;</w:t>
                      </w:r>
                    </w:p>
                    <w:p w:rsidR="00A14FCF" w:rsidRDefault="00CD6004" w14:paraId="3246F3FF" w14:textId="77777777">
                      <w:pPr>
                        <w:pStyle w:val="Contenudecadre"/>
                        <w:spacing w:after="120" w:line="240" w:lineRule="auto"/>
                        <w:jc w:val="left"/>
                        <w:rPr>
                          <w:rFonts w:cs="Arial"/>
                          <w:sz w:val="18"/>
                          <w:szCs w:val="18"/>
                        </w:rPr>
                      </w:pPr>
                      <w:r>
                        <w:rPr>
                          <w:rFonts w:cs="Arial"/>
                          <w:sz w:val="18"/>
                          <w:szCs w:val="18"/>
                        </w:rPr>
                        <w:t xml:space="preserve">   &lt;/a&gt;</w:t>
                      </w:r>
                    </w:p>
                    <w:p w:rsidR="00A14FCF" w:rsidRDefault="00CD6004" w14:paraId="3A5460B9" w14:textId="77777777">
                      <w:pPr>
                        <w:pStyle w:val="Contenudecadre"/>
                        <w:spacing w:after="120" w:line="240" w:lineRule="auto"/>
                        <w:jc w:val="left"/>
                        <w:rPr>
                          <w:rFonts w:cs="Arial"/>
                          <w:sz w:val="18"/>
                          <w:szCs w:val="18"/>
                        </w:rPr>
                      </w:pPr>
                      <w:r>
                        <w:rPr>
                          <w:rFonts w:cs="Arial"/>
                          <w:sz w:val="18"/>
                          <w:szCs w:val="18"/>
                        </w:rPr>
                        <w:t>&lt;/div&gt;</w:t>
                      </w:r>
                    </w:p>
                  </w:txbxContent>
                </v:textbox>
              </v:rect>
            </w:pict>
          </mc:Fallback>
        </mc:AlternateContent>
      </w:r>
      <w:r>
        <w:t>IHM de l’assuré :</w:t>
      </w:r>
    </w:p>
    <w:p w14:paraId="0F84201A" w14:textId="77777777" w:rsidR="00A14FCF" w:rsidRDefault="00CD6004">
      <w:r>
        <w:rPr>
          <w:noProof/>
        </w:rPr>
        <mc:AlternateContent>
          <mc:Choice Requires="wps">
            <w:drawing>
              <wp:anchor distT="38100" distB="17780" distL="0" distR="52070" simplePos="0" relativeHeight="8" behindDoc="0" locked="0" layoutInCell="1" allowOverlap="1" wp14:anchorId="388AD789" wp14:editId="417B660E">
                <wp:simplePos x="0" y="0"/>
                <wp:positionH relativeFrom="column">
                  <wp:posOffset>892175</wp:posOffset>
                </wp:positionH>
                <wp:positionV relativeFrom="paragraph">
                  <wp:posOffset>87630</wp:posOffset>
                </wp:positionV>
                <wp:extent cx="900430" cy="1106170"/>
                <wp:effectExtent l="5080" t="635" r="635" b="5080"/>
                <wp:wrapNone/>
                <wp:docPr id="7" name="Connecteur droit avec flèche 29"/>
                <wp:cNvGraphicFramePr/>
                <a:graphic xmlns:a="http://schemas.openxmlformats.org/drawingml/2006/main">
                  <a:graphicData uri="http://schemas.microsoft.com/office/word/2010/wordprocessingShape">
                    <wps:wsp>
                      <wps:cNvCnPr/>
                      <wps:spPr>
                        <a:xfrm flipV="1">
                          <a:off x="0" y="0"/>
                          <a:ext cx="900360" cy="1106280"/>
                        </a:xfrm>
                        <a:prstGeom prst="straightConnector1">
                          <a:avLst/>
                        </a:prstGeom>
                        <a:noFill/>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xmlns:a="http://schemas.openxmlformats.org/drawingml/2006/main" xmlns:a14="http://schemas.microsoft.com/office/drawing/2010/main">
            <w:pict w14:anchorId="27578C45">
              <v:shapetype id="_x0000_t32" coordsize="21600,21600" o:oned="t" filled="f" o:spt="32" path="m,l21600,21600e" w14:anchorId="6E1F8A6C">
                <v:path fillok="f" arrowok="t" o:connecttype="none"/>
                <o:lock v:ext="edit" shapetype="t"/>
              </v:shapetype>
              <v:shape id="Connecteur droit avec flèche 29" style="position:absolute;margin-left:70.25pt;margin-top:6.9pt;width:70.9pt;height:87.1pt;flip:y;z-index:8;visibility:visible;mso-wrap-style:square;mso-wrap-distance-left:0;mso-wrap-distance-top:3pt;mso-wrap-distance-right:4.1pt;mso-wrap-distance-bottom:1.4pt;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">
                <v:stroke endarrow="block"/>
              </v:shape>
            </w:pict>
          </mc:Fallback>
        </mc:AlternateContent>
      </w:r>
      <w:r>
        <w:rPr>
          <w:noProof/>
        </w:rPr>
        <w:drawing>
          <wp:inline distT="0" distB="0" distL="0" distR="0" wp14:anchorId="36070546" wp14:editId="46620E45">
            <wp:extent cx="1587500" cy="1848485"/>
            <wp:effectExtent l="0" t="0" r="0" b="0"/>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7"/>
                    <a:srcRect r="33514"/>
                    <a:stretch>
                      <a:fillRect/>
                    </a:stretch>
                  </pic:blipFill>
                  <pic:spPr bwMode="auto">
                    <a:xfrm>
                      <a:off x="0" y="0"/>
                      <a:ext cx="1587500" cy="1848485"/>
                    </a:xfrm>
                    <a:prstGeom prst="rect">
                      <a:avLst/>
                    </a:prstGeom>
                    <a:ln w="9525">
                      <a:solidFill>
                        <a:srgbClr val="000000"/>
                      </a:solidFill>
                    </a:ln>
                  </pic:spPr>
                </pic:pic>
              </a:graphicData>
            </a:graphic>
          </wp:inline>
        </w:drawing>
      </w:r>
    </w:p>
    <w:p w14:paraId="5AD044D5" w14:textId="77777777" w:rsidR="00A14FCF" w:rsidRDefault="00CD6004">
      <w:pPr>
        <w:spacing w:before="120" w:after="120" w:line="240" w:lineRule="auto"/>
        <w:rPr>
          <w:rFonts w:cs="Arial"/>
        </w:rPr>
      </w:pPr>
      <w:r>
        <w:rPr>
          <w:rFonts w:cs="Arial"/>
        </w:rPr>
        <w:t>La valeur « ae29cf450b6786bf87 » est un jeton.</w:t>
      </w:r>
    </w:p>
    <w:p w14:paraId="02ED92D9" w14:textId="309D3376" w:rsidR="00A14FCF" w:rsidRDefault="00CD6004">
      <w:pPr>
        <w:spacing w:before="120" w:after="120" w:line="240" w:lineRule="auto"/>
        <w:sectPr w:rsidR="00A14FCF">
          <w:type w:val="continuous"/>
          <w:pgSz w:w="11906" w:h="16838"/>
          <w:pgMar w:top="993" w:right="1134" w:bottom="1134" w:left="1134" w:header="0" w:footer="283" w:gutter="0"/>
          <w:cols w:space="720"/>
          <w:formProt w:val="0"/>
          <w:docGrid w:linePitch="312" w:charSpace="-2049"/>
        </w:sectPr>
      </w:pPr>
      <w:r w:rsidRPr="00FA7E1B">
        <w:rPr>
          <w:rFonts w:cs="Arial"/>
        </w:rPr>
        <w:t>L’adresse</w:t>
      </w:r>
      <w:r w:rsidR="00FA7E1B" w:rsidRPr="00FA7E1B">
        <w:rPr>
          <w:rFonts w:cs="Arial"/>
        </w:rPr>
        <w:t xml:space="preserve"> </w:t>
      </w:r>
      <w:r w:rsidR="00FA7E1B" w:rsidRPr="00FA7E1B">
        <w:t>https://www.KIRASSUR.com/index.php?token=ae29cf450b6786bf87</w:t>
      </w:r>
      <w:bookmarkStart w:id="64" w:name="_Toc58"/>
      <w:r w:rsidR="00FA7E1B" w:rsidRPr="00FA7E1B">
        <w:rPr>
          <w:rFonts w:cs="Arial"/>
        </w:rPr>
        <w:t xml:space="preserve"> </w:t>
      </w:r>
      <w:hyperlink r:id="rId18" w:tgtFrame="https://www.KIRASSUR.com?token=ae29cf450b6786bf87">
        <w:r w:rsidR="00FA7E1B" w:rsidRPr="00FA7E1B">
          <w:rPr>
            <w:rStyle w:val="Lienhypertexte"/>
            <w:rFonts w:cs="Arial"/>
            <w:color w:val="auto"/>
            <w:u w:val="none"/>
          </w:rPr>
          <w:t>permet de charger l’application</w:t>
        </w:r>
        <w:r w:rsidR="00FA7E1B">
          <w:rPr>
            <w:rStyle w:val="Lienhypertexte"/>
            <w:rFonts w:cs="Arial"/>
            <w:color w:val="auto"/>
            <w:sz w:val="20"/>
            <w:szCs w:val="20"/>
            <w:u w:val="none"/>
          </w:rPr>
          <w:t xml:space="preserve"> </w:t>
        </w:r>
      </w:hyperlink>
      <w:r w:rsidR="00FA7E1B" w:rsidRPr="00FA7E1B">
        <w:t>gérant le dossier et les sinistres associés à ce contrat</w:t>
      </w:r>
      <w:r w:rsidR="00FA7E1B" w:rsidRPr="00FA7E1B">
        <w:rPr>
          <w:rStyle w:val="Lienhypertexte"/>
          <w:color w:val="auto"/>
          <w:sz w:val="20"/>
          <w:szCs w:val="20"/>
          <w:u w:val="none"/>
        </w:rPr>
        <w:t xml:space="preserve"> en cliquant sur le</w:t>
      </w:r>
      <w:r w:rsidR="00FA7E1B" w:rsidRPr="00FA7E1B">
        <w:rPr>
          <w:rStyle w:val="Lienhypertexte"/>
          <w:rFonts w:cs="Arial"/>
          <w:sz w:val="20"/>
          <w:szCs w:val="20"/>
          <w:u w:val="none"/>
        </w:rPr>
        <w:t xml:space="preserve"> </w:t>
      </w:r>
      <w:r w:rsidR="00FA7E1B" w:rsidRPr="00FA7E1B">
        <w:t>bouton</w:t>
      </w:r>
      <w:r w:rsidR="00FA7E1B" w:rsidRPr="00FA7E1B">
        <w:rPr>
          <w:rFonts w:cs="Arial"/>
          <w:b/>
          <w:bCs/>
        </w:rPr>
        <w:t xml:space="preserve"> </w:t>
      </w:r>
      <w:r w:rsidR="00FA7E1B" w:rsidRPr="00FA7E1B">
        <w:rPr>
          <w:rFonts w:cs="Arial"/>
          <w:sz w:val="20"/>
          <w:szCs w:val="20"/>
        </w:rPr>
        <w:t>« AUTOMOBILE – TOUS</w:t>
      </w:r>
      <w:r w:rsidR="00FA7E1B">
        <w:rPr>
          <w:rFonts w:cs="Arial"/>
          <w:sz w:val="20"/>
          <w:szCs w:val="20"/>
        </w:rPr>
        <w:t xml:space="preserve"> </w:t>
      </w:r>
      <w:r w:rsidR="00FA7E1B" w:rsidRPr="00FA7E1B">
        <w:rPr>
          <w:rFonts w:cs="Arial"/>
          <w:sz w:val="20"/>
          <w:szCs w:val="20"/>
        </w:rPr>
        <w:t>RISQUES – OPTIMALE »</w:t>
      </w:r>
      <w:r>
        <w:br w:type="page"/>
      </w:r>
    </w:p>
    <w:p w14:paraId="6F273EC9" w14:textId="2B6472AB" w:rsidR="00A14FCF" w:rsidRDefault="00CD6004">
      <w:pPr>
        <w:pStyle w:val="TableLV2"/>
        <w:spacing w:before="0"/>
      </w:pPr>
      <w:bookmarkStart w:id="65" w:name="_Toc93930863"/>
      <w:r>
        <w:lastRenderedPageBreak/>
        <w:t>Document B6 : Extrait du code PHP exécuté par la racine de « www.KIRASSUR.com »</w:t>
      </w:r>
      <w:bookmarkEnd w:id="64"/>
      <w:bookmarkEnd w:id="65"/>
    </w:p>
    <w:p w14:paraId="4FA08873"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&lt;?</w:t>
      </w:r>
      <w:proofErr w:type="spellStart"/>
      <w:r w:rsidRPr="00DD1087">
        <w:rPr>
          <w:rFonts w:ascii="Consolas" w:eastAsia="Consolas" w:hAnsi="Consolas" w:cs="Consolas"/>
          <w:sz w:val="22"/>
          <w:szCs w:val="22"/>
          <w:shd w:val="clear" w:color="auto" w:fill="F7FAFF"/>
        </w:rPr>
        <w:t>php</w:t>
      </w:r>
      <w:proofErr w:type="spellEnd"/>
    </w:p>
    <w:p w14:paraId="5C9F960B"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proofErr w:type="spellStart"/>
      <w:r w:rsidRPr="00DD1087">
        <w:rPr>
          <w:rFonts w:ascii="Consolas" w:eastAsia="Consolas" w:hAnsi="Consolas" w:cs="Consolas"/>
          <w:sz w:val="22"/>
          <w:szCs w:val="22"/>
          <w:shd w:val="clear" w:color="auto" w:fill="F7FAFF"/>
        </w:rPr>
        <w:t>require</w:t>
      </w:r>
      <w:proofErr w:type="spellEnd"/>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autoload</w:t>
      </w:r>
      <w:proofErr w:type="spellEnd"/>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autoload.php</w:t>
      </w:r>
      <w:proofErr w:type="spellEnd"/>
      <w:r w:rsidRPr="00DD1087">
        <w:rPr>
          <w:rFonts w:ascii="Consolas" w:eastAsia="Consolas" w:hAnsi="Consolas" w:cs="Consolas"/>
          <w:sz w:val="22"/>
          <w:szCs w:val="22"/>
          <w:shd w:val="clear" w:color="auto" w:fill="F7FAFF"/>
        </w:rPr>
        <w:t>");</w:t>
      </w:r>
    </w:p>
    <w:p w14:paraId="714BFDE8"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w:t>
      </w:r>
      <w:r w:rsidRPr="00DD1087">
        <w:rPr>
          <w:rFonts w:ascii="Consolas" w:eastAsia="Consolas" w:hAnsi="Consolas" w:cs="Consolas"/>
          <w:i/>
          <w:iCs/>
          <w:sz w:val="22"/>
          <w:szCs w:val="22"/>
          <w:shd w:val="clear" w:color="auto" w:fill="F7FAFF"/>
        </w:rPr>
        <w:t>…</w:t>
      </w:r>
      <w:r w:rsidRPr="00DD1087">
        <w:rPr>
          <w:rFonts w:ascii="Consolas" w:eastAsia="Consolas" w:hAnsi="Consolas" w:cs="Consolas"/>
          <w:sz w:val="22"/>
          <w:szCs w:val="22"/>
          <w:shd w:val="clear" w:color="auto" w:fill="F7FAFF"/>
        </w:rPr>
        <w:t>]</w:t>
      </w:r>
    </w:p>
    <w:p w14:paraId="0B58AC4A"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i/>
          <w:iCs/>
          <w:sz w:val="22"/>
          <w:szCs w:val="22"/>
        </w:rPr>
      </w:pPr>
      <w:r w:rsidRPr="00DD1087">
        <w:rPr>
          <w:rFonts w:ascii="Consolas" w:eastAsia="Consolas" w:hAnsi="Consolas" w:cs="Consolas"/>
          <w:i/>
          <w:iCs/>
          <w:sz w:val="22"/>
          <w:szCs w:val="22"/>
          <w:shd w:val="clear" w:color="auto" w:fill="F7FAFF"/>
        </w:rPr>
        <w:t>// vérifie l’existence d’une valeur ‘</w:t>
      </w:r>
      <w:proofErr w:type="spellStart"/>
      <w:r w:rsidRPr="00DD1087">
        <w:rPr>
          <w:rFonts w:ascii="Consolas" w:eastAsia="Consolas" w:hAnsi="Consolas" w:cs="Consolas"/>
          <w:i/>
          <w:iCs/>
          <w:sz w:val="22"/>
          <w:szCs w:val="22"/>
          <w:shd w:val="clear" w:color="auto" w:fill="F7FAFF"/>
        </w:rPr>
        <w:t>token</w:t>
      </w:r>
      <w:proofErr w:type="spellEnd"/>
      <w:r w:rsidRPr="00DD1087">
        <w:rPr>
          <w:rFonts w:ascii="Consolas" w:eastAsia="Consolas" w:hAnsi="Consolas" w:cs="Consolas"/>
          <w:i/>
          <w:iCs/>
          <w:sz w:val="22"/>
          <w:szCs w:val="22"/>
          <w:shd w:val="clear" w:color="auto" w:fill="F7FAFF"/>
        </w:rPr>
        <w:t>’ dans $_GET</w:t>
      </w:r>
    </w:p>
    <w:p w14:paraId="63D641DC"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US"/>
        </w:rPr>
        <w:t>if (</w:t>
      </w:r>
      <w:proofErr w:type="spellStart"/>
      <w:r w:rsidRPr="00DD1087">
        <w:rPr>
          <w:rFonts w:ascii="Consolas" w:eastAsia="Consolas" w:hAnsi="Consolas" w:cs="Consolas"/>
          <w:sz w:val="22"/>
          <w:szCs w:val="22"/>
          <w:shd w:val="clear" w:color="auto" w:fill="F7FAFF"/>
          <w:lang w:val="en-US"/>
        </w:rPr>
        <w:t>filter_has_var</w:t>
      </w:r>
      <w:proofErr w:type="spellEnd"/>
      <w:r w:rsidRPr="00DD1087">
        <w:rPr>
          <w:rFonts w:ascii="Consolas" w:eastAsia="Consolas" w:hAnsi="Consolas" w:cs="Consolas"/>
          <w:sz w:val="22"/>
          <w:szCs w:val="22"/>
          <w:shd w:val="clear" w:color="auto" w:fill="F7FAFF"/>
          <w:lang w:val="en-US"/>
        </w:rPr>
        <w:t>(</w:t>
      </w:r>
      <w:proofErr w:type="spellStart"/>
      <w:r w:rsidRPr="00DD1087">
        <w:rPr>
          <w:rFonts w:ascii="Consolas" w:eastAsia="Consolas" w:hAnsi="Consolas" w:cs="Consolas"/>
          <w:sz w:val="22"/>
          <w:szCs w:val="22"/>
          <w:shd w:val="clear" w:color="auto" w:fill="F7FAFF"/>
          <w:lang w:val="en-US"/>
        </w:rPr>
        <w:t>INPUT_GET,"token</w:t>
      </w:r>
      <w:proofErr w:type="spellEnd"/>
      <w:r w:rsidRPr="00DD1087">
        <w:rPr>
          <w:rFonts w:ascii="Consolas" w:eastAsia="Consolas" w:hAnsi="Consolas" w:cs="Consolas"/>
          <w:sz w:val="22"/>
          <w:szCs w:val="22"/>
          <w:shd w:val="clear" w:color="auto" w:fill="F7FAFF"/>
          <w:lang w:val="en-US"/>
        </w:rPr>
        <w:t>")) {</w:t>
      </w:r>
    </w:p>
    <w:p w14:paraId="2DA990DB" w14:textId="562788F3" w:rsidR="00A14FCF" w:rsidRPr="00DD1087" w:rsidRDefault="00CD6004" w:rsidP="00FA7E1B">
      <w:pPr>
        <w:pStyle w:val="PrformatHTML"/>
        <w:numPr>
          <w:ilvl w:val="0"/>
          <w:numId w:val="3"/>
        </w:numPr>
        <w:shd w:val="clear" w:color="auto" w:fill="FFFFFF" w:themeFill="background1"/>
        <w:rPr>
          <w:rFonts w:ascii="Consolas" w:eastAsia="Consolas" w:hAnsi="Consolas" w:cs="Consolas"/>
          <w:i/>
          <w:iCs/>
          <w:sz w:val="22"/>
          <w:szCs w:val="22"/>
        </w:rPr>
      </w:pPr>
      <w:r w:rsidRPr="00824270">
        <w:rPr>
          <w:rFonts w:ascii="Consolas" w:eastAsia="Consolas" w:hAnsi="Consolas" w:cs="Consolas"/>
          <w:i/>
          <w:iCs/>
          <w:sz w:val="22"/>
          <w:szCs w:val="22"/>
          <w:shd w:val="clear" w:color="auto" w:fill="F7FAFF"/>
        </w:rPr>
        <w:t xml:space="preserve">    </w:t>
      </w:r>
      <w:r w:rsidRPr="00DD1087">
        <w:rPr>
          <w:rFonts w:ascii="Consolas" w:eastAsia="Consolas" w:hAnsi="Consolas" w:cs="Consolas"/>
          <w:i/>
          <w:iCs/>
          <w:sz w:val="22"/>
          <w:szCs w:val="22"/>
          <w:shd w:val="clear" w:color="auto" w:fill="F7FAFF"/>
        </w:rPr>
        <w:t>// filtrage de la variable externe $_GET[</w:t>
      </w:r>
      <w:r w:rsidRPr="00DD1087">
        <w:rPr>
          <w:rFonts w:ascii="Consolas" w:eastAsia="Consolas" w:hAnsi="Consolas" w:cs="Consolas"/>
          <w:i/>
          <w:iCs/>
          <w:sz w:val="22"/>
          <w:szCs w:val="22"/>
        </w:rPr>
        <w:t>"</w:t>
      </w:r>
      <w:proofErr w:type="spellStart"/>
      <w:r w:rsidRPr="00DD1087">
        <w:rPr>
          <w:rFonts w:ascii="Consolas" w:eastAsia="Consolas" w:hAnsi="Consolas" w:cs="Consolas"/>
          <w:i/>
          <w:iCs/>
          <w:sz w:val="22"/>
          <w:szCs w:val="22"/>
        </w:rPr>
        <w:t>token</w:t>
      </w:r>
      <w:proofErr w:type="spellEnd"/>
      <w:r w:rsidRPr="00DD1087">
        <w:rPr>
          <w:rFonts w:ascii="Consolas" w:eastAsia="Consolas" w:hAnsi="Consolas" w:cs="Consolas"/>
          <w:i/>
          <w:iCs/>
          <w:sz w:val="22"/>
          <w:szCs w:val="22"/>
        </w:rPr>
        <w:t>"]</w:t>
      </w:r>
    </w:p>
    <w:p w14:paraId="5D26E5AB" w14:textId="333D9661"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lang w:val="en-GB"/>
        </w:rPr>
      </w:pPr>
      <w:r w:rsidRPr="00DD1087">
        <w:rPr>
          <w:rFonts w:ascii="Consolas" w:eastAsia="Consolas" w:hAnsi="Consolas" w:cs="Consolas"/>
          <w:sz w:val="22"/>
          <w:szCs w:val="22"/>
        </w:rPr>
        <w:t xml:space="preserve">    </w:t>
      </w:r>
      <w:r w:rsidRPr="00DD1087">
        <w:rPr>
          <w:rFonts w:ascii="Consolas" w:eastAsia="Consolas" w:hAnsi="Consolas" w:cs="Consolas"/>
          <w:sz w:val="22"/>
          <w:szCs w:val="22"/>
          <w:lang w:val="en-GB"/>
        </w:rPr>
        <w:t>$</w:t>
      </w:r>
      <w:proofErr w:type="spellStart"/>
      <w:r w:rsidRPr="00DD1087">
        <w:rPr>
          <w:rFonts w:ascii="Consolas" w:eastAsia="Consolas" w:hAnsi="Consolas" w:cs="Consolas"/>
          <w:sz w:val="22"/>
          <w:szCs w:val="22"/>
          <w:lang w:val="en-GB"/>
        </w:rPr>
        <w:t>a_token</w:t>
      </w:r>
      <w:proofErr w:type="spellEnd"/>
      <w:r w:rsidRPr="00DD1087">
        <w:rPr>
          <w:rFonts w:ascii="Consolas" w:eastAsia="Consolas" w:hAnsi="Consolas" w:cs="Consolas"/>
          <w:sz w:val="22"/>
          <w:szCs w:val="22"/>
          <w:lang w:val="en-GB"/>
        </w:rPr>
        <w:t xml:space="preserve"> = </w:t>
      </w:r>
      <w:proofErr w:type="spellStart"/>
      <w:r w:rsidRPr="00DD1087">
        <w:rPr>
          <w:rFonts w:ascii="Consolas" w:eastAsia="Consolas" w:hAnsi="Consolas" w:cs="Consolas"/>
          <w:sz w:val="22"/>
          <w:szCs w:val="22"/>
          <w:lang w:val="en-GB"/>
        </w:rPr>
        <w:t>filter_input</w:t>
      </w:r>
      <w:proofErr w:type="spellEnd"/>
      <w:r w:rsidRPr="00DD1087">
        <w:rPr>
          <w:rFonts w:ascii="Consolas" w:eastAsia="Consolas" w:hAnsi="Consolas" w:cs="Consolas"/>
          <w:sz w:val="22"/>
          <w:szCs w:val="22"/>
          <w:lang w:val="en-GB"/>
        </w:rPr>
        <w:t>(</w:t>
      </w:r>
      <w:proofErr w:type="spellStart"/>
      <w:r w:rsidRPr="00DD1087">
        <w:rPr>
          <w:rFonts w:ascii="Consolas" w:eastAsia="Consolas" w:hAnsi="Consolas" w:cs="Consolas"/>
          <w:sz w:val="22"/>
          <w:szCs w:val="22"/>
          <w:lang w:val="en-GB"/>
        </w:rPr>
        <w:t>INPUT_GET,"token</w:t>
      </w:r>
      <w:proofErr w:type="spellEnd"/>
      <w:r w:rsidRPr="00DD1087">
        <w:rPr>
          <w:rFonts w:ascii="Consolas" w:eastAsia="Consolas" w:hAnsi="Consolas" w:cs="Consolas"/>
          <w:sz w:val="22"/>
          <w:szCs w:val="22"/>
          <w:lang w:val="en-GB"/>
        </w:rPr>
        <w:t>", FILTER_SANITIZE_STRING);</w:t>
      </w:r>
    </w:p>
    <w:p w14:paraId="3845AF3B" w14:textId="764F1AA7" w:rsidR="00A14FCF" w:rsidRPr="00DD1087" w:rsidRDefault="00824270" w:rsidP="00FA7E1B">
      <w:pPr>
        <w:pStyle w:val="PrformatHTML"/>
        <w:numPr>
          <w:ilvl w:val="0"/>
          <w:numId w:val="3"/>
        </w:numPr>
        <w:shd w:val="clear" w:color="auto" w:fill="FFFFFF" w:themeFill="background1"/>
        <w:rPr>
          <w:rFonts w:ascii="Consolas" w:eastAsia="Consolas" w:hAnsi="Consolas" w:cs="Consolas"/>
          <w:sz w:val="22"/>
          <w:szCs w:val="22"/>
          <w:lang w:val="en-GB"/>
        </w:rPr>
      </w:pPr>
      <w:r w:rsidRPr="00DD1087">
        <w:rPr>
          <w:noProof/>
        </w:rPr>
        <w:drawing>
          <wp:anchor distT="0" distB="0" distL="114935" distR="114935" simplePos="0" relativeHeight="11" behindDoc="0" locked="0" layoutInCell="0" allowOverlap="1" wp14:anchorId="3ACA3D9D" wp14:editId="0FD71000">
            <wp:simplePos x="0" y="0"/>
            <wp:positionH relativeFrom="column">
              <wp:posOffset>3785235</wp:posOffset>
            </wp:positionH>
            <wp:positionV relativeFrom="paragraph">
              <wp:posOffset>130810</wp:posOffset>
            </wp:positionV>
            <wp:extent cx="2524125" cy="3467100"/>
            <wp:effectExtent l="0" t="0" r="9525" b="0"/>
            <wp:wrapThrough wrapText="bothSides">
              <wp:wrapPolygon edited="0">
                <wp:start x="0" y="0"/>
                <wp:lineTo x="0" y="21481"/>
                <wp:lineTo x="21518" y="21481"/>
                <wp:lineTo x="2151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rotWithShape="1">
                    <a:blip r:embed="rId19"/>
                    <a:srcRect t="1887" b="-1"/>
                    <a:stretch/>
                  </pic:blipFill>
                  <pic:spPr bwMode="auto">
                    <a:xfrm>
                      <a:off x="0" y="0"/>
                      <a:ext cx="2524125" cy="3467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D6004" w:rsidRPr="00DD1087">
        <w:rPr>
          <w:rFonts w:ascii="Consolas" w:eastAsia="Consolas" w:hAnsi="Consolas" w:cs="Consolas"/>
          <w:sz w:val="22"/>
          <w:szCs w:val="22"/>
          <w:shd w:val="clear" w:color="auto" w:fill="F7FAFF"/>
          <w:lang w:val="en-US"/>
        </w:rPr>
        <w:t xml:space="preserve">  $</w:t>
      </w:r>
      <w:proofErr w:type="spellStart"/>
      <w:r w:rsidR="00CD6004" w:rsidRPr="00DD1087">
        <w:rPr>
          <w:rFonts w:ascii="Consolas" w:eastAsia="Consolas" w:hAnsi="Consolas" w:cs="Consolas"/>
          <w:sz w:val="22"/>
          <w:szCs w:val="22"/>
          <w:shd w:val="clear" w:color="auto" w:fill="F7FAFF"/>
          <w:lang w:val="en-US"/>
        </w:rPr>
        <w:t>enrToken</w:t>
      </w:r>
      <w:proofErr w:type="spellEnd"/>
      <w:r w:rsidR="00CD6004" w:rsidRPr="00DD1087">
        <w:rPr>
          <w:rFonts w:ascii="Consolas" w:eastAsia="Consolas" w:hAnsi="Consolas" w:cs="Consolas"/>
          <w:sz w:val="22"/>
          <w:szCs w:val="22"/>
          <w:shd w:val="clear" w:color="auto" w:fill="F7FAFF"/>
          <w:lang w:val="en-US"/>
        </w:rPr>
        <w:t xml:space="preserve"> = $</w:t>
      </w:r>
      <w:r w:rsidR="00FA7E1B" w:rsidRPr="00DD1087">
        <w:rPr>
          <w:rFonts w:ascii="Consolas" w:eastAsia="Consolas" w:hAnsi="Consolas" w:cs="Consolas"/>
          <w:sz w:val="22"/>
          <w:szCs w:val="22"/>
          <w:shd w:val="clear" w:color="auto" w:fill="F7FAFF"/>
          <w:lang w:val="en-US"/>
        </w:rPr>
        <w:t>dao</w:t>
      </w:r>
      <w:r w:rsidR="00CD6004" w:rsidRPr="00DD1087">
        <w:rPr>
          <w:rFonts w:ascii="Consolas" w:eastAsia="Consolas" w:hAnsi="Consolas" w:cs="Consolas"/>
          <w:sz w:val="22"/>
          <w:szCs w:val="22"/>
          <w:shd w:val="clear" w:color="auto" w:fill="F7FAFF"/>
          <w:lang w:val="en-US"/>
        </w:rPr>
        <w:t>-&gt;</w:t>
      </w:r>
      <w:proofErr w:type="spellStart"/>
      <w:r w:rsidR="00CD6004" w:rsidRPr="00DD1087">
        <w:rPr>
          <w:rFonts w:ascii="Consolas" w:eastAsia="Consolas" w:hAnsi="Consolas" w:cs="Consolas"/>
          <w:sz w:val="22"/>
          <w:szCs w:val="22"/>
          <w:shd w:val="clear" w:color="auto" w:fill="F7FAFF"/>
          <w:lang w:val="en-US"/>
        </w:rPr>
        <w:t>tokenCharger</w:t>
      </w:r>
      <w:proofErr w:type="spellEnd"/>
      <w:r w:rsidR="00CD6004" w:rsidRPr="00DD1087">
        <w:rPr>
          <w:rFonts w:ascii="Consolas" w:eastAsia="Consolas" w:hAnsi="Consolas" w:cs="Consolas"/>
          <w:sz w:val="22"/>
          <w:szCs w:val="22"/>
          <w:shd w:val="clear" w:color="auto" w:fill="F7FAFF"/>
          <w:lang w:val="en-US"/>
        </w:rPr>
        <w:t>($</w:t>
      </w:r>
      <w:proofErr w:type="spellStart"/>
      <w:r w:rsidR="00CD6004" w:rsidRPr="00DD1087">
        <w:rPr>
          <w:rFonts w:ascii="Consolas" w:eastAsia="Consolas" w:hAnsi="Consolas" w:cs="Consolas"/>
          <w:sz w:val="22"/>
          <w:szCs w:val="22"/>
          <w:shd w:val="clear" w:color="auto" w:fill="F7FAFF"/>
          <w:lang w:val="en-US"/>
        </w:rPr>
        <w:t>a_token</w:t>
      </w:r>
      <w:proofErr w:type="spellEnd"/>
      <w:r w:rsidR="00CD6004" w:rsidRPr="00DD1087">
        <w:rPr>
          <w:rFonts w:ascii="Consolas" w:eastAsia="Consolas" w:hAnsi="Consolas" w:cs="Consolas"/>
          <w:sz w:val="22"/>
          <w:szCs w:val="22"/>
          <w:shd w:val="clear" w:color="auto" w:fill="F7FAFF"/>
          <w:lang w:val="en-US"/>
        </w:rPr>
        <w:t>);</w:t>
      </w:r>
    </w:p>
    <w:p w14:paraId="646049AA"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if (!empty($</w:t>
      </w:r>
      <w:proofErr w:type="spellStart"/>
      <w:r w:rsidRPr="00DD1087">
        <w:rPr>
          <w:rFonts w:ascii="Consolas" w:eastAsia="Consolas" w:hAnsi="Consolas" w:cs="Consolas"/>
          <w:sz w:val="22"/>
          <w:szCs w:val="22"/>
          <w:shd w:val="clear" w:color="auto" w:fill="F7FAFF"/>
          <w:lang w:val="en-US"/>
        </w:rPr>
        <w:t>enrToken</w:t>
      </w:r>
      <w:proofErr w:type="spellEnd"/>
      <w:r w:rsidRPr="00DD1087">
        <w:rPr>
          <w:rFonts w:ascii="Consolas" w:eastAsia="Consolas" w:hAnsi="Consolas" w:cs="Consolas"/>
          <w:sz w:val="22"/>
          <w:szCs w:val="22"/>
          <w:shd w:val="clear" w:color="auto" w:fill="F7FAFF"/>
          <w:lang w:val="en-US"/>
        </w:rPr>
        <w:t xml:space="preserve">)) </w:t>
      </w:r>
    </w:p>
    <w:p w14:paraId="5CF6F9CA" w14:textId="03741ED8"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w:t>
      </w:r>
      <w:r w:rsidRPr="00DD1087">
        <w:rPr>
          <w:rFonts w:ascii="Consolas" w:eastAsia="Consolas" w:hAnsi="Consolas" w:cs="Consolas"/>
          <w:sz w:val="22"/>
          <w:szCs w:val="22"/>
          <w:shd w:val="clear" w:color="auto" w:fill="F7FAFF"/>
        </w:rPr>
        <w:t>switch ($</w:t>
      </w:r>
      <w:proofErr w:type="spellStart"/>
      <w:r w:rsidRPr="00DD1087">
        <w:rPr>
          <w:rFonts w:ascii="Consolas" w:eastAsia="Consolas" w:hAnsi="Consolas" w:cs="Consolas"/>
          <w:sz w:val="22"/>
          <w:szCs w:val="22"/>
          <w:shd w:val="clear" w:color="auto" w:fill="F7FAFF"/>
        </w:rPr>
        <w:t>enrToken</w:t>
      </w:r>
      <w:proofErr w:type="spellEnd"/>
      <w:r w:rsidR="00CA64CF">
        <w:rPr>
          <w:rFonts w:ascii="Consolas" w:eastAsia="Consolas" w:hAnsi="Consolas" w:cs="Consolas"/>
          <w:sz w:val="22"/>
          <w:szCs w:val="22"/>
          <w:shd w:val="clear" w:color="auto" w:fill="F7FAFF"/>
        </w:rPr>
        <w:t>['</w:t>
      </w:r>
      <w:r w:rsidRPr="00DD1087">
        <w:rPr>
          <w:rFonts w:ascii="Consolas" w:eastAsia="Consolas" w:hAnsi="Consolas" w:cs="Consolas"/>
          <w:sz w:val="22"/>
          <w:szCs w:val="22"/>
          <w:shd w:val="clear" w:color="auto" w:fill="F7FAFF"/>
        </w:rPr>
        <w:t>utilisation</w:t>
      </w:r>
      <w:r w:rsidR="00CA64CF">
        <w:rPr>
          <w:rFonts w:ascii="Consolas" w:eastAsia="Consolas" w:hAnsi="Consolas" w:cs="Consolas"/>
          <w:sz w:val="22"/>
          <w:szCs w:val="22"/>
          <w:shd w:val="clear" w:color="auto" w:fill="F7FAFF"/>
        </w:rPr>
        <w:t>']</w:t>
      </w:r>
      <w:r w:rsidRPr="00DD1087">
        <w:rPr>
          <w:rFonts w:ascii="Consolas" w:eastAsia="Consolas" w:hAnsi="Consolas" w:cs="Consolas"/>
          <w:sz w:val="22"/>
          <w:szCs w:val="22"/>
          <w:shd w:val="clear" w:color="auto" w:fill="F7FAFF"/>
        </w:rPr>
        <w:t>) {</w:t>
      </w:r>
    </w:p>
    <w:p w14:paraId="09D99DF7"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case 1 :</w:t>
      </w:r>
    </w:p>
    <w:p w14:paraId="7C8DCF90" w14:textId="680884A6"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00FA7E1B" w:rsidRPr="00DD1087">
        <w:rPr>
          <w:rFonts w:ascii="Consolas" w:eastAsia="Consolas" w:hAnsi="Consolas" w:cs="Consolas"/>
          <w:sz w:val="22"/>
          <w:szCs w:val="22"/>
          <w:shd w:val="clear" w:color="auto" w:fill="F7FAFF"/>
        </w:rPr>
        <w:t>vue</w:t>
      </w:r>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afficherAccueilDossier</w:t>
      </w:r>
      <w:proofErr w:type="spellEnd"/>
      <w:r w:rsidRPr="00DD1087">
        <w:rPr>
          <w:rFonts w:ascii="Consolas" w:eastAsia="Consolas" w:hAnsi="Consolas" w:cs="Consolas"/>
          <w:sz w:val="22"/>
          <w:szCs w:val="22"/>
          <w:shd w:val="clear" w:color="auto" w:fill="F7FAFF"/>
        </w:rPr>
        <w:t>();</w:t>
      </w:r>
    </w:p>
    <w:p w14:paraId="6760C869"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break;</w:t>
      </w:r>
    </w:p>
    <w:p w14:paraId="06F56327"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case 2 :</w:t>
      </w:r>
    </w:p>
    <w:p w14:paraId="0EE97E14"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i/>
          <w:iCs/>
          <w:sz w:val="22"/>
          <w:szCs w:val="22"/>
          <w:shd w:val="clear" w:color="auto" w:fill="F7FAFF"/>
        </w:rPr>
        <w:t>…</w:t>
      </w:r>
      <w:r w:rsidRPr="00DD1087">
        <w:rPr>
          <w:rFonts w:ascii="Consolas" w:eastAsia="Consolas" w:hAnsi="Consolas" w:cs="Consolas"/>
          <w:sz w:val="22"/>
          <w:szCs w:val="22"/>
          <w:shd w:val="clear" w:color="auto" w:fill="F7FAFF"/>
        </w:rPr>
        <w:t>]</w:t>
      </w:r>
    </w:p>
    <w:p w14:paraId="2E966D81"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break;</w:t>
      </w:r>
    </w:p>
    <w:p w14:paraId="5BF3B618"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
    <w:p w14:paraId="2F9D9475" w14:textId="77777777" w:rsidR="00A14FCF" w:rsidRPr="00DD1087" w:rsidRDefault="00CD6004" w:rsidP="00FA7E1B">
      <w:pPr>
        <w:pStyle w:val="PrformatHTML"/>
        <w:numPr>
          <w:ilvl w:val="0"/>
          <w:numId w:val="3"/>
        </w:numPr>
        <w:shd w:val="clear" w:color="auto" w:fill="FFFFFF" w:themeFill="background1"/>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
    <w:p w14:paraId="4B5508E5" w14:textId="77777777" w:rsidR="00A14FCF" w:rsidRPr="00FA7E1B" w:rsidRDefault="00A14FCF" w:rsidP="00FA7E1B">
      <w:pPr>
        <w:pStyle w:val="PrformatHTML"/>
        <w:shd w:val="clear" w:color="auto" w:fill="FFFFFF" w:themeFill="background1"/>
        <w:ind w:left="1636"/>
        <w:rPr>
          <w:u w:val="single"/>
        </w:rPr>
      </w:pPr>
    </w:p>
    <w:p w14:paraId="18432278" w14:textId="77777777" w:rsidR="00A14FCF" w:rsidRPr="00FA7E1B" w:rsidRDefault="00CD6004" w:rsidP="00FA7E1B">
      <w:pPr>
        <w:pStyle w:val="PrformatHTML"/>
        <w:shd w:val="clear" w:color="auto" w:fill="FFFFFF" w:themeFill="background1"/>
        <w:rPr>
          <w:rFonts w:ascii="Arial" w:hAnsi="Arial" w:cs="Arial"/>
          <w:u w:val="single"/>
        </w:rPr>
      </w:pPr>
      <w:r w:rsidRPr="00F84C79">
        <w:rPr>
          <w:rFonts w:ascii="Arial" w:hAnsi="Arial" w:cs="Arial"/>
          <w:sz w:val="22"/>
          <w:szCs w:val="22"/>
          <w:u w:val="single"/>
        </w:rPr>
        <w:t>Précisions </w:t>
      </w:r>
      <w:r>
        <w:rPr>
          <w:rFonts w:ascii="Arial" w:hAnsi="Arial" w:cs="Arial"/>
          <w:u w:val="single"/>
        </w:rPr>
        <w:t xml:space="preserve">: </w:t>
      </w:r>
    </w:p>
    <w:p w14:paraId="628E10EF" w14:textId="09B2D56B" w:rsidR="00A14FCF" w:rsidRDefault="00CD6004">
      <w:pPr>
        <w:pStyle w:val="Normal1"/>
        <w:numPr>
          <w:ilvl w:val="0"/>
          <w:numId w:val="1"/>
        </w:numPr>
        <w:spacing w:after="0"/>
        <w:ind w:left="360"/>
        <w:rPr>
          <w:rFonts w:ascii="Arial" w:hAnsi="Arial" w:cs="Arial"/>
          <w:b/>
        </w:rPr>
      </w:pPr>
      <w:r>
        <w:rPr>
          <w:rFonts w:ascii="Arial" w:hAnsi="Arial" w:cs="Arial"/>
          <w:b/>
        </w:rPr>
        <w:t>$</w:t>
      </w:r>
      <w:r w:rsidR="00FA7E1B">
        <w:rPr>
          <w:rFonts w:ascii="Arial" w:hAnsi="Arial" w:cs="Arial"/>
          <w:b/>
        </w:rPr>
        <w:t>vue</w:t>
      </w:r>
      <w:r>
        <w:rPr>
          <w:rFonts w:ascii="Arial" w:hAnsi="Arial" w:cs="Arial"/>
          <w:b/>
        </w:rPr>
        <w:t xml:space="preserve"> </w:t>
      </w:r>
    </w:p>
    <w:p w14:paraId="7F2C9BA1" w14:textId="77777777" w:rsidR="00A14FCF" w:rsidRDefault="00CD6004">
      <w:pPr>
        <w:pStyle w:val="Normal1"/>
        <w:spacing w:after="0"/>
        <w:rPr>
          <w:rFonts w:ascii="Arial" w:hAnsi="Arial" w:cs="Arial"/>
        </w:rPr>
      </w:pPr>
      <w:r>
        <w:rPr>
          <w:rFonts w:ascii="Arial" w:hAnsi="Arial" w:cs="Arial"/>
        </w:rPr>
        <w:t>Objet d’affichage des vues.</w:t>
      </w:r>
    </w:p>
    <w:p w14:paraId="6D5B6486" w14:textId="69BE60C5" w:rsidR="00A14FCF" w:rsidRDefault="00CD6004">
      <w:pPr>
        <w:pStyle w:val="Normal1"/>
        <w:numPr>
          <w:ilvl w:val="0"/>
          <w:numId w:val="1"/>
        </w:numPr>
        <w:spacing w:after="0"/>
        <w:ind w:left="360"/>
        <w:rPr>
          <w:rFonts w:ascii="Arial" w:hAnsi="Arial" w:cs="Arial"/>
          <w:b/>
        </w:rPr>
      </w:pPr>
      <w:r>
        <w:rPr>
          <w:rFonts w:ascii="Arial" w:hAnsi="Arial" w:cs="Arial"/>
          <w:b/>
        </w:rPr>
        <w:t>$</w:t>
      </w:r>
      <w:r w:rsidR="00FA7E1B">
        <w:rPr>
          <w:rFonts w:ascii="Arial" w:hAnsi="Arial" w:cs="Arial"/>
          <w:b/>
        </w:rPr>
        <w:t>vue</w:t>
      </w:r>
      <w:r w:rsidR="00E31572">
        <w:rPr>
          <w:rFonts w:ascii="Arial" w:hAnsi="Arial" w:cs="Arial"/>
          <w:b/>
        </w:rPr>
        <w:t>-</w:t>
      </w:r>
      <w:r>
        <w:rPr>
          <w:rFonts w:ascii="Arial" w:hAnsi="Arial" w:cs="Arial"/>
          <w:b/>
        </w:rPr>
        <w:t>&gt;</w:t>
      </w:r>
      <w:proofErr w:type="spellStart"/>
      <w:r>
        <w:rPr>
          <w:rFonts w:ascii="Arial" w:hAnsi="Arial" w:cs="Arial"/>
          <w:b/>
        </w:rPr>
        <w:t>afficherAccueilDossier</w:t>
      </w:r>
      <w:proofErr w:type="spellEnd"/>
      <w:r>
        <w:rPr>
          <w:rFonts w:ascii="Arial" w:hAnsi="Arial" w:cs="Arial"/>
          <w:b/>
        </w:rPr>
        <w:t xml:space="preserve">() ; </w:t>
      </w:r>
    </w:p>
    <w:p w14:paraId="662C5E64" w14:textId="77777777" w:rsidR="00A14FCF" w:rsidRDefault="00CD6004">
      <w:pPr>
        <w:pStyle w:val="Normal1"/>
        <w:spacing w:after="0"/>
        <w:rPr>
          <w:rFonts w:ascii="Arial" w:hAnsi="Arial" w:cs="Arial"/>
        </w:rPr>
      </w:pPr>
      <w:r>
        <w:rPr>
          <w:rFonts w:ascii="Arial" w:hAnsi="Arial" w:cs="Arial"/>
        </w:rPr>
        <w:t xml:space="preserve">Méthode générant les vues d’accueil d’un dossier. Par exemple, elle peut fournir le corps de cette page : </w:t>
      </w:r>
    </w:p>
    <w:p w14:paraId="3440B77F" w14:textId="77777777" w:rsidR="00A14FCF" w:rsidRDefault="00A14FCF">
      <w:pPr>
        <w:spacing w:after="0" w:line="240" w:lineRule="auto"/>
        <w:rPr>
          <w:rFonts w:eastAsia="Arial" w:cs="Arial"/>
        </w:rPr>
      </w:pPr>
    </w:p>
    <w:p w14:paraId="6F5F6EE1" w14:textId="77777777" w:rsidR="00FA7E1B" w:rsidRDefault="00FA7E1B">
      <w:pPr>
        <w:spacing w:after="0" w:line="240" w:lineRule="auto"/>
        <w:rPr>
          <w:rFonts w:eastAsia="Arial" w:cs="Arial"/>
        </w:rPr>
      </w:pPr>
    </w:p>
    <w:p w14:paraId="31CC6585" w14:textId="61591D66" w:rsidR="00A14FCF" w:rsidRDefault="00CD6004">
      <w:pPr>
        <w:pStyle w:val="TableLV2"/>
      </w:pPr>
      <w:bookmarkStart w:id="66" w:name="_Toc93930864"/>
      <w:bookmarkStart w:id="67" w:name="_Toc59"/>
      <w:r>
        <w:t xml:space="preserve">Document B7 : Extrait de la classe « </w:t>
      </w:r>
      <w:proofErr w:type="spellStart"/>
      <w:r>
        <w:t>DAO.class.php</w:t>
      </w:r>
      <w:proofErr w:type="spellEnd"/>
      <w:r>
        <w:t xml:space="preserve"> »</w:t>
      </w:r>
      <w:bookmarkEnd w:id="66"/>
      <w:bookmarkEnd w:id="67"/>
    </w:p>
    <w:p w14:paraId="095F65C1" w14:textId="77777777" w:rsidR="00A14FCF" w:rsidRPr="00FA7E1B"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F84C79">
        <w:rPr>
          <w:rFonts w:ascii="Consolas" w:eastAsia="Consolas" w:hAnsi="Consolas" w:cs="Consolas"/>
          <w:sz w:val="22"/>
          <w:szCs w:val="22"/>
          <w:shd w:val="clear" w:color="auto" w:fill="F7FAFF"/>
        </w:rPr>
        <w:t>&lt;?</w:t>
      </w:r>
      <w:proofErr w:type="spellStart"/>
      <w:r w:rsidRPr="00F84C79">
        <w:rPr>
          <w:rFonts w:ascii="Consolas" w:eastAsia="Consolas" w:hAnsi="Consolas" w:cs="Consolas"/>
          <w:sz w:val="22"/>
          <w:szCs w:val="22"/>
          <w:shd w:val="clear" w:color="auto" w:fill="F7FAFF"/>
        </w:rPr>
        <w:t>php</w:t>
      </w:r>
      <w:proofErr w:type="spellEnd"/>
    </w:p>
    <w:p w14:paraId="2BCF46B3" w14:textId="77777777" w:rsidR="00A14FCF" w:rsidRPr="00FA7E1B"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class DAO  </w:t>
      </w:r>
    </w:p>
    <w:p w14:paraId="49D81399" w14:textId="77777777" w:rsidR="00A14FCF" w:rsidRPr="00FA7E1B"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0174B4DE"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private</w:t>
      </w:r>
      <w:proofErr w:type="spellEnd"/>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PDOStatement</w:t>
      </w:r>
      <w:proofErr w:type="spellEnd"/>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pdo</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sz w:val="22"/>
          <w:szCs w:val="22"/>
          <w:shd w:val="clear" w:color="auto" w:fill="F7FAFF"/>
        </w:rPr>
        <w:t>null</w:t>
      </w:r>
      <w:proofErr w:type="spellEnd"/>
      <w:r w:rsidRPr="00DD1087">
        <w:rPr>
          <w:rFonts w:ascii="Consolas" w:eastAsia="Consolas" w:hAnsi="Consolas" w:cs="Consolas"/>
          <w:sz w:val="22"/>
          <w:szCs w:val="22"/>
          <w:shd w:val="clear" w:color="auto" w:fill="F7FAFF"/>
        </w:rPr>
        <w:t>;</w:t>
      </w:r>
    </w:p>
    <w:p w14:paraId="754B6BC8"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i/>
          <w:iCs/>
          <w:sz w:val="22"/>
          <w:szCs w:val="22"/>
          <w:shd w:val="clear" w:color="auto" w:fill="F7FAFF"/>
        </w:rPr>
        <w:t xml:space="preserve">  //Constructeur de la classe DAO</w:t>
      </w:r>
    </w:p>
    <w:p w14:paraId="6972CE44"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i/>
          <w:iC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function</w:t>
      </w:r>
      <w:proofErr w:type="spellEnd"/>
      <w:r w:rsidRPr="00DD1087">
        <w:rPr>
          <w:rFonts w:ascii="Consolas" w:eastAsia="Consolas" w:hAnsi="Consolas" w:cs="Consolas"/>
          <w:sz w:val="22"/>
          <w:szCs w:val="22"/>
          <w:shd w:val="clear" w:color="auto" w:fill="F7FAFF"/>
        </w:rPr>
        <w:t xml:space="preserve"> __</w:t>
      </w:r>
      <w:proofErr w:type="spellStart"/>
      <w:r w:rsidRPr="00DD1087">
        <w:rPr>
          <w:rFonts w:ascii="Consolas" w:eastAsia="Consolas" w:hAnsi="Consolas" w:cs="Consolas"/>
          <w:sz w:val="22"/>
          <w:szCs w:val="22"/>
          <w:shd w:val="clear" w:color="auto" w:fill="F7FAFF"/>
        </w:rPr>
        <w:t>construct</w:t>
      </w:r>
      <w:proofErr w:type="spellEnd"/>
      <w:r w:rsidRPr="00DD1087">
        <w:rPr>
          <w:rFonts w:ascii="Consolas" w:eastAsia="Consolas" w:hAnsi="Consolas" w:cs="Consolas"/>
          <w:sz w:val="22"/>
          <w:szCs w:val="22"/>
          <w:shd w:val="clear" w:color="auto" w:fill="F7FAFF"/>
        </w:rPr>
        <w:t>()</w:t>
      </w:r>
    </w:p>
    <w:p w14:paraId="746000C2"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  </w:t>
      </w:r>
    </w:p>
    <w:p w14:paraId="220A0E8F"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i/>
          <w:iCs/>
          <w:sz w:val="22"/>
          <w:szCs w:val="22"/>
          <w:shd w:val="clear" w:color="auto" w:fill="F7FAFF"/>
        </w:rPr>
        <w:t>// Instanciation du pilote de manipulation de la base de données.</w:t>
      </w:r>
    </w:p>
    <w:p w14:paraId="76DD55FE"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i/>
          <w:iCs/>
          <w:sz w:val="22"/>
          <w:szCs w:val="22"/>
          <w:shd w:val="clear" w:color="auto" w:fill="F7FAFF"/>
        </w:rPr>
        <w:t xml:space="preserve">  // ENV::CONNEXION est une constante venant d’un fichier de configuration </w:t>
      </w:r>
    </w:p>
    <w:p w14:paraId="2438ED82"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sz w:val="22"/>
          <w:szCs w:val="22"/>
          <w:shd w:val="clear" w:color="auto" w:fill="F7FAFF"/>
          <w:lang w:val="en-US"/>
        </w:rPr>
        <w:t>$this-&gt;</w:t>
      </w:r>
      <w:proofErr w:type="spellStart"/>
      <w:r w:rsidRPr="00DD1087">
        <w:rPr>
          <w:rFonts w:ascii="Consolas" w:eastAsia="Consolas" w:hAnsi="Consolas" w:cs="Consolas"/>
          <w:sz w:val="22"/>
          <w:szCs w:val="22"/>
          <w:shd w:val="clear" w:color="auto" w:fill="F7FAFF"/>
          <w:lang w:val="en-US"/>
        </w:rPr>
        <w:t>pdo</w:t>
      </w:r>
      <w:proofErr w:type="spellEnd"/>
      <w:r w:rsidRPr="00DD1087">
        <w:rPr>
          <w:rFonts w:ascii="Consolas" w:eastAsia="Consolas" w:hAnsi="Consolas" w:cs="Consolas"/>
          <w:sz w:val="22"/>
          <w:szCs w:val="22"/>
          <w:shd w:val="clear" w:color="auto" w:fill="F7FAFF"/>
          <w:lang w:val="en-US"/>
        </w:rPr>
        <w:t xml:space="preserve"> = new PDO(ENV::</w:t>
      </w:r>
      <w:r w:rsidRPr="00DD1087">
        <w:rPr>
          <w:rFonts w:ascii="Consolas" w:eastAsia="Consolas" w:hAnsi="Consolas" w:cs="Consolas"/>
          <w:i/>
          <w:iCs/>
          <w:sz w:val="22"/>
          <w:szCs w:val="22"/>
          <w:shd w:val="clear" w:color="auto" w:fill="F7FAFF"/>
          <w:lang w:val="en-US"/>
        </w:rPr>
        <w:t>CONNEXION</w:t>
      </w:r>
      <w:r w:rsidRPr="00DD1087">
        <w:rPr>
          <w:rFonts w:ascii="Consolas" w:eastAsia="Consolas" w:hAnsi="Consolas" w:cs="Consolas"/>
          <w:sz w:val="22"/>
          <w:szCs w:val="22"/>
          <w:shd w:val="clear" w:color="auto" w:fill="F7FAFF"/>
          <w:lang w:val="en-US"/>
        </w:rPr>
        <w:t>);</w:t>
      </w:r>
    </w:p>
    <w:p w14:paraId="36FC4DFF"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w:t>
      </w:r>
      <w:r w:rsidRPr="00DD1087">
        <w:rPr>
          <w:rFonts w:ascii="Consolas" w:eastAsia="Consolas" w:hAnsi="Consolas" w:cs="Consolas"/>
          <w:sz w:val="22"/>
          <w:szCs w:val="22"/>
          <w:shd w:val="clear" w:color="auto" w:fill="F7FAFF"/>
        </w:rPr>
        <w:t>}</w:t>
      </w:r>
    </w:p>
    <w:p w14:paraId="08490B34" w14:textId="5B28EDE0"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function </w:t>
      </w:r>
      <w:proofErr w:type="spellStart"/>
      <w:r w:rsidRPr="00DD1087">
        <w:rPr>
          <w:rFonts w:ascii="Consolas" w:eastAsia="Consolas" w:hAnsi="Consolas" w:cs="Consolas"/>
          <w:sz w:val="22"/>
          <w:szCs w:val="22"/>
          <w:shd w:val="clear" w:color="auto" w:fill="F7FAFF"/>
          <w:lang w:val="en-GB"/>
        </w:rPr>
        <w:t>cleAPIVerifierValidit</w:t>
      </w:r>
      <w:r w:rsidR="006E61B4" w:rsidRPr="00DD1087">
        <w:rPr>
          <w:rFonts w:ascii="Consolas" w:eastAsia="Consolas" w:hAnsi="Consolas" w:cs="Consolas"/>
          <w:sz w:val="22"/>
          <w:szCs w:val="22"/>
          <w:shd w:val="clear" w:color="auto" w:fill="F7FAFF"/>
          <w:lang w:val="en-GB"/>
        </w:rPr>
        <w:t>e</w:t>
      </w:r>
      <w:proofErr w:type="spellEnd"/>
      <w:r w:rsidRPr="00DD1087">
        <w:rPr>
          <w:rFonts w:ascii="Consolas" w:eastAsia="Consolas" w:hAnsi="Consolas" w:cs="Consolas"/>
          <w:sz w:val="22"/>
          <w:szCs w:val="22"/>
          <w:shd w:val="clear" w:color="auto" w:fill="F7FAFF"/>
          <w:lang w:val="en-GB"/>
        </w:rPr>
        <w:t>(string $</w:t>
      </w:r>
      <w:proofErr w:type="spellStart"/>
      <w:r w:rsidRPr="00DD1087">
        <w:rPr>
          <w:rFonts w:ascii="Consolas" w:eastAsia="Consolas" w:hAnsi="Consolas" w:cs="Consolas"/>
          <w:sz w:val="22"/>
          <w:szCs w:val="22"/>
          <w:shd w:val="clear" w:color="auto" w:fill="F7FAFF"/>
          <w:lang w:val="en-GB"/>
        </w:rPr>
        <w:t>cleAPI</w:t>
      </w:r>
      <w:proofErr w:type="spellEnd"/>
      <w:r w:rsidRPr="00DD1087">
        <w:rPr>
          <w:rFonts w:ascii="Consolas" w:eastAsia="Consolas" w:hAnsi="Consolas" w:cs="Consolas"/>
          <w:sz w:val="22"/>
          <w:szCs w:val="22"/>
          <w:shd w:val="clear" w:color="auto" w:fill="F7FAFF"/>
          <w:lang w:val="en-GB"/>
        </w:rPr>
        <w:t>)</w:t>
      </w:r>
      <w:r w:rsidRPr="00DD1087">
        <w:rPr>
          <w:rFonts w:ascii="Consolas" w:eastAsia="Consolas" w:hAnsi="Consolas" w:cs="Consolas"/>
          <w:sz w:val="22"/>
          <w:szCs w:val="22"/>
          <w:lang w:val="en-GB"/>
        </w:rPr>
        <w:t>: bool</w:t>
      </w:r>
    </w:p>
    <w:p w14:paraId="753F7C04"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w:t>
      </w:r>
      <w:r w:rsidRPr="00DD1087">
        <w:rPr>
          <w:rFonts w:ascii="Consolas" w:eastAsia="Consolas" w:hAnsi="Consolas" w:cs="Consolas"/>
          <w:sz w:val="22"/>
          <w:szCs w:val="22"/>
          <w:shd w:val="clear" w:color="auto" w:fill="F7FAFF"/>
        </w:rPr>
        <w:t>{</w:t>
      </w:r>
    </w:p>
    <w:p w14:paraId="1F859327"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requete</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sz w:val="22"/>
          <w:szCs w:val="22"/>
          <w:shd w:val="clear" w:color="auto" w:fill="F7FAFF"/>
        </w:rPr>
        <w:t>this</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pdo</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prepare</w:t>
      </w:r>
      <w:proofErr w:type="spellEnd"/>
      <w:r w:rsidRPr="00DD1087">
        <w:rPr>
          <w:rFonts w:ascii="Consolas" w:eastAsia="Consolas" w:hAnsi="Consolas" w:cs="Consolas"/>
          <w:sz w:val="22"/>
          <w:szCs w:val="22"/>
          <w:shd w:val="clear" w:color="auto" w:fill="F7FAFF"/>
        </w:rPr>
        <w:t>("</w:t>
      </w:r>
    </w:p>
    <w:p w14:paraId="626AEFA5" w14:textId="14DD0ACB"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SELECT id</w:t>
      </w:r>
    </w:p>
    <w:p w14:paraId="3B787AC9" w14:textId="77777777"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FROM Partenaire</w:t>
      </w:r>
    </w:p>
    <w:p w14:paraId="180B55CD" w14:textId="77777777"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WHERE </w:t>
      </w:r>
      <w:proofErr w:type="spellStart"/>
      <w:r w:rsidRPr="00DD1087">
        <w:rPr>
          <w:rFonts w:ascii="Consolas" w:eastAsia="Consolas" w:hAnsi="Consolas" w:cs="Consolas"/>
          <w:sz w:val="22"/>
          <w:szCs w:val="22"/>
          <w:shd w:val="clear" w:color="auto" w:fill="F7FAFF"/>
        </w:rPr>
        <w:t>cleAPIValide</w:t>
      </w:r>
      <w:proofErr w:type="spellEnd"/>
      <w:r w:rsidRPr="00DD1087">
        <w:rPr>
          <w:rFonts w:ascii="Consolas" w:eastAsia="Consolas" w:hAnsi="Consolas" w:cs="Consolas"/>
          <w:sz w:val="22"/>
          <w:szCs w:val="22"/>
          <w:shd w:val="clear" w:color="auto" w:fill="F7FAFF"/>
        </w:rPr>
        <w:t xml:space="preserve"> = :param1");</w:t>
      </w:r>
    </w:p>
    <w:p w14:paraId="05E758B7"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w:t>
      </w:r>
      <w:proofErr w:type="spellStart"/>
      <w:r w:rsidRPr="00DD1087">
        <w:rPr>
          <w:rFonts w:ascii="Consolas" w:eastAsia="Consolas" w:hAnsi="Consolas" w:cs="Consolas"/>
          <w:sz w:val="22"/>
          <w:szCs w:val="22"/>
          <w:shd w:val="clear" w:color="auto" w:fill="F7FAFF"/>
          <w:lang w:val="en-GB"/>
        </w:rPr>
        <w:t>requete</w:t>
      </w:r>
      <w:proofErr w:type="spellEnd"/>
      <w:r w:rsidRPr="00DD1087">
        <w:rPr>
          <w:rFonts w:ascii="Consolas" w:eastAsia="Consolas" w:hAnsi="Consolas" w:cs="Consolas"/>
          <w:sz w:val="22"/>
          <w:szCs w:val="22"/>
          <w:shd w:val="clear" w:color="auto" w:fill="F7FAFF"/>
          <w:lang w:val="en-GB"/>
        </w:rPr>
        <w:t>-&gt;</w:t>
      </w:r>
      <w:proofErr w:type="spellStart"/>
      <w:r w:rsidRPr="00DD1087">
        <w:rPr>
          <w:rFonts w:ascii="Consolas" w:eastAsia="Consolas" w:hAnsi="Consolas" w:cs="Consolas"/>
          <w:sz w:val="22"/>
          <w:szCs w:val="22"/>
          <w:shd w:val="clear" w:color="auto" w:fill="F7FAFF"/>
          <w:lang w:val="en-GB"/>
        </w:rPr>
        <w:t>bindParam</w:t>
      </w:r>
      <w:proofErr w:type="spellEnd"/>
      <w:r w:rsidRPr="00DD1087">
        <w:rPr>
          <w:rFonts w:ascii="Consolas" w:eastAsia="Consolas" w:hAnsi="Consolas" w:cs="Consolas"/>
          <w:sz w:val="22"/>
          <w:szCs w:val="22"/>
          <w:shd w:val="clear" w:color="auto" w:fill="F7FAFF"/>
          <w:lang w:val="en-GB"/>
        </w:rPr>
        <w:t>("param1", $</w:t>
      </w:r>
      <w:proofErr w:type="spellStart"/>
      <w:r w:rsidRPr="00DD1087">
        <w:rPr>
          <w:rFonts w:ascii="Consolas" w:eastAsia="Consolas" w:hAnsi="Consolas" w:cs="Consolas"/>
          <w:sz w:val="22"/>
          <w:szCs w:val="22"/>
          <w:shd w:val="clear" w:color="auto" w:fill="F7FAFF"/>
          <w:lang w:val="en-GB"/>
        </w:rPr>
        <w:t>cleAPI</w:t>
      </w:r>
      <w:proofErr w:type="spellEnd"/>
      <w:r w:rsidRPr="00DD1087">
        <w:rPr>
          <w:rFonts w:ascii="Consolas" w:eastAsia="Consolas" w:hAnsi="Consolas" w:cs="Consolas"/>
          <w:sz w:val="22"/>
          <w:szCs w:val="22"/>
          <w:shd w:val="clear" w:color="auto" w:fill="F7FAFF"/>
          <w:lang w:val="en-GB"/>
        </w:rPr>
        <w:t>,</w:t>
      </w:r>
      <w:r w:rsidRPr="00DD1087">
        <w:rPr>
          <w:rFonts w:ascii="Consolas" w:eastAsia="Consolas" w:hAnsi="Consolas" w:cs="Consolas"/>
          <w:sz w:val="22"/>
          <w:szCs w:val="22"/>
          <w:lang w:val="en-GB"/>
        </w:rPr>
        <w:t xml:space="preserve"> PDO::PARAM_STR</w:t>
      </w:r>
      <w:r w:rsidRPr="00DD1087">
        <w:rPr>
          <w:rFonts w:ascii="Consolas" w:eastAsia="Consolas" w:hAnsi="Consolas" w:cs="Consolas"/>
          <w:sz w:val="22"/>
          <w:szCs w:val="22"/>
          <w:shd w:val="clear" w:color="auto" w:fill="F7FAFF"/>
          <w:lang w:val="en-GB"/>
        </w:rPr>
        <w:t>);</w:t>
      </w:r>
    </w:p>
    <w:p w14:paraId="174323A6"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w:t>
      </w:r>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resultat</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sz w:val="22"/>
          <w:szCs w:val="22"/>
          <w:shd w:val="clear" w:color="auto" w:fill="F7FAFF"/>
        </w:rPr>
        <w:t>requete</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execute</w:t>
      </w:r>
      <w:proofErr w:type="spellEnd"/>
      <w:r w:rsidRPr="00DD1087">
        <w:rPr>
          <w:rFonts w:ascii="Consolas" w:eastAsia="Consolas" w:hAnsi="Consolas" w:cs="Consolas"/>
          <w:sz w:val="22"/>
          <w:szCs w:val="22"/>
          <w:shd w:val="clear" w:color="auto" w:fill="F7FAFF"/>
        </w:rPr>
        <w:t>();</w:t>
      </w:r>
    </w:p>
    <w:p w14:paraId="05BB4F81"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US"/>
        </w:rPr>
        <w:t xml:space="preserve">   $</w:t>
      </w:r>
      <w:proofErr w:type="spellStart"/>
      <w:r w:rsidRPr="00DD1087">
        <w:rPr>
          <w:rFonts w:ascii="Consolas" w:eastAsia="Consolas" w:hAnsi="Consolas" w:cs="Consolas"/>
          <w:sz w:val="22"/>
          <w:szCs w:val="22"/>
          <w:shd w:val="clear" w:color="auto" w:fill="F7FAFF"/>
          <w:lang w:val="en-US"/>
        </w:rPr>
        <w:t>partenaire</w:t>
      </w:r>
      <w:proofErr w:type="spellEnd"/>
      <w:r w:rsidRPr="00DD1087">
        <w:rPr>
          <w:rFonts w:ascii="Consolas" w:eastAsia="Consolas" w:hAnsi="Consolas" w:cs="Consolas"/>
          <w:sz w:val="22"/>
          <w:szCs w:val="22"/>
          <w:shd w:val="clear" w:color="auto" w:fill="F7FAFF"/>
          <w:lang w:val="en-US"/>
        </w:rPr>
        <w:t xml:space="preserve"> = $</w:t>
      </w:r>
      <w:proofErr w:type="spellStart"/>
      <w:r w:rsidRPr="00DD1087">
        <w:rPr>
          <w:rFonts w:ascii="Consolas" w:eastAsia="Consolas" w:hAnsi="Consolas" w:cs="Consolas"/>
          <w:sz w:val="22"/>
          <w:szCs w:val="22"/>
          <w:shd w:val="clear" w:color="auto" w:fill="F7FAFF"/>
          <w:lang w:val="en-US"/>
        </w:rPr>
        <w:t>requete</w:t>
      </w:r>
      <w:proofErr w:type="spellEnd"/>
      <w:r w:rsidRPr="00DD1087">
        <w:rPr>
          <w:rFonts w:ascii="Consolas" w:eastAsia="Consolas" w:hAnsi="Consolas" w:cs="Consolas"/>
          <w:sz w:val="22"/>
          <w:szCs w:val="22"/>
          <w:shd w:val="clear" w:color="auto" w:fill="F7FAFF"/>
          <w:lang w:val="en-US"/>
        </w:rPr>
        <w:t>-&gt;fetch(PDO::</w:t>
      </w:r>
      <w:r w:rsidRPr="00DD1087">
        <w:rPr>
          <w:rFonts w:ascii="Consolas" w:eastAsia="Consolas" w:hAnsi="Consolas" w:cs="Consolas"/>
          <w:i/>
          <w:iCs/>
          <w:sz w:val="22"/>
          <w:szCs w:val="22"/>
          <w:shd w:val="clear" w:color="auto" w:fill="F7FAFF"/>
          <w:lang w:val="en-US"/>
        </w:rPr>
        <w:t>FETCH_ASSOC</w:t>
      </w:r>
      <w:r w:rsidRPr="00DD1087">
        <w:rPr>
          <w:rFonts w:ascii="Consolas" w:eastAsia="Consolas" w:hAnsi="Consolas" w:cs="Consolas"/>
          <w:sz w:val="22"/>
          <w:szCs w:val="22"/>
          <w:shd w:val="clear" w:color="auto" w:fill="F7FAFF"/>
          <w:lang w:val="en-US"/>
        </w:rPr>
        <w:t>);</w:t>
      </w:r>
    </w:p>
    <w:p w14:paraId="7DE5C42D"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return $</w:t>
      </w:r>
      <w:proofErr w:type="spellStart"/>
      <w:r w:rsidRPr="00DD1087">
        <w:rPr>
          <w:rFonts w:ascii="Consolas" w:eastAsia="Consolas" w:hAnsi="Consolas" w:cs="Consolas"/>
          <w:sz w:val="22"/>
          <w:szCs w:val="22"/>
          <w:shd w:val="clear" w:color="auto" w:fill="F7FAFF"/>
          <w:lang w:val="en-US"/>
        </w:rPr>
        <w:t>partenaire</w:t>
      </w:r>
      <w:proofErr w:type="spellEnd"/>
      <w:r w:rsidRPr="00DD1087">
        <w:rPr>
          <w:rFonts w:ascii="Consolas" w:eastAsia="Consolas" w:hAnsi="Consolas" w:cs="Consolas"/>
          <w:sz w:val="22"/>
          <w:szCs w:val="22"/>
          <w:shd w:val="clear" w:color="auto" w:fill="F7FAFF"/>
          <w:lang w:val="en-US"/>
        </w:rPr>
        <w:t xml:space="preserve"> != null</w:t>
      </w:r>
    </w:p>
    <w:p w14:paraId="72A3FB04"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US"/>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sz w:val="22"/>
          <w:szCs w:val="22"/>
          <w:shd w:val="clear" w:color="auto" w:fill="F7FAFF"/>
          <w:lang w:val="en-US"/>
        </w:rPr>
        <w:t>}</w:t>
      </w:r>
    </w:p>
    <w:p w14:paraId="17E1AE49"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FA7E1B">
        <w:rPr>
          <w:lang w:val="en-GB"/>
        </w:rPr>
        <w:br w:type="column"/>
      </w:r>
      <w:r w:rsidRPr="00DD1087">
        <w:rPr>
          <w:rFonts w:ascii="Consolas" w:eastAsia="Consolas" w:hAnsi="Consolas" w:cs="Consolas"/>
          <w:sz w:val="22"/>
          <w:szCs w:val="22"/>
          <w:shd w:val="clear" w:color="auto" w:fill="F7FAFF"/>
          <w:lang w:val="en-GB"/>
        </w:rPr>
        <w:lastRenderedPageBreak/>
        <w:t xml:space="preserve">  </w:t>
      </w:r>
      <w:r w:rsidRPr="00DD1087">
        <w:rPr>
          <w:rFonts w:ascii="Consolas" w:eastAsia="Consolas" w:hAnsi="Consolas" w:cs="Consolas"/>
          <w:sz w:val="22"/>
          <w:szCs w:val="22"/>
          <w:shd w:val="clear" w:color="auto" w:fill="F7FAFF"/>
          <w:lang w:val="en-US"/>
        </w:rPr>
        <w:t xml:space="preserve">function </w:t>
      </w:r>
      <w:proofErr w:type="spellStart"/>
      <w:r w:rsidRPr="00DD1087">
        <w:rPr>
          <w:rFonts w:ascii="Consolas" w:eastAsia="Consolas" w:hAnsi="Consolas" w:cs="Consolas"/>
          <w:sz w:val="22"/>
          <w:szCs w:val="22"/>
          <w:shd w:val="clear" w:color="auto" w:fill="F7FAFF"/>
          <w:lang w:val="en-US"/>
        </w:rPr>
        <w:t>tokenCharger</w:t>
      </w:r>
      <w:proofErr w:type="spellEnd"/>
      <w:r w:rsidRPr="00DD1087">
        <w:rPr>
          <w:rFonts w:ascii="Consolas" w:eastAsia="Consolas" w:hAnsi="Consolas" w:cs="Consolas"/>
          <w:sz w:val="22"/>
          <w:szCs w:val="22"/>
          <w:shd w:val="clear" w:color="auto" w:fill="F7FAFF"/>
          <w:lang w:val="en-US"/>
        </w:rPr>
        <w:t>(string $</w:t>
      </w:r>
      <w:proofErr w:type="spellStart"/>
      <w:r w:rsidRPr="00DD1087">
        <w:rPr>
          <w:rFonts w:ascii="Consolas" w:eastAsia="Consolas" w:hAnsi="Consolas" w:cs="Consolas"/>
          <w:sz w:val="22"/>
          <w:szCs w:val="22"/>
          <w:shd w:val="clear" w:color="auto" w:fill="F7FAFF"/>
          <w:lang w:val="en-US"/>
        </w:rPr>
        <w:t>token_val</w:t>
      </w:r>
      <w:proofErr w:type="spellEnd"/>
      <w:r w:rsidRPr="00DD1087">
        <w:rPr>
          <w:rFonts w:ascii="Consolas" w:eastAsia="Consolas" w:hAnsi="Consolas" w:cs="Consolas"/>
          <w:sz w:val="22"/>
          <w:szCs w:val="22"/>
          <w:shd w:val="clear" w:color="auto" w:fill="F7FAFF"/>
          <w:lang w:val="en-US"/>
        </w:rPr>
        <w:t>)</w:t>
      </w:r>
      <w:r w:rsidRPr="00DD1087">
        <w:rPr>
          <w:rFonts w:ascii="Consolas" w:eastAsia="Consolas" w:hAnsi="Consolas" w:cs="Consolas"/>
          <w:sz w:val="22"/>
          <w:szCs w:val="22"/>
          <w:lang w:val="en-GB"/>
        </w:rPr>
        <w:t>: ?array</w:t>
      </w:r>
    </w:p>
    <w:p w14:paraId="47E7D44D"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w:t>
      </w:r>
      <w:r w:rsidRPr="00DD1087">
        <w:rPr>
          <w:rFonts w:ascii="Consolas" w:eastAsia="Consolas" w:hAnsi="Consolas" w:cs="Consolas"/>
          <w:sz w:val="22"/>
          <w:szCs w:val="22"/>
          <w:shd w:val="clear" w:color="auto" w:fill="F7FAFF"/>
          <w:lang w:val="en-US"/>
        </w:rPr>
        <w:t>{</w:t>
      </w:r>
    </w:p>
    <w:p w14:paraId="23C86724"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w:t>
      </w:r>
      <w:proofErr w:type="spellStart"/>
      <w:r w:rsidRPr="00DD1087">
        <w:rPr>
          <w:rFonts w:ascii="Consolas" w:eastAsia="Consolas" w:hAnsi="Consolas" w:cs="Consolas"/>
          <w:sz w:val="22"/>
          <w:szCs w:val="22"/>
          <w:shd w:val="clear" w:color="auto" w:fill="F7FAFF"/>
          <w:lang w:val="en-US"/>
        </w:rPr>
        <w:t>requete</w:t>
      </w:r>
      <w:proofErr w:type="spellEnd"/>
      <w:r w:rsidRPr="00DD1087">
        <w:rPr>
          <w:rFonts w:ascii="Consolas" w:eastAsia="Consolas" w:hAnsi="Consolas" w:cs="Consolas"/>
          <w:sz w:val="22"/>
          <w:szCs w:val="22"/>
          <w:shd w:val="clear" w:color="auto" w:fill="F7FAFF"/>
          <w:lang w:val="en-US"/>
        </w:rPr>
        <w:t xml:space="preserve"> = $this-&gt;</w:t>
      </w:r>
      <w:proofErr w:type="spellStart"/>
      <w:r w:rsidRPr="00DD1087">
        <w:rPr>
          <w:rFonts w:ascii="Consolas" w:eastAsia="Consolas" w:hAnsi="Consolas" w:cs="Consolas"/>
          <w:sz w:val="22"/>
          <w:szCs w:val="22"/>
          <w:shd w:val="clear" w:color="auto" w:fill="F7FAFF"/>
          <w:lang w:val="en-US"/>
        </w:rPr>
        <w:t>pdo</w:t>
      </w:r>
      <w:proofErr w:type="spellEnd"/>
      <w:r w:rsidRPr="00DD1087">
        <w:rPr>
          <w:rFonts w:ascii="Consolas" w:eastAsia="Consolas" w:hAnsi="Consolas" w:cs="Consolas"/>
          <w:sz w:val="22"/>
          <w:szCs w:val="22"/>
          <w:shd w:val="clear" w:color="auto" w:fill="F7FAFF"/>
          <w:lang w:val="en-US"/>
        </w:rPr>
        <w:t>-&gt;prepare("</w:t>
      </w:r>
    </w:p>
    <w:p w14:paraId="5A298966" w14:textId="2A06B4FF"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SELECT valeur, </w:t>
      </w:r>
      <w:proofErr w:type="spellStart"/>
      <w:r w:rsidRPr="00DD1087">
        <w:rPr>
          <w:rFonts w:ascii="Consolas" w:eastAsia="Consolas" w:hAnsi="Consolas" w:cs="Consolas"/>
          <w:sz w:val="22"/>
          <w:szCs w:val="22"/>
          <w:shd w:val="clear" w:color="auto" w:fill="F7FAFF"/>
        </w:rPr>
        <w:t>idContrat</w:t>
      </w:r>
      <w:proofErr w:type="spellEnd"/>
      <w:r w:rsidRPr="00DD1087">
        <w:rPr>
          <w:rFonts w:ascii="Consolas" w:eastAsia="Consolas" w:hAnsi="Consolas" w:cs="Consolas"/>
          <w:sz w:val="22"/>
          <w:szCs w:val="22"/>
          <w:shd w:val="clear" w:color="auto" w:fill="F7FAFF"/>
        </w:rPr>
        <w:t xml:space="preserve">, utilisation , </w:t>
      </w:r>
      <w:proofErr w:type="spellStart"/>
      <w:r w:rsidRPr="00DD1087">
        <w:rPr>
          <w:rFonts w:ascii="Consolas" w:eastAsia="Consolas" w:hAnsi="Consolas" w:cs="Consolas"/>
          <w:sz w:val="22"/>
          <w:szCs w:val="22"/>
          <w:shd w:val="clear" w:color="auto" w:fill="F7FAFF"/>
        </w:rPr>
        <w:t>dateHeureLimite</w:t>
      </w:r>
      <w:proofErr w:type="spellEnd"/>
    </w:p>
    <w:p w14:paraId="0688E62D" w14:textId="16691AA5"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FROM Jeton</w:t>
      </w:r>
      <w:r w:rsidRPr="00DD1087">
        <w:rPr>
          <w:rFonts w:ascii="Consolas" w:eastAsia="Consolas" w:hAnsi="Consolas" w:cs="Consolas"/>
          <w:sz w:val="22"/>
          <w:szCs w:val="22"/>
          <w:lang w:val="en-GB"/>
        </w:rPr>
        <w:t xml:space="preserve"> WHERE</w:t>
      </w:r>
      <w:r w:rsidRPr="00DD1087">
        <w:rPr>
          <w:rFonts w:ascii="Consolas" w:eastAsia="Consolas" w:hAnsi="Consolas" w:cs="Consolas"/>
          <w:sz w:val="22"/>
          <w:szCs w:val="22"/>
          <w:shd w:val="clear" w:color="auto" w:fill="F7FAFF"/>
          <w:lang w:val="en-GB"/>
        </w:rPr>
        <w:t xml:space="preserve"> </w:t>
      </w:r>
      <w:proofErr w:type="spellStart"/>
      <w:r w:rsidRPr="00DD1087">
        <w:rPr>
          <w:rFonts w:ascii="Consolas" w:eastAsia="Consolas" w:hAnsi="Consolas" w:cs="Consolas"/>
          <w:sz w:val="22"/>
          <w:szCs w:val="22"/>
          <w:shd w:val="clear" w:color="auto" w:fill="F7FAFF"/>
          <w:lang w:val="en-GB"/>
        </w:rPr>
        <w:t>valeur</w:t>
      </w:r>
      <w:proofErr w:type="spellEnd"/>
      <w:r w:rsidRPr="00DD1087">
        <w:rPr>
          <w:rFonts w:ascii="Consolas" w:eastAsia="Consolas" w:hAnsi="Consolas" w:cs="Consolas"/>
          <w:sz w:val="22"/>
          <w:szCs w:val="22"/>
          <w:shd w:val="clear" w:color="auto" w:fill="F7FAFF"/>
          <w:lang w:val="en-GB"/>
        </w:rPr>
        <w:t xml:space="preserve"> = '$</w:t>
      </w:r>
      <w:proofErr w:type="spellStart"/>
      <w:r w:rsidRPr="00DD1087">
        <w:rPr>
          <w:rFonts w:ascii="Consolas" w:eastAsia="Consolas" w:hAnsi="Consolas" w:cs="Consolas"/>
          <w:sz w:val="22"/>
          <w:szCs w:val="22"/>
          <w:shd w:val="clear" w:color="auto" w:fill="F7FAFF"/>
          <w:lang w:val="en-GB"/>
        </w:rPr>
        <w:t>token_val</w:t>
      </w:r>
      <w:proofErr w:type="spellEnd"/>
      <w:r w:rsidRPr="00DD1087">
        <w:rPr>
          <w:rFonts w:ascii="Consolas" w:eastAsia="Consolas" w:hAnsi="Consolas" w:cs="Consolas"/>
          <w:sz w:val="22"/>
          <w:szCs w:val="22"/>
          <w:shd w:val="clear" w:color="auto" w:fill="F7FAFF"/>
          <w:lang w:val="en-GB"/>
        </w:rPr>
        <w:t>' ");</w:t>
      </w:r>
    </w:p>
    <w:p w14:paraId="4CF2F0D6"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w:t>
      </w:r>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requete</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execute</w:t>
      </w:r>
      <w:proofErr w:type="spellEnd"/>
      <w:r w:rsidRPr="00DD1087">
        <w:rPr>
          <w:rFonts w:ascii="Consolas" w:eastAsia="Consolas" w:hAnsi="Consolas" w:cs="Consolas"/>
          <w:sz w:val="22"/>
          <w:szCs w:val="22"/>
          <w:shd w:val="clear" w:color="auto" w:fill="F7FAFF"/>
        </w:rPr>
        <w:t>();</w:t>
      </w:r>
    </w:p>
    <w:p w14:paraId="1F0E2D31"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US"/>
        </w:rPr>
        <w:t xml:space="preserve">   $token = $</w:t>
      </w:r>
      <w:proofErr w:type="spellStart"/>
      <w:r w:rsidRPr="00DD1087">
        <w:rPr>
          <w:rFonts w:ascii="Consolas" w:eastAsia="Consolas" w:hAnsi="Consolas" w:cs="Consolas"/>
          <w:sz w:val="22"/>
          <w:szCs w:val="22"/>
          <w:shd w:val="clear" w:color="auto" w:fill="F7FAFF"/>
          <w:lang w:val="en-US"/>
        </w:rPr>
        <w:t>requete</w:t>
      </w:r>
      <w:proofErr w:type="spellEnd"/>
      <w:r w:rsidRPr="00DD1087">
        <w:rPr>
          <w:rFonts w:ascii="Consolas" w:eastAsia="Consolas" w:hAnsi="Consolas" w:cs="Consolas"/>
          <w:sz w:val="22"/>
          <w:szCs w:val="22"/>
          <w:shd w:val="clear" w:color="auto" w:fill="F7FAFF"/>
          <w:lang w:val="en-US"/>
        </w:rPr>
        <w:t>-&gt;fetch(PDO::</w:t>
      </w:r>
      <w:r w:rsidRPr="00DD1087">
        <w:rPr>
          <w:rFonts w:ascii="Consolas" w:eastAsia="Consolas" w:hAnsi="Consolas" w:cs="Consolas"/>
          <w:i/>
          <w:iCs/>
          <w:sz w:val="22"/>
          <w:szCs w:val="22"/>
          <w:shd w:val="clear" w:color="auto" w:fill="F7FAFF"/>
          <w:lang w:val="en-US"/>
        </w:rPr>
        <w:t>FETCH_ASSOC</w:t>
      </w:r>
      <w:r w:rsidRPr="00DD1087">
        <w:rPr>
          <w:rFonts w:ascii="Consolas" w:eastAsia="Consolas" w:hAnsi="Consolas" w:cs="Consolas"/>
          <w:sz w:val="22"/>
          <w:szCs w:val="22"/>
          <w:shd w:val="clear" w:color="auto" w:fill="F7FAFF"/>
          <w:lang w:val="en-US"/>
        </w:rPr>
        <w:t>);</w:t>
      </w:r>
    </w:p>
    <w:p w14:paraId="7DE87668"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if (!empty($token)) </w:t>
      </w:r>
    </w:p>
    <w:p w14:paraId="5A136A2B"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if (!</w:t>
      </w:r>
      <w:proofErr w:type="spellStart"/>
      <w:r w:rsidRPr="00DD1087">
        <w:rPr>
          <w:rFonts w:ascii="Consolas" w:eastAsia="Consolas" w:hAnsi="Consolas" w:cs="Consolas"/>
          <w:sz w:val="22"/>
          <w:szCs w:val="22"/>
          <w:shd w:val="clear" w:color="auto" w:fill="F7FAFF"/>
          <w:lang w:val="en-US"/>
        </w:rPr>
        <w:t>verifierDate</w:t>
      </w:r>
      <w:proofErr w:type="spellEnd"/>
      <w:r w:rsidRPr="00DD1087">
        <w:rPr>
          <w:rFonts w:ascii="Consolas" w:eastAsia="Consolas" w:hAnsi="Consolas" w:cs="Consolas"/>
          <w:sz w:val="22"/>
          <w:szCs w:val="22"/>
          <w:shd w:val="clear" w:color="auto" w:fill="F7FAFF"/>
          <w:lang w:val="en-US"/>
        </w:rPr>
        <w:t>($token['</w:t>
      </w:r>
      <w:proofErr w:type="spellStart"/>
      <w:r w:rsidRPr="00DD1087">
        <w:rPr>
          <w:rFonts w:ascii="Consolas" w:eastAsia="Consolas" w:hAnsi="Consolas" w:cs="Consolas"/>
          <w:sz w:val="22"/>
          <w:szCs w:val="22"/>
          <w:shd w:val="clear" w:color="auto" w:fill="F7FAFF"/>
          <w:lang w:val="en-US"/>
        </w:rPr>
        <w:t>dateHeureLimite</w:t>
      </w:r>
      <w:proofErr w:type="spellEnd"/>
      <w:r w:rsidRPr="00DD1087">
        <w:rPr>
          <w:rFonts w:ascii="Consolas" w:eastAsia="Consolas" w:hAnsi="Consolas" w:cs="Consolas"/>
          <w:sz w:val="22"/>
          <w:szCs w:val="22"/>
          <w:shd w:val="clear" w:color="auto" w:fill="F7FAFF"/>
          <w:lang w:val="en-US"/>
        </w:rPr>
        <w:t>']))</w:t>
      </w:r>
    </w:p>
    <w:p w14:paraId="35DCCD29"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$token = null;   </w:t>
      </w:r>
    </w:p>
    <w:p w14:paraId="72B77A0E"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w:t>
      </w:r>
      <w:r w:rsidRPr="00DD1087">
        <w:rPr>
          <w:rFonts w:ascii="Consolas" w:eastAsia="Consolas" w:hAnsi="Consolas" w:cs="Consolas"/>
          <w:sz w:val="22"/>
          <w:szCs w:val="22"/>
          <w:shd w:val="clear" w:color="auto" w:fill="F7FAFF"/>
        </w:rPr>
        <w:t>return $</w:t>
      </w:r>
      <w:proofErr w:type="spellStart"/>
      <w:r w:rsidRPr="00DD1087">
        <w:rPr>
          <w:rFonts w:ascii="Consolas" w:eastAsia="Consolas" w:hAnsi="Consolas" w:cs="Consolas"/>
          <w:sz w:val="22"/>
          <w:szCs w:val="22"/>
          <w:shd w:val="clear" w:color="auto" w:fill="F7FAFF"/>
        </w:rPr>
        <w:t>token</w:t>
      </w:r>
      <w:proofErr w:type="spellEnd"/>
      <w:r w:rsidRPr="00DD1087">
        <w:rPr>
          <w:rFonts w:ascii="Consolas" w:eastAsia="Consolas" w:hAnsi="Consolas" w:cs="Consolas"/>
          <w:sz w:val="22"/>
          <w:szCs w:val="22"/>
          <w:shd w:val="clear" w:color="auto" w:fill="F7FAFF"/>
        </w:rPr>
        <w:t>;</w:t>
      </w:r>
    </w:p>
    <w:p w14:paraId="03D254F7"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
    <w:p w14:paraId="37122E2B"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lang w:val="en-GB"/>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sz w:val="22"/>
          <w:szCs w:val="22"/>
          <w:shd w:val="clear" w:color="auto" w:fill="F7FAFF"/>
          <w:lang w:val="en-GB"/>
        </w:rPr>
        <w:t xml:space="preserve">function </w:t>
      </w:r>
      <w:proofErr w:type="spellStart"/>
      <w:r w:rsidRPr="00DD1087">
        <w:rPr>
          <w:rFonts w:ascii="Consolas" w:eastAsia="Consolas" w:hAnsi="Consolas" w:cs="Consolas"/>
          <w:sz w:val="22"/>
          <w:szCs w:val="22"/>
          <w:shd w:val="clear" w:color="auto" w:fill="F7FAFF"/>
          <w:lang w:val="en-GB"/>
        </w:rPr>
        <w:t>tokenEnregistrer</w:t>
      </w:r>
      <w:proofErr w:type="spellEnd"/>
      <w:r w:rsidRPr="00DD1087">
        <w:rPr>
          <w:rFonts w:ascii="Consolas" w:eastAsia="Consolas" w:hAnsi="Consolas" w:cs="Consolas"/>
          <w:sz w:val="22"/>
          <w:szCs w:val="22"/>
          <w:shd w:val="clear" w:color="auto" w:fill="F7FAFF"/>
          <w:lang w:val="en-GB"/>
        </w:rPr>
        <w:t>(</w:t>
      </w:r>
    </w:p>
    <w:p w14:paraId="4F82086E"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string $token, </w:t>
      </w:r>
    </w:p>
    <w:p w14:paraId="4A8A3183"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string $</w:t>
      </w:r>
      <w:proofErr w:type="spellStart"/>
      <w:r w:rsidRPr="00DD1087">
        <w:rPr>
          <w:rFonts w:ascii="Consolas" w:eastAsia="Consolas" w:hAnsi="Consolas" w:cs="Consolas"/>
          <w:sz w:val="22"/>
          <w:szCs w:val="22"/>
          <w:shd w:val="clear" w:color="auto" w:fill="F7FAFF"/>
          <w:lang w:val="en-GB"/>
        </w:rPr>
        <w:t>idContrat</w:t>
      </w:r>
      <w:proofErr w:type="spellEnd"/>
      <w:r w:rsidRPr="00DD1087">
        <w:rPr>
          <w:rFonts w:ascii="Consolas" w:eastAsia="Consolas" w:hAnsi="Consolas" w:cs="Consolas"/>
          <w:sz w:val="22"/>
          <w:szCs w:val="22"/>
          <w:shd w:val="clear" w:color="auto" w:fill="F7FAFF"/>
          <w:lang w:val="en-GB"/>
        </w:rPr>
        <w:t xml:space="preserve">, </w:t>
      </w:r>
    </w:p>
    <w:p w14:paraId="329A485B"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int $usage,</w:t>
      </w:r>
      <w:r w:rsidRPr="00DD1087">
        <w:rPr>
          <w:rFonts w:ascii="Consolas" w:eastAsia="Consolas" w:hAnsi="Consolas" w:cs="Consolas"/>
          <w:sz w:val="22"/>
          <w:szCs w:val="22"/>
          <w:lang w:val="en-GB"/>
        </w:rPr>
        <w:t xml:space="preserve"> </w:t>
      </w:r>
    </w:p>
    <w:p w14:paraId="63D695C3"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int</w:t>
      </w:r>
      <w:proofErr w:type="spellEnd"/>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dureeEnSec</w:t>
      </w:r>
      <w:proofErr w:type="spellEnd"/>
    </w:p>
    <w:p w14:paraId="3A3C375A"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sz w:val="22"/>
          <w:szCs w:val="22"/>
        </w:rPr>
        <w:t xml:space="preserve">: </w:t>
      </w:r>
      <w:proofErr w:type="spellStart"/>
      <w:r w:rsidRPr="00DD1087">
        <w:rPr>
          <w:rFonts w:ascii="Consolas" w:eastAsia="Consolas" w:hAnsi="Consolas" w:cs="Consolas"/>
          <w:sz w:val="22"/>
          <w:szCs w:val="22"/>
        </w:rPr>
        <w:t>bool</w:t>
      </w:r>
      <w:proofErr w:type="spellEnd"/>
      <w:r w:rsidRPr="00DD1087">
        <w:rPr>
          <w:rFonts w:ascii="Consolas" w:eastAsia="Consolas" w:hAnsi="Consolas" w:cs="Consolas"/>
          <w:sz w:val="22"/>
          <w:szCs w:val="22"/>
        </w:rPr>
        <w:t xml:space="preserve"> </w:t>
      </w:r>
      <w:r w:rsidRPr="00DD1087">
        <w:rPr>
          <w:rFonts w:ascii="Consolas" w:eastAsia="Consolas" w:hAnsi="Consolas" w:cs="Consolas"/>
          <w:sz w:val="22"/>
          <w:szCs w:val="22"/>
          <w:shd w:val="clear" w:color="auto" w:fill="F7FAFF"/>
        </w:rPr>
        <w:t>{</w:t>
      </w:r>
    </w:p>
    <w:p w14:paraId="3324458C"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dateHeureFin</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sz w:val="22"/>
          <w:szCs w:val="22"/>
          <w:shd w:val="clear" w:color="auto" w:fill="F7FAFF"/>
        </w:rPr>
        <w:t>date_create</w:t>
      </w:r>
      <w:proofErr w:type="spellEnd"/>
      <w:r w:rsidRPr="00DD1087">
        <w:rPr>
          <w:rFonts w:ascii="Consolas" w:eastAsia="Consolas" w:hAnsi="Consolas" w:cs="Consolas"/>
          <w:sz w:val="22"/>
          <w:szCs w:val="22"/>
          <w:shd w:val="clear" w:color="auto" w:fill="F7FAFF"/>
        </w:rPr>
        <w:t>(date('Y-m-d H:i:s'));</w:t>
      </w:r>
      <w:r w:rsidRPr="00DD1087">
        <w:rPr>
          <w:rFonts w:ascii="Consolas" w:eastAsia="Consolas" w:hAnsi="Consolas" w:cs="Consolas"/>
          <w:sz w:val="22"/>
          <w:szCs w:val="22"/>
        </w:rPr>
        <w:t xml:space="preserve"> </w:t>
      </w:r>
      <w:r w:rsidRPr="00DD1087">
        <w:rPr>
          <w:rFonts w:ascii="Consolas" w:eastAsia="Consolas" w:hAnsi="Consolas" w:cs="Consolas"/>
          <w:i/>
          <w:iCs/>
          <w:sz w:val="22"/>
          <w:szCs w:val="22"/>
          <w:shd w:val="clear" w:color="auto" w:fill="F7FAFF"/>
        </w:rPr>
        <w:t xml:space="preserve">//Crée une date au format Année-Mois-Jour </w:t>
      </w:r>
      <w:proofErr w:type="spellStart"/>
      <w:r w:rsidRPr="00DD1087">
        <w:rPr>
          <w:rFonts w:ascii="Consolas" w:eastAsia="Consolas" w:hAnsi="Consolas" w:cs="Consolas"/>
          <w:i/>
          <w:iCs/>
          <w:sz w:val="22"/>
          <w:szCs w:val="22"/>
          <w:shd w:val="clear" w:color="auto" w:fill="F7FAFF"/>
        </w:rPr>
        <w:t>Heure:Minutes:seconde</w:t>
      </w:r>
      <w:proofErr w:type="spellEnd"/>
      <w:r w:rsidRPr="00DD1087">
        <w:rPr>
          <w:rFonts w:ascii="Consolas" w:eastAsia="Consolas" w:hAnsi="Consolas" w:cs="Consolas"/>
          <w:i/>
          <w:iCs/>
          <w:sz w:val="22"/>
          <w:szCs w:val="22"/>
          <w:shd w:val="clear" w:color="auto" w:fill="F7FAFF"/>
        </w:rPr>
        <w:t xml:space="preserve"> à partir de la date du jour</w:t>
      </w:r>
    </w:p>
    <w:p w14:paraId="118CDB23" w14:textId="6417B3A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i/>
          <w:iCs/>
          <w:sz w:val="22"/>
          <w:szCs w:val="22"/>
        </w:rPr>
      </w:pPr>
      <w:r w:rsidRPr="00DD1087">
        <w:rPr>
          <w:rFonts w:ascii="Consolas" w:eastAsia="Consolas" w:hAnsi="Consolas" w:cs="Consolas"/>
          <w:i/>
          <w:iCs/>
          <w:sz w:val="22"/>
          <w:szCs w:val="22"/>
          <w:shd w:val="clear" w:color="auto" w:fill="F7FAFF"/>
        </w:rPr>
        <w:t xml:space="preserve">   //Ajoute $</w:t>
      </w:r>
      <w:proofErr w:type="spellStart"/>
      <w:r w:rsidRPr="00DD1087">
        <w:rPr>
          <w:rFonts w:ascii="Consolas" w:eastAsia="Consolas" w:hAnsi="Consolas" w:cs="Consolas"/>
          <w:i/>
          <w:iCs/>
          <w:sz w:val="22"/>
          <w:szCs w:val="22"/>
          <w:shd w:val="clear" w:color="auto" w:fill="F7FAFF"/>
        </w:rPr>
        <w:t>dureeEnSec</w:t>
      </w:r>
      <w:proofErr w:type="spellEnd"/>
      <w:r w:rsidRPr="00DD1087">
        <w:rPr>
          <w:rFonts w:ascii="Consolas" w:eastAsia="Consolas" w:hAnsi="Consolas" w:cs="Consolas"/>
          <w:i/>
          <w:iCs/>
          <w:sz w:val="22"/>
          <w:szCs w:val="22"/>
          <w:shd w:val="clear" w:color="auto" w:fill="F7FAFF"/>
        </w:rPr>
        <w:t xml:space="preserve"> à $</w:t>
      </w:r>
      <w:proofErr w:type="spellStart"/>
      <w:r w:rsidRPr="00DD1087">
        <w:rPr>
          <w:rFonts w:ascii="Consolas" w:eastAsia="Consolas" w:hAnsi="Consolas" w:cs="Consolas"/>
          <w:i/>
          <w:iCs/>
          <w:sz w:val="22"/>
          <w:szCs w:val="22"/>
          <w:shd w:val="clear" w:color="auto" w:fill="F7FAFF"/>
        </w:rPr>
        <w:t>date</w:t>
      </w:r>
      <w:r w:rsidR="00EF3F21">
        <w:rPr>
          <w:rFonts w:ascii="Consolas" w:eastAsia="Consolas" w:hAnsi="Consolas" w:cs="Consolas"/>
          <w:i/>
          <w:iCs/>
          <w:sz w:val="22"/>
          <w:szCs w:val="22"/>
          <w:shd w:val="clear" w:color="auto" w:fill="F7FAFF"/>
        </w:rPr>
        <w:t>HeureFin</w:t>
      </w:r>
      <w:proofErr w:type="spellEnd"/>
    </w:p>
    <w:p w14:paraId="63BF87EF"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rPr>
      </w:pPr>
      <w:r w:rsidRPr="00DD1087">
        <w:rPr>
          <w:rFonts w:ascii="Consolas" w:eastAsia="Consolas" w:hAnsi="Consolas" w:cs="Consolas"/>
          <w:sz w:val="22"/>
          <w:szCs w:val="22"/>
          <w:shd w:val="clear" w:color="auto" w:fill="F7FAFF"/>
          <w:lang w:val="en-US"/>
        </w:rPr>
        <w:t xml:space="preserve">   </w:t>
      </w:r>
      <w:proofErr w:type="spellStart"/>
      <w:r w:rsidRPr="00DD1087">
        <w:rPr>
          <w:rFonts w:ascii="Consolas" w:eastAsia="Consolas" w:hAnsi="Consolas" w:cs="Consolas"/>
          <w:sz w:val="22"/>
          <w:szCs w:val="22"/>
          <w:shd w:val="clear" w:color="auto" w:fill="F7FAFF"/>
          <w:lang w:val="en-US"/>
        </w:rPr>
        <w:t>date_add</w:t>
      </w:r>
      <w:proofErr w:type="spellEnd"/>
      <w:r w:rsidRPr="00DD1087">
        <w:rPr>
          <w:rFonts w:ascii="Consolas" w:eastAsia="Consolas" w:hAnsi="Consolas" w:cs="Consolas"/>
          <w:sz w:val="22"/>
          <w:szCs w:val="22"/>
          <w:shd w:val="clear" w:color="auto" w:fill="F7FAFF"/>
          <w:lang w:val="en-US"/>
        </w:rPr>
        <w:t>($</w:t>
      </w:r>
      <w:proofErr w:type="spellStart"/>
      <w:r w:rsidRPr="00DD1087">
        <w:rPr>
          <w:rFonts w:ascii="Consolas" w:eastAsia="Consolas" w:hAnsi="Consolas" w:cs="Consolas"/>
          <w:sz w:val="22"/>
          <w:szCs w:val="22"/>
          <w:shd w:val="clear" w:color="auto" w:fill="F7FAFF"/>
          <w:lang w:val="en-US"/>
        </w:rPr>
        <w:t>dateHeureFin</w:t>
      </w:r>
      <w:proofErr w:type="spellEnd"/>
      <w:r w:rsidRPr="00DD1087">
        <w:rPr>
          <w:rFonts w:ascii="Consolas" w:eastAsia="Consolas" w:hAnsi="Consolas" w:cs="Consolas"/>
          <w:sz w:val="22"/>
          <w:szCs w:val="22"/>
          <w:shd w:val="clear" w:color="auto" w:fill="F7FAFF"/>
          <w:lang w:val="en-US"/>
        </w:rPr>
        <w:t xml:space="preserve">, </w:t>
      </w:r>
      <w:r w:rsidRPr="00DD1087">
        <w:rPr>
          <w:rFonts w:ascii="Consolas" w:eastAsia="Consolas" w:hAnsi="Consolas" w:cs="Consolas"/>
          <w:sz w:val="22"/>
          <w:shd w:val="clear" w:color="auto" w:fill="F7FAFF"/>
          <w:lang w:val="en-US"/>
        </w:rPr>
        <w:br/>
      </w:r>
      <w:r w:rsidRPr="00DD1087">
        <w:rPr>
          <w:rFonts w:ascii="Consolas" w:eastAsia="Consolas" w:hAnsi="Consolas" w:cs="Consolas"/>
          <w:sz w:val="22"/>
          <w:shd w:val="clear" w:color="auto" w:fill="F7FAFF"/>
          <w:lang w:val="en-US"/>
        </w:rPr>
        <w:tab/>
      </w:r>
      <w:proofErr w:type="spellStart"/>
      <w:r w:rsidRPr="00DD1087">
        <w:rPr>
          <w:rFonts w:ascii="Consolas" w:eastAsia="Consolas" w:hAnsi="Consolas" w:cs="Consolas"/>
          <w:sz w:val="22"/>
          <w:szCs w:val="22"/>
          <w:shd w:val="clear" w:color="auto" w:fill="F7FAFF"/>
          <w:lang w:val="en-US"/>
        </w:rPr>
        <w:t>date_interval_create_from_date_string</w:t>
      </w:r>
      <w:proofErr w:type="spellEnd"/>
      <w:r w:rsidRPr="00DD1087">
        <w:rPr>
          <w:rFonts w:ascii="Consolas" w:eastAsia="Consolas" w:hAnsi="Consolas" w:cs="Consolas"/>
          <w:sz w:val="22"/>
          <w:szCs w:val="22"/>
          <w:shd w:val="clear" w:color="auto" w:fill="F7FAFF"/>
          <w:lang w:val="en-US"/>
        </w:rPr>
        <w:t>($</w:t>
      </w:r>
      <w:proofErr w:type="spellStart"/>
      <w:r w:rsidRPr="00DD1087">
        <w:rPr>
          <w:rFonts w:ascii="Consolas" w:eastAsia="Consolas" w:hAnsi="Consolas" w:cs="Consolas"/>
          <w:sz w:val="22"/>
          <w:szCs w:val="22"/>
          <w:shd w:val="clear" w:color="auto" w:fill="F7FAFF"/>
          <w:lang w:val="en-US"/>
        </w:rPr>
        <w:t>dureeEnSec</w:t>
      </w:r>
      <w:proofErr w:type="spellEnd"/>
      <w:r w:rsidRPr="00DD1087">
        <w:rPr>
          <w:rFonts w:ascii="Consolas" w:eastAsia="Consolas" w:hAnsi="Consolas" w:cs="Consolas"/>
          <w:sz w:val="22"/>
          <w:szCs w:val="22"/>
          <w:shd w:val="clear" w:color="auto" w:fill="F7FAFF"/>
          <w:lang w:val="en-US"/>
        </w:rPr>
        <w:t xml:space="preserve"> . </w:t>
      </w:r>
      <w:r w:rsidRPr="00DD1087">
        <w:rPr>
          <w:rFonts w:ascii="Consolas" w:eastAsia="Consolas" w:hAnsi="Consolas" w:cs="Consolas"/>
          <w:sz w:val="22"/>
          <w:szCs w:val="22"/>
          <w:shd w:val="clear" w:color="auto" w:fill="F7FAFF"/>
        </w:rPr>
        <w:t>' seconds'));</w:t>
      </w:r>
    </w:p>
    <w:p w14:paraId="45CEBAD5" w14:textId="77777777" w:rsidR="00A14FCF" w:rsidRPr="00DD1087" w:rsidRDefault="00CD6004" w:rsidP="00FA7E1B">
      <w:pPr>
        <w:pStyle w:val="PrformatHTML"/>
        <w:numPr>
          <w:ilvl w:val="0"/>
          <w:numId w:val="2"/>
        </w:numPr>
        <w:shd w:val="clear" w:color="auto" w:fill="FFFFFF" w:themeFill="background1"/>
        <w:ind w:left="426" w:hanging="426"/>
        <w:jc w:val="left"/>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i/>
          <w:iCs/>
          <w:sz w:val="22"/>
          <w:szCs w:val="22"/>
          <w:shd w:val="clear" w:color="auto" w:fill="F7FAFF"/>
        </w:rPr>
        <w:t>//Formate la date pour son insertion en base de données</w:t>
      </w:r>
    </w:p>
    <w:p w14:paraId="26E26382"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i/>
          <w:iCs/>
          <w:sz w:val="22"/>
          <w:szCs w:val="22"/>
          <w:shd w:val="clear" w:color="auto" w:fill="F7FAFF"/>
        </w:rPr>
        <w:t xml:space="preserve">   </w:t>
      </w:r>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dateHeureFinBdd</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i/>
          <w:iCs/>
          <w:sz w:val="22"/>
          <w:szCs w:val="22"/>
          <w:shd w:val="clear" w:color="auto" w:fill="F7FAFF"/>
        </w:rPr>
        <w:t>date_format</w:t>
      </w:r>
      <w:proofErr w:type="spellEnd"/>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dateHeureFin</w:t>
      </w:r>
      <w:proofErr w:type="spellEnd"/>
      <w:r w:rsidRPr="00DD1087">
        <w:rPr>
          <w:rFonts w:ascii="Consolas" w:eastAsia="Consolas" w:hAnsi="Consolas" w:cs="Consolas"/>
          <w:sz w:val="22"/>
          <w:szCs w:val="22"/>
          <w:shd w:val="clear" w:color="auto" w:fill="F7FAFF"/>
        </w:rPr>
        <w:t>, 'Y-m-d H:i:s');</w:t>
      </w:r>
    </w:p>
    <w:p w14:paraId="56103BCE"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requete</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sz w:val="22"/>
          <w:szCs w:val="22"/>
          <w:shd w:val="clear" w:color="auto" w:fill="F7FAFF"/>
        </w:rPr>
        <w:t>this</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pdo</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prepare</w:t>
      </w:r>
      <w:proofErr w:type="spellEnd"/>
      <w:r w:rsidRPr="00DD1087">
        <w:rPr>
          <w:rFonts w:ascii="Consolas" w:eastAsia="Consolas" w:hAnsi="Consolas" w:cs="Consolas"/>
          <w:sz w:val="22"/>
          <w:szCs w:val="22"/>
          <w:shd w:val="clear" w:color="auto" w:fill="F7FAFF"/>
        </w:rPr>
        <w:t>("</w:t>
      </w:r>
    </w:p>
    <w:p w14:paraId="47D335E9" w14:textId="24646325"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INSERT INTO Jeton (`valeur`, `</w:t>
      </w:r>
      <w:proofErr w:type="spellStart"/>
      <w:r w:rsidRPr="00DD1087">
        <w:rPr>
          <w:rFonts w:ascii="Consolas" w:eastAsia="Consolas" w:hAnsi="Consolas" w:cs="Consolas"/>
          <w:sz w:val="22"/>
          <w:szCs w:val="22"/>
          <w:shd w:val="clear" w:color="auto" w:fill="F7FAFF"/>
        </w:rPr>
        <w:t>idContrat</w:t>
      </w:r>
      <w:proofErr w:type="spellEnd"/>
      <w:r w:rsidRPr="00DD1087">
        <w:rPr>
          <w:rFonts w:ascii="Consolas" w:eastAsia="Consolas" w:hAnsi="Consolas" w:cs="Consolas"/>
          <w:sz w:val="22"/>
          <w:szCs w:val="22"/>
          <w:shd w:val="clear" w:color="auto" w:fill="F7FAFF"/>
        </w:rPr>
        <w:t>`, `utilisation `,</w:t>
      </w:r>
    </w:p>
    <w:p w14:paraId="0CC810F3"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r w:rsidRPr="00DD1087">
        <w:rPr>
          <w:rFonts w:ascii="Consolas" w:eastAsia="Consolas" w:hAnsi="Consolas" w:cs="Consolas"/>
          <w:sz w:val="22"/>
          <w:shd w:val="clear" w:color="auto" w:fill="F7FAFF"/>
        </w:rPr>
        <w:tab/>
      </w:r>
      <w:r w:rsidRPr="00DD1087">
        <w:rPr>
          <w:rFonts w:ascii="Consolas" w:eastAsia="Consolas" w:hAnsi="Consolas" w:cs="Consolas"/>
          <w:sz w:val="22"/>
          <w:shd w:val="clear" w:color="auto" w:fill="F7FAFF"/>
        </w:rPr>
        <w:tab/>
      </w:r>
      <w:r w:rsidRPr="00DD1087">
        <w:rPr>
          <w:rFonts w:ascii="Consolas" w:eastAsia="Consolas" w:hAnsi="Consolas" w:cs="Consolas"/>
          <w:sz w:val="22"/>
          <w:shd w:val="clear" w:color="auto" w:fill="F7FAFF"/>
        </w:rPr>
        <w:tab/>
      </w:r>
      <w:r w:rsidRPr="00DD1087">
        <w:rPr>
          <w:rFonts w:ascii="Consolas" w:eastAsia="Consolas" w:hAnsi="Consolas" w:cs="Consolas"/>
          <w:sz w:val="22"/>
          <w:szCs w:val="22"/>
          <w:shd w:val="clear" w:color="auto" w:fill="F7FAFF"/>
        </w:rPr>
        <w:t xml:space="preserve">   `</w:t>
      </w:r>
      <w:proofErr w:type="spellStart"/>
      <w:r w:rsidRPr="00DD1087">
        <w:rPr>
          <w:rFonts w:ascii="Consolas" w:eastAsia="Consolas" w:hAnsi="Consolas" w:cs="Consolas"/>
          <w:sz w:val="22"/>
          <w:szCs w:val="22"/>
          <w:shd w:val="clear" w:color="auto" w:fill="F7FAFF"/>
        </w:rPr>
        <w:t>dateHeureLimite</w:t>
      </w:r>
      <w:proofErr w:type="spellEnd"/>
      <w:r w:rsidRPr="00DD1087">
        <w:rPr>
          <w:rFonts w:ascii="Consolas" w:eastAsia="Consolas" w:hAnsi="Consolas" w:cs="Consolas"/>
          <w:sz w:val="22"/>
          <w:szCs w:val="22"/>
          <w:shd w:val="clear" w:color="auto" w:fill="F7FAFF"/>
        </w:rPr>
        <w:t>`)</w:t>
      </w:r>
    </w:p>
    <w:p w14:paraId="723F03EE" w14:textId="2A0E18FF" w:rsidR="00A14FCF" w:rsidRPr="00DD1087" w:rsidRDefault="00CD6004" w:rsidP="49B28FB1">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VALUES (:param1, :param2, :param3, '$</w:t>
      </w:r>
      <w:proofErr w:type="spellStart"/>
      <w:r w:rsidRPr="00DD1087">
        <w:rPr>
          <w:rFonts w:ascii="Consolas" w:eastAsia="Consolas" w:hAnsi="Consolas" w:cs="Consolas"/>
          <w:sz w:val="22"/>
          <w:szCs w:val="22"/>
          <w:shd w:val="clear" w:color="auto" w:fill="F7FAFF"/>
          <w:lang w:val="en-GB"/>
        </w:rPr>
        <w:t>dateHeureFinBdd</w:t>
      </w:r>
      <w:proofErr w:type="spellEnd"/>
      <w:r w:rsidRPr="00DD1087">
        <w:rPr>
          <w:rFonts w:ascii="Consolas" w:eastAsia="Consolas" w:hAnsi="Consolas" w:cs="Consolas"/>
          <w:sz w:val="22"/>
          <w:szCs w:val="22"/>
          <w:shd w:val="clear" w:color="auto" w:fill="F7FAFF"/>
          <w:lang w:val="en-GB"/>
        </w:rPr>
        <w:t>')");</w:t>
      </w:r>
    </w:p>
    <w:p w14:paraId="7686B080"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US"/>
        </w:rPr>
        <w:t xml:space="preserve">   </w:t>
      </w:r>
      <w:r w:rsidRPr="00DD1087">
        <w:rPr>
          <w:rFonts w:ascii="Consolas" w:eastAsia="Consolas" w:hAnsi="Consolas" w:cs="Consolas"/>
          <w:sz w:val="22"/>
          <w:szCs w:val="22"/>
          <w:shd w:val="clear" w:color="auto" w:fill="F7FAFF"/>
          <w:lang w:val="en-GB"/>
        </w:rPr>
        <w:t>$</w:t>
      </w:r>
      <w:proofErr w:type="spellStart"/>
      <w:r w:rsidRPr="00DD1087">
        <w:rPr>
          <w:rFonts w:ascii="Consolas" w:eastAsia="Consolas" w:hAnsi="Consolas" w:cs="Consolas"/>
          <w:sz w:val="22"/>
          <w:szCs w:val="22"/>
          <w:shd w:val="clear" w:color="auto" w:fill="F7FAFF"/>
          <w:lang w:val="en-GB"/>
        </w:rPr>
        <w:t>requete</w:t>
      </w:r>
      <w:proofErr w:type="spellEnd"/>
      <w:r w:rsidRPr="00DD1087">
        <w:rPr>
          <w:rFonts w:ascii="Consolas" w:eastAsia="Consolas" w:hAnsi="Consolas" w:cs="Consolas"/>
          <w:sz w:val="22"/>
          <w:szCs w:val="22"/>
          <w:shd w:val="clear" w:color="auto" w:fill="F7FAFF"/>
          <w:lang w:val="en-GB"/>
        </w:rPr>
        <w:t>-&gt;</w:t>
      </w:r>
      <w:proofErr w:type="spellStart"/>
      <w:r w:rsidRPr="00DD1087">
        <w:rPr>
          <w:rFonts w:ascii="Consolas" w:eastAsia="Consolas" w:hAnsi="Consolas" w:cs="Consolas"/>
          <w:sz w:val="22"/>
          <w:szCs w:val="22"/>
          <w:shd w:val="clear" w:color="auto" w:fill="F7FAFF"/>
          <w:lang w:val="en-GB"/>
        </w:rPr>
        <w:t>bindParam</w:t>
      </w:r>
      <w:proofErr w:type="spellEnd"/>
      <w:r w:rsidRPr="00DD1087">
        <w:rPr>
          <w:rFonts w:ascii="Consolas" w:eastAsia="Consolas" w:hAnsi="Consolas" w:cs="Consolas"/>
          <w:sz w:val="22"/>
          <w:szCs w:val="22"/>
          <w:shd w:val="clear" w:color="auto" w:fill="F7FAFF"/>
          <w:lang w:val="en-GB"/>
        </w:rPr>
        <w:t xml:space="preserve">("param1", $token, </w:t>
      </w:r>
      <w:r w:rsidRPr="00DD1087">
        <w:rPr>
          <w:rFonts w:ascii="Consolas" w:eastAsia="Consolas" w:hAnsi="Consolas" w:cs="Consolas"/>
          <w:sz w:val="22"/>
          <w:szCs w:val="22"/>
          <w:lang w:val="en-GB"/>
        </w:rPr>
        <w:t>PDO::PARAM_STR</w:t>
      </w:r>
      <w:r w:rsidRPr="00DD1087">
        <w:rPr>
          <w:rFonts w:ascii="Consolas" w:eastAsia="Consolas" w:hAnsi="Consolas" w:cs="Consolas"/>
          <w:sz w:val="22"/>
          <w:szCs w:val="22"/>
          <w:shd w:val="clear" w:color="auto" w:fill="F7FAFF"/>
          <w:lang w:val="en-GB"/>
        </w:rPr>
        <w:t>);</w:t>
      </w:r>
    </w:p>
    <w:p w14:paraId="282E2632"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w:t>
      </w:r>
      <w:proofErr w:type="spellStart"/>
      <w:r w:rsidRPr="00DD1087">
        <w:rPr>
          <w:rFonts w:ascii="Consolas" w:eastAsia="Consolas" w:hAnsi="Consolas" w:cs="Consolas"/>
          <w:sz w:val="22"/>
          <w:szCs w:val="22"/>
          <w:shd w:val="clear" w:color="auto" w:fill="F7FAFF"/>
          <w:lang w:val="en-GB"/>
        </w:rPr>
        <w:t>requete</w:t>
      </w:r>
      <w:proofErr w:type="spellEnd"/>
      <w:r w:rsidRPr="00DD1087">
        <w:rPr>
          <w:rFonts w:ascii="Consolas" w:eastAsia="Consolas" w:hAnsi="Consolas" w:cs="Consolas"/>
          <w:sz w:val="22"/>
          <w:szCs w:val="22"/>
          <w:shd w:val="clear" w:color="auto" w:fill="F7FAFF"/>
          <w:lang w:val="en-GB"/>
        </w:rPr>
        <w:t>-&gt;</w:t>
      </w:r>
      <w:proofErr w:type="spellStart"/>
      <w:r w:rsidRPr="00DD1087">
        <w:rPr>
          <w:rFonts w:ascii="Consolas" w:eastAsia="Consolas" w:hAnsi="Consolas" w:cs="Consolas"/>
          <w:sz w:val="22"/>
          <w:szCs w:val="22"/>
          <w:shd w:val="clear" w:color="auto" w:fill="F7FAFF"/>
          <w:lang w:val="en-GB"/>
        </w:rPr>
        <w:t>bindParam</w:t>
      </w:r>
      <w:proofErr w:type="spellEnd"/>
      <w:r w:rsidRPr="00DD1087">
        <w:rPr>
          <w:rFonts w:ascii="Consolas" w:eastAsia="Consolas" w:hAnsi="Consolas" w:cs="Consolas"/>
          <w:sz w:val="22"/>
          <w:szCs w:val="22"/>
          <w:shd w:val="clear" w:color="auto" w:fill="F7FAFF"/>
          <w:lang w:val="en-GB"/>
        </w:rPr>
        <w:t>("param2", $</w:t>
      </w:r>
      <w:proofErr w:type="spellStart"/>
      <w:r w:rsidRPr="00DD1087">
        <w:rPr>
          <w:rFonts w:ascii="Consolas" w:eastAsia="Consolas" w:hAnsi="Consolas" w:cs="Consolas"/>
          <w:sz w:val="22"/>
          <w:szCs w:val="22"/>
          <w:shd w:val="clear" w:color="auto" w:fill="F7FAFF"/>
          <w:lang w:val="en-GB"/>
        </w:rPr>
        <w:t>idContrat</w:t>
      </w:r>
      <w:proofErr w:type="spellEnd"/>
      <w:r w:rsidRPr="00DD1087">
        <w:rPr>
          <w:rFonts w:ascii="Consolas" w:eastAsia="Consolas" w:hAnsi="Consolas" w:cs="Consolas"/>
          <w:sz w:val="22"/>
          <w:szCs w:val="22"/>
          <w:shd w:val="clear" w:color="auto" w:fill="F7FAFF"/>
          <w:lang w:val="en-GB"/>
        </w:rPr>
        <w:t>,</w:t>
      </w:r>
      <w:r w:rsidRPr="00DD1087">
        <w:rPr>
          <w:rFonts w:ascii="Consolas" w:eastAsia="Consolas" w:hAnsi="Consolas" w:cs="Consolas"/>
          <w:sz w:val="22"/>
          <w:szCs w:val="22"/>
          <w:lang w:val="en-GB"/>
        </w:rPr>
        <w:t xml:space="preserve"> PDO::PARAM_STR</w:t>
      </w:r>
      <w:r w:rsidRPr="00DD1087">
        <w:rPr>
          <w:rFonts w:ascii="Consolas" w:eastAsia="Consolas" w:hAnsi="Consolas" w:cs="Consolas"/>
          <w:sz w:val="22"/>
          <w:szCs w:val="22"/>
          <w:shd w:val="clear" w:color="auto" w:fill="F7FAFF"/>
          <w:lang w:val="en-GB"/>
        </w:rPr>
        <w:t>);</w:t>
      </w:r>
    </w:p>
    <w:p w14:paraId="0D7C2435"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lang w:val="en-GB"/>
        </w:rPr>
      </w:pPr>
      <w:r w:rsidRPr="00DD1087">
        <w:rPr>
          <w:rFonts w:ascii="Consolas" w:eastAsia="Consolas" w:hAnsi="Consolas" w:cs="Consolas"/>
          <w:sz w:val="22"/>
          <w:szCs w:val="22"/>
          <w:shd w:val="clear" w:color="auto" w:fill="F7FAFF"/>
          <w:lang w:val="en-GB"/>
        </w:rPr>
        <w:t xml:space="preserve">   $</w:t>
      </w:r>
      <w:proofErr w:type="spellStart"/>
      <w:r w:rsidRPr="00DD1087">
        <w:rPr>
          <w:rFonts w:ascii="Consolas" w:eastAsia="Consolas" w:hAnsi="Consolas" w:cs="Consolas"/>
          <w:sz w:val="22"/>
          <w:szCs w:val="22"/>
          <w:shd w:val="clear" w:color="auto" w:fill="F7FAFF"/>
          <w:lang w:val="en-GB"/>
        </w:rPr>
        <w:t>requete</w:t>
      </w:r>
      <w:proofErr w:type="spellEnd"/>
      <w:r w:rsidRPr="00DD1087">
        <w:rPr>
          <w:rFonts w:ascii="Consolas" w:eastAsia="Consolas" w:hAnsi="Consolas" w:cs="Consolas"/>
          <w:sz w:val="22"/>
          <w:szCs w:val="22"/>
          <w:shd w:val="clear" w:color="auto" w:fill="F7FAFF"/>
          <w:lang w:val="en-GB"/>
        </w:rPr>
        <w:t>-&gt;</w:t>
      </w:r>
      <w:proofErr w:type="spellStart"/>
      <w:r w:rsidRPr="00DD1087">
        <w:rPr>
          <w:rFonts w:ascii="Consolas" w:eastAsia="Consolas" w:hAnsi="Consolas" w:cs="Consolas"/>
          <w:sz w:val="22"/>
          <w:szCs w:val="22"/>
          <w:shd w:val="clear" w:color="auto" w:fill="F7FAFF"/>
          <w:lang w:val="en-GB"/>
        </w:rPr>
        <w:t>bindParam</w:t>
      </w:r>
      <w:proofErr w:type="spellEnd"/>
      <w:r w:rsidRPr="00DD1087">
        <w:rPr>
          <w:rFonts w:ascii="Consolas" w:eastAsia="Consolas" w:hAnsi="Consolas" w:cs="Consolas"/>
          <w:sz w:val="22"/>
          <w:szCs w:val="22"/>
          <w:shd w:val="clear" w:color="auto" w:fill="F7FAFF"/>
          <w:lang w:val="en-GB"/>
        </w:rPr>
        <w:t xml:space="preserve">("param3", $usage, </w:t>
      </w:r>
      <w:r w:rsidRPr="00DD1087">
        <w:rPr>
          <w:rFonts w:ascii="Consolas" w:eastAsia="Consolas" w:hAnsi="Consolas" w:cs="Consolas"/>
          <w:sz w:val="22"/>
          <w:szCs w:val="22"/>
          <w:lang w:val="en-GB"/>
        </w:rPr>
        <w:t>PDO::PARAM_INT</w:t>
      </w:r>
      <w:r w:rsidRPr="00DD1087">
        <w:rPr>
          <w:rFonts w:ascii="Consolas" w:eastAsia="Consolas" w:hAnsi="Consolas" w:cs="Consolas"/>
          <w:sz w:val="22"/>
          <w:szCs w:val="22"/>
          <w:shd w:val="clear" w:color="auto" w:fill="F7FAFF"/>
          <w:lang w:val="en-GB"/>
        </w:rPr>
        <w:t>);</w:t>
      </w:r>
    </w:p>
    <w:p w14:paraId="6E85C923"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lang w:val="en-GB"/>
        </w:rPr>
        <w:t xml:space="preserve">   </w:t>
      </w:r>
      <w:r w:rsidRPr="00DD1087">
        <w:rPr>
          <w:rFonts w:ascii="Consolas" w:eastAsia="Consolas" w:hAnsi="Consolas" w:cs="Consolas"/>
          <w:sz w:val="22"/>
          <w:szCs w:val="22"/>
          <w:shd w:val="clear" w:color="auto" w:fill="F7FAFF"/>
        </w:rPr>
        <w:t>$</w:t>
      </w:r>
      <w:proofErr w:type="spellStart"/>
      <w:r w:rsidRPr="00DD1087">
        <w:rPr>
          <w:rFonts w:ascii="Consolas" w:eastAsia="Consolas" w:hAnsi="Consolas" w:cs="Consolas"/>
          <w:sz w:val="22"/>
          <w:szCs w:val="22"/>
          <w:shd w:val="clear" w:color="auto" w:fill="F7FAFF"/>
        </w:rPr>
        <w:t>resultat</w:t>
      </w:r>
      <w:proofErr w:type="spellEnd"/>
      <w:r w:rsidRPr="00DD1087">
        <w:rPr>
          <w:rFonts w:ascii="Consolas" w:eastAsia="Consolas" w:hAnsi="Consolas" w:cs="Consolas"/>
          <w:sz w:val="22"/>
          <w:szCs w:val="22"/>
          <w:shd w:val="clear" w:color="auto" w:fill="F7FAFF"/>
        </w:rPr>
        <w:t xml:space="preserve"> = $</w:t>
      </w:r>
      <w:proofErr w:type="spellStart"/>
      <w:r w:rsidRPr="00DD1087">
        <w:rPr>
          <w:rFonts w:ascii="Consolas" w:eastAsia="Consolas" w:hAnsi="Consolas" w:cs="Consolas"/>
          <w:sz w:val="22"/>
          <w:szCs w:val="22"/>
          <w:shd w:val="clear" w:color="auto" w:fill="F7FAFF"/>
        </w:rPr>
        <w:t>requete</w:t>
      </w:r>
      <w:proofErr w:type="spellEnd"/>
      <w:r w:rsidRPr="00DD1087">
        <w:rPr>
          <w:rFonts w:ascii="Consolas" w:eastAsia="Consolas" w:hAnsi="Consolas" w:cs="Consolas"/>
          <w:sz w:val="22"/>
          <w:szCs w:val="22"/>
          <w:shd w:val="clear" w:color="auto" w:fill="F7FAFF"/>
        </w:rPr>
        <w:t>-&gt;</w:t>
      </w:r>
      <w:proofErr w:type="spellStart"/>
      <w:r w:rsidRPr="00DD1087">
        <w:rPr>
          <w:rFonts w:ascii="Consolas" w:eastAsia="Consolas" w:hAnsi="Consolas" w:cs="Consolas"/>
          <w:sz w:val="22"/>
          <w:szCs w:val="22"/>
          <w:shd w:val="clear" w:color="auto" w:fill="F7FAFF"/>
        </w:rPr>
        <w:t>execute</w:t>
      </w:r>
      <w:proofErr w:type="spellEnd"/>
      <w:r w:rsidRPr="00DD1087">
        <w:rPr>
          <w:rFonts w:ascii="Consolas" w:eastAsia="Consolas" w:hAnsi="Consolas" w:cs="Consolas"/>
          <w:sz w:val="22"/>
          <w:szCs w:val="22"/>
          <w:shd w:val="clear" w:color="auto" w:fill="F7FAFF"/>
        </w:rPr>
        <w:t>();</w:t>
      </w:r>
    </w:p>
    <w:p w14:paraId="1D823349"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return $</w:t>
      </w:r>
      <w:proofErr w:type="spellStart"/>
      <w:r w:rsidRPr="00DD1087">
        <w:rPr>
          <w:rFonts w:ascii="Consolas" w:eastAsia="Consolas" w:hAnsi="Consolas" w:cs="Consolas"/>
          <w:sz w:val="22"/>
          <w:szCs w:val="22"/>
          <w:shd w:val="clear" w:color="auto" w:fill="F7FAFF"/>
        </w:rPr>
        <w:t>resultat</w:t>
      </w:r>
      <w:proofErr w:type="spellEnd"/>
      <w:r w:rsidRPr="00DD1087">
        <w:rPr>
          <w:rFonts w:ascii="Consolas" w:eastAsia="Consolas" w:hAnsi="Consolas" w:cs="Consolas"/>
          <w:sz w:val="22"/>
          <w:szCs w:val="22"/>
          <w:shd w:val="clear" w:color="auto" w:fill="F7FAFF"/>
        </w:rPr>
        <w:t>;</w:t>
      </w:r>
    </w:p>
    <w:p w14:paraId="26F63CD4" w14:textId="77777777" w:rsidR="00A14FCF" w:rsidRPr="00DD1087" w:rsidRDefault="00CD6004" w:rsidP="00FA7E1B">
      <w:pPr>
        <w:pStyle w:val="PrformatHTML"/>
        <w:numPr>
          <w:ilvl w:val="0"/>
          <w:numId w:val="2"/>
        </w:numPr>
        <w:shd w:val="clear" w:color="auto" w:fill="FFFFFF" w:themeFill="background1"/>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 xml:space="preserve">  }</w:t>
      </w:r>
    </w:p>
    <w:p w14:paraId="4F886B87" w14:textId="77777777" w:rsidR="00A14FCF" w:rsidRPr="00DD1087" w:rsidRDefault="00CD6004" w:rsidP="00FA7E1B">
      <w:pPr>
        <w:pStyle w:val="PrformatHTML"/>
        <w:numPr>
          <w:ilvl w:val="0"/>
          <w:numId w:val="2"/>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426" w:hanging="426"/>
        <w:rPr>
          <w:rFonts w:ascii="Consolas" w:eastAsia="Consolas" w:hAnsi="Consolas" w:cs="Consolas"/>
          <w:sz w:val="22"/>
          <w:szCs w:val="22"/>
        </w:rPr>
      </w:pPr>
      <w:r w:rsidRPr="00DD1087">
        <w:rPr>
          <w:rFonts w:ascii="Consolas" w:eastAsia="Consolas" w:hAnsi="Consolas" w:cs="Consolas"/>
          <w:sz w:val="22"/>
          <w:szCs w:val="22"/>
          <w:shd w:val="clear" w:color="auto" w:fill="F7FAFF"/>
        </w:rPr>
        <w:t>}</w:t>
      </w:r>
    </w:p>
    <w:p w14:paraId="3F920411" w14:textId="77777777" w:rsidR="00A14FCF" w:rsidRDefault="00CD6004">
      <w:pPr>
        <w:pStyle w:val="Normal1"/>
        <w:spacing w:before="113" w:after="113" w:line="240" w:lineRule="auto"/>
        <w:rPr>
          <w:rFonts w:ascii="Arial" w:hAnsi="Arial" w:cs="Arial"/>
          <w:b/>
          <w:lang w:val="en-GB"/>
        </w:rPr>
      </w:pPr>
      <w:r>
        <w:rPr>
          <w:rFonts w:ascii="Arial" w:hAnsi="Arial" w:cs="Arial"/>
          <w:b/>
          <w:lang w:val="en-US"/>
        </w:rPr>
        <w:t>public PDO::prepare (string $</w:t>
      </w:r>
      <w:proofErr w:type="spellStart"/>
      <w:r>
        <w:rPr>
          <w:rFonts w:ascii="Arial" w:hAnsi="Arial" w:cs="Arial"/>
          <w:b/>
          <w:lang w:val="en-US"/>
        </w:rPr>
        <w:t>requeteSQL</w:t>
      </w:r>
      <w:proofErr w:type="spellEnd"/>
      <w:r>
        <w:rPr>
          <w:rFonts w:ascii="Arial" w:hAnsi="Arial" w:cs="Arial"/>
          <w:b/>
          <w:lang w:val="en-US"/>
        </w:rPr>
        <w:t>): </w:t>
      </w:r>
      <w:proofErr w:type="spellStart"/>
      <w:r>
        <w:fldChar w:fldCharType="begin"/>
      </w:r>
      <w:r w:rsidRPr="00150B18">
        <w:rPr>
          <w:lang w:val="en-GB"/>
        </w:rPr>
        <w:instrText>HYPERLINK "https://www.php.net/manual/fr/class.pdostatement.php" \h</w:instrText>
      </w:r>
      <w:r>
        <w:fldChar w:fldCharType="separate"/>
      </w:r>
      <w:r>
        <w:rPr>
          <w:rFonts w:ascii="Arial" w:hAnsi="Arial" w:cs="Arial"/>
          <w:b/>
          <w:lang w:val="en-US"/>
        </w:rPr>
        <w:t>PDOStatement</w:t>
      </w:r>
      <w:proofErr w:type="spellEnd"/>
      <w:r>
        <w:fldChar w:fldCharType="end"/>
      </w:r>
      <w:r>
        <w:rPr>
          <w:rFonts w:ascii="Arial" w:hAnsi="Arial" w:cs="Arial"/>
          <w:b/>
          <w:lang w:val="en-US"/>
        </w:rPr>
        <w:t xml:space="preserve"> </w:t>
      </w:r>
    </w:p>
    <w:p w14:paraId="5FB2DAD6" w14:textId="77777777" w:rsidR="00A14FCF" w:rsidRDefault="00CD6004">
      <w:pPr>
        <w:pStyle w:val="Normal1"/>
        <w:spacing w:before="113" w:after="113" w:line="240" w:lineRule="auto"/>
        <w:rPr>
          <w:rFonts w:ascii="Arial" w:hAnsi="Arial" w:cs="Arial"/>
        </w:rPr>
      </w:pPr>
      <w:r>
        <w:rPr>
          <w:rFonts w:ascii="Arial" w:hAnsi="Arial" w:cs="Arial"/>
        </w:rPr>
        <w:t xml:space="preserve">Prépare une requête </w:t>
      </w:r>
      <w:r>
        <w:rPr>
          <w:rFonts w:ascii="Arial" w:hAnsi="Arial" w:cs="Arial"/>
          <w:i/>
        </w:rPr>
        <w:t xml:space="preserve">SQL </w:t>
      </w:r>
      <w:r>
        <w:rPr>
          <w:rFonts w:ascii="Arial" w:hAnsi="Arial" w:cs="Arial"/>
        </w:rPr>
        <w:t>prête à être exécutée par la méthode </w:t>
      </w:r>
      <w:proofErr w:type="spellStart"/>
      <w:r>
        <w:fldChar w:fldCharType="begin"/>
      </w:r>
      <w:r>
        <w:instrText>HYPERLINK "https://www.php.net/manual/fr/pdostatement.execute.php" \h</w:instrText>
      </w:r>
      <w:r>
        <w:fldChar w:fldCharType="separate"/>
      </w:r>
      <w:r>
        <w:rPr>
          <w:rFonts w:ascii="Arial" w:hAnsi="Arial" w:cs="Arial"/>
        </w:rPr>
        <w:t>PDOStatement</w:t>
      </w:r>
      <w:proofErr w:type="spellEnd"/>
      <w:r>
        <w:rPr>
          <w:rFonts w:ascii="Arial" w:hAnsi="Arial" w:cs="Arial"/>
        </w:rPr>
        <w:t>::</w:t>
      </w:r>
      <w:proofErr w:type="spellStart"/>
      <w:r>
        <w:rPr>
          <w:rFonts w:ascii="Arial" w:hAnsi="Arial" w:cs="Arial"/>
        </w:rPr>
        <w:t>execute</w:t>
      </w:r>
      <w:proofErr w:type="spellEnd"/>
      <w:r>
        <w:rPr>
          <w:rFonts w:ascii="Arial" w:hAnsi="Arial" w:cs="Arial"/>
        </w:rPr>
        <w:t>()</w:t>
      </w:r>
      <w:r>
        <w:fldChar w:fldCharType="end"/>
      </w:r>
      <w:r>
        <w:rPr>
          <w:rFonts w:ascii="Arial" w:hAnsi="Arial" w:cs="Arial"/>
        </w:rPr>
        <w:t>.</w:t>
      </w:r>
    </w:p>
    <w:p w14:paraId="6B823BB3" w14:textId="77777777" w:rsidR="00A14FCF" w:rsidRDefault="00CD6004">
      <w:pPr>
        <w:pStyle w:val="Normal1"/>
        <w:spacing w:before="113" w:after="113" w:line="240" w:lineRule="auto"/>
        <w:rPr>
          <w:rFonts w:ascii="Arial" w:hAnsi="Arial" w:cs="Arial"/>
          <w:b/>
          <w:lang w:val="en-GB"/>
        </w:rPr>
      </w:pPr>
      <w:r>
        <w:rPr>
          <w:rFonts w:ascii="Arial" w:hAnsi="Arial" w:cs="Arial"/>
          <w:b/>
          <w:lang w:val="en-US"/>
        </w:rPr>
        <w:t>public </w:t>
      </w:r>
      <w:proofErr w:type="spellStart"/>
      <w:r>
        <w:rPr>
          <w:rFonts w:ascii="Arial" w:hAnsi="Arial" w:cs="Arial"/>
          <w:b/>
          <w:lang w:val="en-US"/>
        </w:rPr>
        <w:t>PDOStatement</w:t>
      </w:r>
      <w:proofErr w:type="spellEnd"/>
      <w:r>
        <w:rPr>
          <w:rFonts w:ascii="Arial" w:hAnsi="Arial" w:cs="Arial"/>
          <w:b/>
          <w:lang w:val="en-US"/>
        </w:rPr>
        <w:t>::</w:t>
      </w:r>
      <w:proofErr w:type="spellStart"/>
      <w:r>
        <w:rPr>
          <w:rFonts w:ascii="Arial" w:hAnsi="Arial" w:cs="Arial"/>
          <w:b/>
          <w:lang w:val="en-US"/>
        </w:rPr>
        <w:t>bindParam</w:t>
      </w:r>
      <w:proofErr w:type="spellEnd"/>
      <w:r>
        <w:rPr>
          <w:rFonts w:ascii="Arial" w:hAnsi="Arial" w:cs="Arial"/>
          <w:b/>
          <w:lang w:val="en-US"/>
        </w:rPr>
        <w:t> (</w:t>
      </w:r>
      <w:proofErr w:type="spellStart"/>
      <w:r>
        <w:rPr>
          <w:rFonts w:ascii="Arial" w:hAnsi="Arial" w:cs="Arial"/>
          <w:b/>
          <w:lang w:val="en-US"/>
        </w:rPr>
        <w:t>string|int</w:t>
      </w:r>
      <w:proofErr w:type="spellEnd"/>
      <w:r>
        <w:rPr>
          <w:rFonts w:ascii="Arial" w:hAnsi="Arial" w:cs="Arial"/>
          <w:b/>
          <w:lang w:val="en-US"/>
        </w:rPr>
        <w:t xml:space="preserve"> $parameter, mixed  &amp;variable): bool </w:t>
      </w:r>
    </w:p>
    <w:p w14:paraId="7E393ACF" w14:textId="77777777" w:rsidR="00A14FCF" w:rsidRDefault="00CD6004">
      <w:pPr>
        <w:pStyle w:val="Normal1"/>
        <w:spacing w:before="113" w:after="113" w:line="240" w:lineRule="auto"/>
        <w:jc w:val="both"/>
        <w:rPr>
          <w:rFonts w:ascii="Arial" w:hAnsi="Arial" w:cs="Arial"/>
        </w:rPr>
      </w:pPr>
      <w:r>
        <w:rPr>
          <w:rFonts w:ascii="Arial" w:hAnsi="Arial" w:cs="Arial"/>
        </w:rPr>
        <w:t xml:space="preserve">Lie un paramètre (par exemple :param1 dans la requête préparée) à une variable. Elle ne sera évaluée et positionnée dans la requête qu'au moment de l'appel à la méthode </w:t>
      </w:r>
      <w:hyperlink r:id="rId20" w:tgtFrame="https://www.php.net/manual/fr/pdostatement.execute.php">
        <w:proofErr w:type="spellStart"/>
        <w:r>
          <w:rPr>
            <w:rFonts w:ascii="Arial" w:hAnsi="Arial" w:cs="Arial"/>
          </w:rPr>
          <w:t>PDOStatement</w:t>
        </w:r>
        <w:proofErr w:type="spellEnd"/>
        <w:r>
          <w:rPr>
            <w:rFonts w:ascii="Arial" w:hAnsi="Arial" w:cs="Arial"/>
          </w:rPr>
          <w:t>::</w:t>
        </w:r>
        <w:proofErr w:type="spellStart"/>
        <w:r>
          <w:rPr>
            <w:rFonts w:ascii="Arial" w:hAnsi="Arial" w:cs="Arial"/>
          </w:rPr>
          <w:t>execute</w:t>
        </w:r>
        <w:proofErr w:type="spellEnd"/>
        <w:r>
          <w:rPr>
            <w:rFonts w:ascii="Arial" w:hAnsi="Arial" w:cs="Arial"/>
          </w:rPr>
          <w:t>()</w:t>
        </w:r>
      </w:hyperlink>
      <w:r>
        <w:rPr>
          <w:rFonts w:ascii="Arial" w:hAnsi="Arial" w:cs="Arial"/>
        </w:rPr>
        <w:t xml:space="preserve">. Retour : </w:t>
      </w:r>
      <w:proofErr w:type="spellStart"/>
      <w:r>
        <w:rPr>
          <w:rFonts w:ascii="Arial" w:hAnsi="Arial" w:cs="Arial"/>
          <w:i/>
        </w:rPr>
        <w:t>true</w:t>
      </w:r>
      <w:proofErr w:type="spellEnd"/>
      <w:r>
        <w:rPr>
          <w:rFonts w:ascii="Arial" w:hAnsi="Arial" w:cs="Arial"/>
          <w:i/>
        </w:rPr>
        <w:t> </w:t>
      </w:r>
      <w:r>
        <w:rPr>
          <w:rFonts w:ascii="Arial" w:hAnsi="Arial" w:cs="Arial"/>
        </w:rPr>
        <w:t>en cas de succès ou </w:t>
      </w:r>
      <w:r>
        <w:rPr>
          <w:rFonts w:ascii="Arial" w:hAnsi="Arial" w:cs="Arial"/>
          <w:i/>
        </w:rPr>
        <w:t>false </w:t>
      </w:r>
      <w:r>
        <w:rPr>
          <w:rFonts w:ascii="Arial" w:hAnsi="Arial" w:cs="Arial"/>
        </w:rPr>
        <w:t>si une erreur survient.</w:t>
      </w:r>
    </w:p>
    <w:p w14:paraId="74920FE8" w14:textId="77777777" w:rsidR="00A14FCF" w:rsidRDefault="00CD6004">
      <w:pPr>
        <w:pStyle w:val="Normal1"/>
        <w:spacing w:before="113" w:after="113" w:line="240" w:lineRule="auto"/>
        <w:rPr>
          <w:rFonts w:ascii="Arial" w:hAnsi="Arial" w:cs="Arial"/>
          <w:b/>
        </w:rPr>
      </w:pPr>
      <w:r>
        <w:rPr>
          <w:rFonts w:ascii="Arial" w:hAnsi="Arial" w:cs="Arial"/>
          <w:b/>
        </w:rPr>
        <w:t>public </w:t>
      </w:r>
      <w:proofErr w:type="spellStart"/>
      <w:r>
        <w:rPr>
          <w:rFonts w:ascii="Arial" w:hAnsi="Arial" w:cs="Arial"/>
          <w:b/>
        </w:rPr>
        <w:t>PDOStatement</w:t>
      </w:r>
      <w:proofErr w:type="spellEnd"/>
      <w:r>
        <w:rPr>
          <w:rFonts w:ascii="Arial" w:hAnsi="Arial" w:cs="Arial"/>
          <w:b/>
        </w:rPr>
        <w:t>::</w:t>
      </w:r>
      <w:proofErr w:type="spellStart"/>
      <w:r>
        <w:rPr>
          <w:rFonts w:ascii="Arial" w:hAnsi="Arial" w:cs="Arial"/>
          <w:b/>
        </w:rPr>
        <w:t>execute</w:t>
      </w:r>
      <w:proofErr w:type="spellEnd"/>
      <w:r>
        <w:rPr>
          <w:rFonts w:ascii="Arial" w:hAnsi="Arial" w:cs="Arial"/>
          <w:b/>
        </w:rPr>
        <w:t> (): </w:t>
      </w:r>
      <w:proofErr w:type="spellStart"/>
      <w:r>
        <w:rPr>
          <w:rFonts w:ascii="Arial" w:hAnsi="Arial" w:cs="Arial"/>
          <w:b/>
        </w:rPr>
        <w:t>bool</w:t>
      </w:r>
      <w:proofErr w:type="spellEnd"/>
      <w:r>
        <w:rPr>
          <w:rFonts w:ascii="Arial" w:hAnsi="Arial" w:cs="Arial"/>
          <w:b/>
        </w:rPr>
        <w:t xml:space="preserve"> </w:t>
      </w:r>
    </w:p>
    <w:p w14:paraId="22792919" w14:textId="77777777" w:rsidR="00A14FCF" w:rsidRDefault="00CD6004">
      <w:pPr>
        <w:pStyle w:val="Normal1"/>
        <w:spacing w:before="113" w:after="113" w:line="240" w:lineRule="auto"/>
        <w:rPr>
          <w:rFonts w:ascii="Arial" w:hAnsi="Arial" w:cs="Arial"/>
        </w:rPr>
      </w:pPr>
      <w:r>
        <w:rPr>
          <w:rFonts w:ascii="Arial" w:hAnsi="Arial" w:cs="Arial"/>
        </w:rPr>
        <w:t>Exécute une </w:t>
      </w:r>
      <w:hyperlink r:id="rId21" w:tgtFrame="https://www.php.net/manual/fr/pdo.prepared-statements.php">
        <w:r>
          <w:rPr>
            <w:rFonts w:ascii="Arial" w:hAnsi="Arial" w:cs="Arial"/>
          </w:rPr>
          <w:t>requête préparée</w:t>
        </w:r>
      </w:hyperlink>
      <w:r>
        <w:rPr>
          <w:rFonts w:ascii="Arial" w:hAnsi="Arial" w:cs="Arial"/>
        </w:rPr>
        <w:t xml:space="preserve">. Retour : </w:t>
      </w:r>
      <w:proofErr w:type="spellStart"/>
      <w:r>
        <w:rPr>
          <w:rFonts w:ascii="Arial" w:hAnsi="Arial" w:cs="Arial"/>
          <w:i/>
        </w:rPr>
        <w:t>true</w:t>
      </w:r>
      <w:proofErr w:type="spellEnd"/>
      <w:r>
        <w:rPr>
          <w:rFonts w:ascii="Arial" w:hAnsi="Arial" w:cs="Arial"/>
          <w:i/>
        </w:rPr>
        <w:t> </w:t>
      </w:r>
      <w:r>
        <w:rPr>
          <w:rFonts w:ascii="Arial" w:hAnsi="Arial" w:cs="Arial"/>
        </w:rPr>
        <w:t>en cas de succès ou </w:t>
      </w:r>
      <w:r>
        <w:rPr>
          <w:rFonts w:ascii="Arial" w:hAnsi="Arial" w:cs="Arial"/>
          <w:i/>
        </w:rPr>
        <w:t>false </w:t>
      </w:r>
      <w:r>
        <w:rPr>
          <w:rFonts w:ascii="Arial" w:hAnsi="Arial" w:cs="Arial"/>
        </w:rPr>
        <w:t>si une erreur survient.</w:t>
      </w:r>
    </w:p>
    <w:p w14:paraId="1D2A7AA0" w14:textId="77777777" w:rsidR="00A14FCF" w:rsidRDefault="00CD6004">
      <w:pPr>
        <w:pStyle w:val="Normal1"/>
        <w:spacing w:before="113" w:after="113" w:line="240" w:lineRule="auto"/>
        <w:rPr>
          <w:rFonts w:ascii="Arial" w:hAnsi="Arial" w:cs="Arial"/>
          <w:b/>
          <w:lang w:val="en-GB"/>
        </w:rPr>
      </w:pPr>
      <w:r>
        <w:rPr>
          <w:rFonts w:ascii="Arial" w:hAnsi="Arial" w:cs="Arial"/>
          <w:b/>
          <w:lang w:val="en-US"/>
        </w:rPr>
        <w:t>public </w:t>
      </w:r>
      <w:proofErr w:type="spellStart"/>
      <w:r>
        <w:rPr>
          <w:rFonts w:ascii="Arial" w:hAnsi="Arial" w:cs="Arial"/>
          <w:b/>
          <w:lang w:val="en-US"/>
        </w:rPr>
        <w:t>PDOStatement</w:t>
      </w:r>
      <w:proofErr w:type="spellEnd"/>
      <w:r>
        <w:rPr>
          <w:rFonts w:ascii="Arial" w:hAnsi="Arial" w:cs="Arial"/>
          <w:b/>
          <w:lang w:val="en-US"/>
        </w:rPr>
        <w:t>::fetch (int $</w:t>
      </w:r>
      <w:proofErr w:type="spellStart"/>
      <w:r>
        <w:rPr>
          <w:rFonts w:ascii="Arial" w:hAnsi="Arial" w:cs="Arial"/>
          <w:b/>
          <w:lang w:val="en-US"/>
        </w:rPr>
        <w:t>fetchStyle</w:t>
      </w:r>
      <w:proofErr w:type="spellEnd"/>
      <w:r>
        <w:rPr>
          <w:rFonts w:ascii="Arial" w:hAnsi="Arial" w:cs="Arial"/>
          <w:b/>
          <w:lang w:val="en-US"/>
        </w:rPr>
        <w:t>): </w:t>
      </w:r>
      <w:hyperlink w:anchor="language.types.mixed" w:tgtFrame="Current Document">
        <w:r>
          <w:rPr>
            <w:rFonts w:ascii="Arial" w:hAnsi="Arial" w:cs="Arial"/>
            <w:b/>
            <w:lang w:val="en-US"/>
          </w:rPr>
          <w:t>mixed</w:t>
        </w:r>
      </w:hyperlink>
      <w:r>
        <w:rPr>
          <w:rFonts w:ascii="Arial" w:hAnsi="Arial" w:cs="Arial"/>
          <w:b/>
          <w:lang w:val="en-US"/>
        </w:rPr>
        <w:t xml:space="preserve"> </w:t>
      </w:r>
    </w:p>
    <w:p w14:paraId="01AF1E1A" w14:textId="77777777" w:rsidR="00A14FCF" w:rsidRDefault="00CD6004">
      <w:pPr>
        <w:pStyle w:val="Normal1"/>
        <w:spacing w:before="113" w:after="113" w:line="240" w:lineRule="auto"/>
        <w:jc w:val="both"/>
        <w:rPr>
          <w:rFonts w:ascii="Arial" w:hAnsi="Arial" w:cs="Arial"/>
        </w:rPr>
      </w:pPr>
      <w:r>
        <w:rPr>
          <w:rFonts w:ascii="Arial" w:hAnsi="Arial" w:cs="Arial"/>
        </w:rPr>
        <w:t xml:space="preserve">Récupère une ligne depuis un jeu de résultats associé à l'objet PDO </w:t>
      </w:r>
      <w:r>
        <w:rPr>
          <w:rFonts w:ascii="Arial" w:hAnsi="Arial" w:cs="Arial"/>
          <w:i/>
          <w:iCs/>
        </w:rPr>
        <w:t>$</w:t>
      </w:r>
      <w:proofErr w:type="spellStart"/>
      <w:r>
        <w:rPr>
          <w:rFonts w:ascii="Arial" w:hAnsi="Arial" w:cs="Arial"/>
          <w:i/>
          <w:iCs/>
        </w:rPr>
        <w:t>fetchStyle</w:t>
      </w:r>
      <w:proofErr w:type="spellEnd"/>
      <w:r>
        <w:rPr>
          <w:rFonts w:ascii="Arial" w:hAnsi="Arial" w:cs="Arial"/>
        </w:rPr>
        <w:t> détermine la façon dont PDO retourne la ligne. Dans notre cas, PDO::FETCH_ASSOC indique que le résultat prendra la forme d’un tableau associatif.</w:t>
      </w:r>
    </w:p>
    <w:p w14:paraId="362273FC" w14:textId="77777777" w:rsidR="00A14FCF" w:rsidRDefault="00CD6004">
      <w:pPr>
        <w:pStyle w:val="Normal1"/>
        <w:spacing w:before="113" w:after="113" w:line="240" w:lineRule="auto"/>
        <w:rPr>
          <w:rFonts w:ascii="Arial" w:hAnsi="Arial" w:cs="Arial"/>
        </w:rPr>
      </w:pPr>
      <w:r>
        <w:rPr>
          <w:rFonts w:ascii="Arial" w:hAnsi="Arial" w:cs="Arial"/>
        </w:rPr>
        <w:t>En cas de succès, la méthode retourne une variable contenant un enregistrement.</w:t>
      </w:r>
    </w:p>
    <w:p w14:paraId="62C8484A" w14:textId="77777777" w:rsidR="00A14FCF" w:rsidRDefault="00CD6004">
      <w:pPr>
        <w:pStyle w:val="Normal1"/>
        <w:spacing w:before="113" w:after="113" w:line="240" w:lineRule="auto"/>
        <w:rPr>
          <w:rFonts w:ascii="Arial" w:hAnsi="Arial" w:cs="Arial"/>
        </w:rPr>
      </w:pPr>
      <w:r>
        <w:rPr>
          <w:rFonts w:ascii="Arial" w:hAnsi="Arial" w:cs="Arial"/>
        </w:rPr>
        <w:t xml:space="preserve">En cas d’échec, la méthode retourne </w:t>
      </w:r>
      <w:r>
        <w:rPr>
          <w:rFonts w:ascii="Arial" w:hAnsi="Arial" w:cs="Arial"/>
          <w:i/>
        </w:rPr>
        <w:t>false</w:t>
      </w:r>
      <w:r>
        <w:rPr>
          <w:rFonts w:ascii="Arial" w:hAnsi="Arial" w:cs="Arial"/>
        </w:rPr>
        <w:t>.</w:t>
      </w:r>
      <w:r>
        <w:br w:type="page"/>
      </w:r>
    </w:p>
    <w:p w14:paraId="388A2323" w14:textId="216471ED" w:rsidR="00A14FCF" w:rsidRDefault="00CD6004">
      <w:pPr>
        <w:pStyle w:val="TableLV2"/>
        <w:spacing w:before="0" w:after="113"/>
        <w:jc w:val="left"/>
      </w:pPr>
      <w:bookmarkStart w:id="68" w:name="_Toc93930865"/>
      <w:bookmarkStart w:id="69" w:name="_Toc60"/>
      <w:r>
        <w:lastRenderedPageBreak/>
        <w:t>Document B8 : Base de données de KIRASSUR (extrait concernant les jetons)</w:t>
      </w:r>
      <w:bookmarkEnd w:id="68"/>
      <w:bookmarkEnd w:id="69"/>
    </w:p>
    <w:p w14:paraId="2672D0E8" w14:textId="77777777" w:rsidR="00A14FCF" w:rsidRDefault="00CD6004">
      <w:pPr>
        <w:pStyle w:val="Normal1"/>
        <w:spacing w:before="113" w:after="113" w:line="240" w:lineRule="auto"/>
        <w:jc w:val="both"/>
        <w:rPr>
          <w:rFonts w:ascii="Arial" w:hAnsi="Arial" w:cs="Arial"/>
        </w:rPr>
      </w:pPr>
      <w:r>
        <w:rPr>
          <w:rFonts w:ascii="Arial" w:hAnsi="Arial" w:cs="Arial"/>
        </w:rPr>
        <w:t xml:space="preserve">Remarque : la base de données des contrats partenaires est différente de celle des contrats </w:t>
      </w:r>
      <w:proofErr w:type="spellStart"/>
      <w:r>
        <w:rPr>
          <w:rFonts w:ascii="Arial" w:hAnsi="Arial" w:cs="Arial"/>
        </w:rPr>
        <w:t>Kirassur</w:t>
      </w:r>
      <w:proofErr w:type="spellEnd"/>
      <w:r>
        <w:rPr>
          <w:rFonts w:ascii="Arial" w:hAnsi="Arial" w:cs="Arial"/>
          <w:i/>
        </w:rPr>
        <w:t>.</w:t>
      </w:r>
    </w:p>
    <w:p w14:paraId="1DC509EF" w14:textId="77777777" w:rsidR="00A14FCF" w:rsidRDefault="00CD6004">
      <w:pPr>
        <w:spacing w:before="113" w:after="113"/>
        <w:jc w:val="left"/>
      </w:pPr>
      <w:r>
        <w:rPr>
          <w:u w:val="single"/>
        </w:rPr>
        <w:t>Schéma relationnel de la base de données sous forme textuelle :</w:t>
      </w:r>
    </w:p>
    <w:p w14:paraId="2B1ACB66" w14:textId="77777777" w:rsidR="00A14FCF" w:rsidRDefault="00CD6004">
      <w:pPr>
        <w:pStyle w:val="Normal1"/>
        <w:spacing w:before="113" w:after="113"/>
        <w:rPr>
          <w:rFonts w:ascii="Arial" w:hAnsi="Arial" w:cs="Arial"/>
        </w:rPr>
      </w:pPr>
      <w:r>
        <w:rPr>
          <w:rFonts w:ascii="Arial" w:hAnsi="Arial" w:cs="Arial"/>
          <w:b/>
          <w:bCs/>
        </w:rPr>
        <w:t>Jeton</w:t>
      </w:r>
      <w:r>
        <w:rPr>
          <w:rFonts w:ascii="Arial" w:hAnsi="Arial" w:cs="Arial"/>
        </w:rPr>
        <w:t xml:space="preserve"> (valeur, </w:t>
      </w:r>
      <w:proofErr w:type="spellStart"/>
      <w:r>
        <w:rPr>
          <w:rFonts w:ascii="Arial" w:hAnsi="Arial" w:cs="Arial"/>
        </w:rPr>
        <w:t>idContrat</w:t>
      </w:r>
      <w:proofErr w:type="spellEnd"/>
      <w:r>
        <w:rPr>
          <w:rFonts w:ascii="Arial" w:hAnsi="Arial" w:cs="Arial"/>
        </w:rPr>
        <w:t xml:space="preserve">, utilisation, </w:t>
      </w:r>
      <w:proofErr w:type="spellStart"/>
      <w:r>
        <w:rPr>
          <w:rFonts w:ascii="Arial" w:hAnsi="Arial" w:cs="Arial"/>
        </w:rPr>
        <w:t>dateHeureLimite</w:t>
      </w:r>
      <w:proofErr w:type="spellEnd"/>
      <w:r>
        <w:rPr>
          <w:rFonts w:ascii="Arial" w:hAnsi="Arial" w:cs="Arial"/>
        </w:rPr>
        <w:t>)</w:t>
      </w:r>
    </w:p>
    <w:p w14:paraId="3DF9DD06" w14:textId="77777777" w:rsidR="00A14FCF" w:rsidRDefault="00CD6004">
      <w:pPr>
        <w:pStyle w:val="Normal1"/>
        <w:spacing w:before="113" w:after="113"/>
        <w:ind w:left="709"/>
        <w:rPr>
          <w:rFonts w:ascii="Arial" w:hAnsi="Arial" w:cs="Arial"/>
        </w:rPr>
      </w:pPr>
      <w:r>
        <w:rPr>
          <w:rFonts w:ascii="Arial" w:hAnsi="Arial" w:cs="Arial"/>
        </w:rPr>
        <w:t xml:space="preserve">valeur : clé primaire la valeur du jeton (ou </w:t>
      </w:r>
      <w:proofErr w:type="spellStart"/>
      <w:r>
        <w:rPr>
          <w:rFonts w:ascii="Arial" w:hAnsi="Arial" w:cs="Arial"/>
          <w:i/>
        </w:rPr>
        <w:t>token</w:t>
      </w:r>
      <w:proofErr w:type="spellEnd"/>
      <w:r>
        <w:rPr>
          <w:rFonts w:ascii="Arial" w:hAnsi="Arial" w:cs="Arial"/>
        </w:rPr>
        <w:t>) en string</w:t>
      </w:r>
    </w:p>
    <w:p w14:paraId="35A10845" w14:textId="77777777" w:rsidR="00A14FCF" w:rsidRDefault="00CD6004">
      <w:pPr>
        <w:pStyle w:val="Normal1"/>
        <w:spacing w:before="113" w:after="113"/>
        <w:ind w:left="709"/>
        <w:rPr>
          <w:rFonts w:ascii="Arial" w:hAnsi="Arial" w:cs="Arial"/>
        </w:rPr>
      </w:pPr>
      <w:proofErr w:type="spellStart"/>
      <w:r>
        <w:rPr>
          <w:rFonts w:ascii="Arial" w:hAnsi="Arial" w:cs="Arial"/>
        </w:rPr>
        <w:t>idContrat</w:t>
      </w:r>
      <w:proofErr w:type="spellEnd"/>
      <w:r>
        <w:rPr>
          <w:rFonts w:ascii="Arial" w:hAnsi="Arial" w:cs="Arial"/>
        </w:rPr>
        <w:t xml:space="preserve"> : clé étrangère en référence à id de Contrat</w:t>
      </w:r>
    </w:p>
    <w:p w14:paraId="7DC717C7" w14:textId="77777777" w:rsidR="00A14FCF" w:rsidRDefault="00CD6004">
      <w:pPr>
        <w:pStyle w:val="Normal1"/>
        <w:spacing w:before="113" w:after="113"/>
        <w:ind w:left="709"/>
        <w:rPr>
          <w:rFonts w:ascii="Arial" w:hAnsi="Arial" w:cs="Arial"/>
        </w:rPr>
      </w:pPr>
      <w:r>
        <w:rPr>
          <w:rFonts w:ascii="Arial" w:hAnsi="Arial" w:cs="Arial"/>
        </w:rPr>
        <w:t xml:space="preserve">Précisions : </w:t>
      </w:r>
    </w:p>
    <w:p w14:paraId="59E82FE4" w14:textId="77777777" w:rsidR="00A14FCF" w:rsidRDefault="00CD6004">
      <w:pPr>
        <w:pStyle w:val="Normal1"/>
        <w:numPr>
          <w:ilvl w:val="0"/>
          <w:numId w:val="12"/>
        </w:numPr>
        <w:spacing w:before="113" w:after="113"/>
        <w:rPr>
          <w:rFonts w:ascii="Arial" w:hAnsi="Arial" w:cs="Arial"/>
        </w:rPr>
      </w:pPr>
      <w:r>
        <w:rPr>
          <w:rFonts w:ascii="Arial" w:hAnsi="Arial" w:cs="Arial"/>
        </w:rPr>
        <w:t xml:space="preserve">valeur : la valeur du jeton (ou </w:t>
      </w:r>
      <w:proofErr w:type="spellStart"/>
      <w:r>
        <w:rPr>
          <w:rFonts w:ascii="Arial" w:hAnsi="Arial" w:cs="Arial"/>
          <w:i/>
        </w:rPr>
        <w:t>token</w:t>
      </w:r>
      <w:proofErr w:type="spellEnd"/>
      <w:r>
        <w:rPr>
          <w:rFonts w:ascii="Arial" w:hAnsi="Arial" w:cs="Arial"/>
        </w:rPr>
        <w:t>) sous forme de chaîne de caractères ;</w:t>
      </w:r>
    </w:p>
    <w:p w14:paraId="3B822EBF" w14:textId="77777777" w:rsidR="00A14FCF" w:rsidRDefault="00CD6004">
      <w:pPr>
        <w:pStyle w:val="Normal1"/>
        <w:numPr>
          <w:ilvl w:val="0"/>
          <w:numId w:val="12"/>
        </w:numPr>
        <w:spacing w:before="113" w:after="113"/>
        <w:rPr>
          <w:rFonts w:ascii="Arial" w:hAnsi="Arial" w:cs="Arial"/>
        </w:rPr>
      </w:pPr>
      <w:proofErr w:type="spellStart"/>
      <w:r>
        <w:rPr>
          <w:rFonts w:ascii="Arial" w:hAnsi="Arial" w:cs="Arial"/>
        </w:rPr>
        <w:t>dateHeureLimite</w:t>
      </w:r>
      <w:proofErr w:type="spellEnd"/>
      <w:r>
        <w:rPr>
          <w:rFonts w:ascii="Arial" w:hAnsi="Arial" w:cs="Arial"/>
        </w:rPr>
        <w:t>(date/heure) : indique le jour et l’horaire d’invalidité du jeton ;</w:t>
      </w:r>
    </w:p>
    <w:p w14:paraId="0C4824F7" w14:textId="77777777" w:rsidR="00A14FCF" w:rsidRDefault="00CD6004">
      <w:pPr>
        <w:pStyle w:val="Normal1"/>
        <w:numPr>
          <w:ilvl w:val="0"/>
          <w:numId w:val="12"/>
        </w:numPr>
        <w:spacing w:before="113" w:after="113"/>
        <w:rPr>
          <w:rFonts w:ascii="Arial" w:hAnsi="Arial" w:cs="Arial"/>
        </w:rPr>
      </w:pPr>
      <w:r>
        <w:rPr>
          <w:rFonts w:ascii="Arial" w:hAnsi="Arial" w:cs="Arial"/>
        </w:rPr>
        <w:t>utilisation (entier) : indique l’usage prévu pour ce jeton (1 : connexion à une prestation intégrée, 2 : connexion par un courriel d’invitation…).</w:t>
      </w:r>
    </w:p>
    <w:p w14:paraId="46BEC776" w14:textId="77777777" w:rsidR="00A14FCF" w:rsidRDefault="00CD6004">
      <w:pPr>
        <w:pStyle w:val="Normal1"/>
        <w:spacing w:before="113" w:after="113"/>
        <w:rPr>
          <w:rFonts w:ascii="Arial" w:hAnsi="Arial" w:cs="Arial"/>
        </w:rPr>
      </w:pPr>
      <w:r>
        <w:rPr>
          <w:rFonts w:ascii="Arial" w:hAnsi="Arial" w:cs="Arial"/>
          <w:b/>
          <w:bCs/>
        </w:rPr>
        <w:t>Partenaire</w:t>
      </w:r>
      <w:r>
        <w:rPr>
          <w:rFonts w:ascii="Arial" w:hAnsi="Arial" w:cs="Arial"/>
        </w:rPr>
        <w:t xml:space="preserve"> (id, titre, adresse, </w:t>
      </w:r>
      <w:proofErr w:type="spellStart"/>
      <w:r>
        <w:rPr>
          <w:rFonts w:ascii="Arial" w:hAnsi="Arial" w:cs="Arial"/>
        </w:rPr>
        <w:t>cleAPIValide</w:t>
      </w:r>
      <w:proofErr w:type="spellEnd"/>
      <w:r>
        <w:rPr>
          <w:rFonts w:ascii="Arial" w:hAnsi="Arial" w:cs="Arial"/>
        </w:rPr>
        <w:t>)</w:t>
      </w:r>
    </w:p>
    <w:p w14:paraId="1FF6C865" w14:textId="77777777" w:rsidR="00A14FCF" w:rsidRDefault="00CD6004">
      <w:pPr>
        <w:pStyle w:val="Normal1"/>
        <w:spacing w:before="113" w:after="113"/>
        <w:ind w:left="709"/>
        <w:rPr>
          <w:rFonts w:ascii="Arial" w:hAnsi="Arial" w:cs="Arial"/>
        </w:rPr>
      </w:pPr>
      <w:r>
        <w:rPr>
          <w:rFonts w:ascii="Arial" w:hAnsi="Arial" w:cs="Arial"/>
        </w:rPr>
        <w:t>id : clé primaire</w:t>
      </w:r>
    </w:p>
    <w:p w14:paraId="59728BF4" w14:textId="77777777" w:rsidR="00A14FCF" w:rsidRDefault="00CD6004">
      <w:pPr>
        <w:pStyle w:val="Normal1"/>
        <w:spacing w:before="113" w:after="113"/>
        <w:rPr>
          <w:rFonts w:ascii="Arial" w:hAnsi="Arial" w:cs="Arial"/>
        </w:rPr>
      </w:pPr>
      <w:r>
        <w:rPr>
          <w:rFonts w:ascii="Arial" w:hAnsi="Arial" w:cs="Arial"/>
          <w:b/>
          <w:bCs/>
        </w:rPr>
        <w:t>Contrat</w:t>
      </w:r>
      <w:r>
        <w:rPr>
          <w:rFonts w:ascii="Arial" w:hAnsi="Arial" w:cs="Arial"/>
        </w:rPr>
        <w:t xml:space="preserve"> (id, </w:t>
      </w:r>
      <w:proofErr w:type="spellStart"/>
      <w:r>
        <w:rPr>
          <w:rFonts w:ascii="Arial" w:hAnsi="Arial" w:cs="Arial"/>
        </w:rPr>
        <w:t>dateSignature</w:t>
      </w:r>
      <w:proofErr w:type="spellEnd"/>
      <w:r>
        <w:rPr>
          <w:rFonts w:ascii="Arial" w:hAnsi="Arial" w:cs="Arial"/>
        </w:rPr>
        <w:t xml:space="preserve">, </w:t>
      </w:r>
      <w:proofErr w:type="spellStart"/>
      <w:r>
        <w:rPr>
          <w:rFonts w:ascii="Arial" w:hAnsi="Arial" w:cs="Arial"/>
        </w:rPr>
        <w:t>dateDebut</w:t>
      </w:r>
      <w:proofErr w:type="spellEnd"/>
      <w:r>
        <w:rPr>
          <w:rFonts w:ascii="Arial" w:hAnsi="Arial" w:cs="Arial"/>
        </w:rPr>
        <w:t xml:space="preserve">, </w:t>
      </w:r>
      <w:proofErr w:type="spellStart"/>
      <w:r>
        <w:rPr>
          <w:rFonts w:ascii="Arial" w:hAnsi="Arial" w:cs="Arial"/>
        </w:rPr>
        <w:t>dateEcheance</w:t>
      </w:r>
      <w:proofErr w:type="spellEnd"/>
      <w:r>
        <w:rPr>
          <w:rFonts w:ascii="Arial" w:hAnsi="Arial" w:cs="Arial"/>
        </w:rPr>
        <w:t xml:space="preserve">, </w:t>
      </w:r>
      <w:proofErr w:type="spellStart"/>
      <w:r>
        <w:rPr>
          <w:rFonts w:ascii="Arial" w:hAnsi="Arial" w:cs="Arial"/>
        </w:rPr>
        <w:t>idAssure</w:t>
      </w:r>
      <w:proofErr w:type="spellEnd"/>
      <w:r>
        <w:rPr>
          <w:rFonts w:ascii="Arial" w:hAnsi="Arial" w:cs="Arial"/>
        </w:rPr>
        <w:t xml:space="preserve">, </w:t>
      </w:r>
      <w:proofErr w:type="spellStart"/>
      <w:r>
        <w:rPr>
          <w:rFonts w:ascii="Arial" w:hAnsi="Arial" w:cs="Arial"/>
        </w:rPr>
        <w:t>idPartenaire</w:t>
      </w:r>
      <w:proofErr w:type="spellEnd"/>
      <w:r>
        <w:rPr>
          <w:rFonts w:ascii="Arial" w:hAnsi="Arial" w:cs="Arial"/>
        </w:rPr>
        <w:t>)</w:t>
      </w:r>
    </w:p>
    <w:p w14:paraId="1A6FF180" w14:textId="77777777" w:rsidR="00A14FCF" w:rsidRDefault="00CD6004">
      <w:pPr>
        <w:pStyle w:val="Normal1"/>
        <w:spacing w:before="113" w:after="113"/>
        <w:ind w:left="709"/>
        <w:rPr>
          <w:rFonts w:ascii="Arial" w:hAnsi="Arial" w:cs="Arial"/>
        </w:rPr>
      </w:pPr>
      <w:r>
        <w:rPr>
          <w:rFonts w:ascii="Arial" w:hAnsi="Arial" w:cs="Arial"/>
        </w:rPr>
        <w:t>id : clé primaire</w:t>
      </w:r>
    </w:p>
    <w:p w14:paraId="53907784" w14:textId="77777777" w:rsidR="00A14FCF" w:rsidRDefault="00CD6004">
      <w:pPr>
        <w:pStyle w:val="Normal1"/>
        <w:spacing w:before="113" w:after="113"/>
        <w:ind w:left="709"/>
      </w:pPr>
      <w:proofErr w:type="spellStart"/>
      <w:r>
        <w:rPr>
          <w:rFonts w:ascii="Arial" w:hAnsi="Arial" w:cs="Arial"/>
        </w:rPr>
        <w:t>idAssure</w:t>
      </w:r>
      <w:proofErr w:type="spellEnd"/>
      <w:r>
        <w:rPr>
          <w:rFonts w:ascii="Arial" w:hAnsi="Arial" w:cs="Arial"/>
        </w:rPr>
        <w:t xml:space="preserve"> : clé étrangère en référence à id de Assure</w:t>
      </w:r>
    </w:p>
    <w:p w14:paraId="6845EFBF" w14:textId="77777777" w:rsidR="00A14FCF" w:rsidRDefault="00CD6004">
      <w:pPr>
        <w:pStyle w:val="Normal1"/>
        <w:spacing w:before="113" w:after="113"/>
        <w:ind w:left="709"/>
        <w:rPr>
          <w:rFonts w:ascii="Arial" w:hAnsi="Arial" w:cs="Arial"/>
        </w:rPr>
      </w:pPr>
      <w:proofErr w:type="spellStart"/>
      <w:r>
        <w:rPr>
          <w:rFonts w:ascii="Arial" w:hAnsi="Arial" w:cs="Arial"/>
        </w:rPr>
        <w:t>idPartenaire</w:t>
      </w:r>
      <w:proofErr w:type="spellEnd"/>
      <w:r>
        <w:rPr>
          <w:rFonts w:ascii="Arial" w:hAnsi="Arial" w:cs="Arial"/>
        </w:rPr>
        <w:t xml:space="preserve"> : clé étrangère en référence à id de Partenaire(attribut pouvant être </w:t>
      </w:r>
      <w:proofErr w:type="spellStart"/>
      <w:r>
        <w:rPr>
          <w:rFonts w:ascii="Arial" w:hAnsi="Arial" w:cs="Arial"/>
          <w:i/>
        </w:rPr>
        <w:t>null</w:t>
      </w:r>
      <w:proofErr w:type="spellEnd"/>
      <w:r>
        <w:rPr>
          <w:rFonts w:ascii="Arial" w:hAnsi="Arial" w:cs="Arial"/>
          <w:i/>
        </w:rPr>
        <w:t xml:space="preserve"> </w:t>
      </w:r>
      <w:r>
        <w:rPr>
          <w:rFonts w:ascii="Arial" w:hAnsi="Arial" w:cs="Arial"/>
        </w:rPr>
        <w:t>si le contrat n’est pas en sous-traitance)</w:t>
      </w:r>
    </w:p>
    <w:p w14:paraId="5E0B68B2" w14:textId="77777777" w:rsidR="00A14FCF" w:rsidRDefault="00CD6004">
      <w:pPr>
        <w:pStyle w:val="Normal1"/>
        <w:spacing w:before="113" w:after="113"/>
        <w:rPr>
          <w:rFonts w:ascii="Arial" w:hAnsi="Arial" w:cs="Arial"/>
        </w:rPr>
      </w:pPr>
      <w:r>
        <w:rPr>
          <w:rFonts w:ascii="Arial" w:hAnsi="Arial" w:cs="Arial"/>
          <w:b/>
          <w:bCs/>
        </w:rPr>
        <w:t>Assure</w:t>
      </w:r>
      <w:r>
        <w:rPr>
          <w:rFonts w:ascii="Arial" w:hAnsi="Arial" w:cs="Arial"/>
        </w:rPr>
        <w:t xml:space="preserve"> (id, nom, </w:t>
      </w:r>
      <w:proofErr w:type="spellStart"/>
      <w:r>
        <w:rPr>
          <w:rFonts w:ascii="Arial" w:hAnsi="Arial" w:cs="Arial"/>
        </w:rPr>
        <w:t>prenom</w:t>
      </w:r>
      <w:proofErr w:type="spellEnd"/>
      <w:r>
        <w:rPr>
          <w:rFonts w:ascii="Arial" w:hAnsi="Arial" w:cs="Arial"/>
        </w:rPr>
        <w:t xml:space="preserve">, </w:t>
      </w:r>
      <w:proofErr w:type="spellStart"/>
      <w:r>
        <w:rPr>
          <w:rFonts w:ascii="Arial" w:hAnsi="Arial" w:cs="Arial"/>
        </w:rPr>
        <w:t>dateNaissance</w:t>
      </w:r>
      <w:proofErr w:type="spellEnd"/>
      <w:r>
        <w:rPr>
          <w:rFonts w:ascii="Arial" w:hAnsi="Arial" w:cs="Arial"/>
        </w:rPr>
        <w:t xml:space="preserve">, adresse, </w:t>
      </w:r>
      <w:proofErr w:type="spellStart"/>
      <w:r>
        <w:rPr>
          <w:rFonts w:ascii="Arial" w:hAnsi="Arial" w:cs="Arial"/>
        </w:rPr>
        <w:t>codePostal</w:t>
      </w:r>
      <w:proofErr w:type="spellEnd"/>
      <w:r>
        <w:rPr>
          <w:rFonts w:ascii="Arial" w:hAnsi="Arial" w:cs="Arial"/>
        </w:rPr>
        <w:t xml:space="preserve">, ville, tel, mel) </w:t>
      </w:r>
    </w:p>
    <w:p w14:paraId="76BC6D98" w14:textId="77777777" w:rsidR="00A14FCF" w:rsidRDefault="00CD6004">
      <w:pPr>
        <w:pStyle w:val="Normal1"/>
        <w:spacing w:before="113" w:after="113"/>
        <w:ind w:left="709"/>
        <w:rPr>
          <w:rFonts w:ascii="Arial" w:hAnsi="Arial" w:cs="Arial"/>
        </w:rPr>
      </w:pPr>
      <w:r>
        <w:rPr>
          <w:rFonts w:ascii="Arial" w:hAnsi="Arial" w:cs="Arial"/>
        </w:rPr>
        <w:t>id : Clé primaire</w:t>
      </w:r>
    </w:p>
    <w:p w14:paraId="35C566DE" w14:textId="77777777" w:rsidR="00A14FCF" w:rsidRDefault="00CD6004">
      <w:pPr>
        <w:spacing w:before="113" w:after="113" w:line="240" w:lineRule="auto"/>
        <w:jc w:val="left"/>
      </w:pPr>
      <w:r>
        <w:rPr>
          <w:u w:val="single"/>
        </w:rPr>
        <w:t>Schéma relationnel de la base de données sous forme graphique :</w:t>
      </w:r>
    </w:p>
    <w:p w14:paraId="710815DB" w14:textId="77777777" w:rsidR="00A14FCF" w:rsidRDefault="00CD6004">
      <w:r>
        <w:rPr>
          <w:noProof/>
        </w:rPr>
        <w:drawing>
          <wp:anchor distT="0" distB="0" distL="114935" distR="114935" simplePos="0" relativeHeight="13" behindDoc="0" locked="0" layoutInCell="0" allowOverlap="1" wp14:anchorId="59FC3696" wp14:editId="3BC70510">
            <wp:simplePos x="0" y="0"/>
            <wp:positionH relativeFrom="column">
              <wp:posOffset>94615</wp:posOffset>
            </wp:positionH>
            <wp:positionV relativeFrom="paragraph">
              <wp:posOffset>17780</wp:posOffset>
            </wp:positionV>
            <wp:extent cx="6372225" cy="25146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22"/>
                    <a:stretch>
                      <a:fillRect/>
                    </a:stretch>
                  </pic:blipFill>
                  <pic:spPr bwMode="auto">
                    <a:xfrm>
                      <a:off x="0" y="0"/>
                      <a:ext cx="6372225" cy="2514600"/>
                    </a:xfrm>
                    <a:prstGeom prst="rect">
                      <a:avLst/>
                    </a:prstGeom>
                  </pic:spPr>
                </pic:pic>
              </a:graphicData>
            </a:graphic>
          </wp:anchor>
        </w:drawing>
      </w:r>
    </w:p>
    <w:p w14:paraId="5E3B7023" w14:textId="77777777" w:rsidR="00A14FCF" w:rsidRDefault="00CD6004">
      <w:r>
        <w:br w:type="page"/>
      </w:r>
    </w:p>
    <w:p w14:paraId="2949D90A" w14:textId="7252507B" w:rsidR="00A14FCF" w:rsidRDefault="00CD6004">
      <w:pPr>
        <w:pStyle w:val="TableLV2"/>
        <w:spacing w:before="0"/>
      </w:pPr>
      <w:bookmarkStart w:id="70" w:name="_Toc93930866"/>
      <w:bookmarkStart w:id="71" w:name="_Toc61"/>
      <w:r>
        <w:lastRenderedPageBreak/>
        <w:t>Document B9 : Contenu de la base de données (extraits concernant les jetons)</w:t>
      </w:r>
      <w:bookmarkEnd w:id="70"/>
      <w:bookmarkEnd w:id="71"/>
    </w:p>
    <w:p w14:paraId="111824CF" w14:textId="77777777" w:rsidR="00A14FCF" w:rsidRDefault="00CD6004">
      <w:pPr>
        <w:spacing w:before="240" w:after="0" w:line="240" w:lineRule="auto"/>
        <w:rPr>
          <w:rFonts w:eastAsia="Arial" w:cs="Arial"/>
        </w:rPr>
      </w:pPr>
      <w:r>
        <w:rPr>
          <w:rFonts w:eastAsia="Arial" w:cs="Arial"/>
        </w:rPr>
        <w:t>Table : Jeton</w:t>
      </w:r>
    </w:p>
    <w:tbl>
      <w:tblPr>
        <w:tblStyle w:val="Grilledutableau"/>
        <w:tblW w:w="7306" w:type="dxa"/>
        <w:tblLayout w:type="fixed"/>
        <w:tblCellMar>
          <w:left w:w="0" w:type="dxa"/>
          <w:right w:w="0" w:type="dxa"/>
        </w:tblCellMar>
        <w:tblLook w:val="04A0" w:firstRow="1" w:lastRow="0" w:firstColumn="1" w:lastColumn="0" w:noHBand="0" w:noVBand="1"/>
      </w:tblPr>
      <w:tblGrid>
        <w:gridCol w:w="2590"/>
        <w:gridCol w:w="1194"/>
        <w:gridCol w:w="1255"/>
        <w:gridCol w:w="2267"/>
      </w:tblGrid>
      <w:tr w:rsidR="00A14FCF" w14:paraId="46962018" w14:textId="77777777">
        <w:tc>
          <w:tcPr>
            <w:tcW w:w="2589" w:type="dxa"/>
          </w:tcPr>
          <w:p w14:paraId="6648DA4F" w14:textId="77777777" w:rsidR="00A14FCF" w:rsidRDefault="00CD6004">
            <w:pPr>
              <w:pStyle w:val="Normal1"/>
              <w:spacing w:after="0"/>
              <w:jc w:val="center"/>
              <w:rPr>
                <w:rFonts w:ascii="Arial" w:hAnsi="Arial" w:cs="Arial"/>
                <w:b/>
              </w:rPr>
            </w:pPr>
            <w:r>
              <w:rPr>
                <w:rFonts w:ascii="Arial" w:hAnsi="Arial" w:cs="Arial"/>
                <w:b/>
              </w:rPr>
              <w:t>valeur</w:t>
            </w:r>
          </w:p>
        </w:tc>
        <w:tc>
          <w:tcPr>
            <w:tcW w:w="1194" w:type="dxa"/>
          </w:tcPr>
          <w:p w14:paraId="13EC02FC" w14:textId="77777777" w:rsidR="00A14FCF" w:rsidRDefault="00CD6004">
            <w:pPr>
              <w:pStyle w:val="Normal1"/>
              <w:spacing w:after="0"/>
              <w:ind w:right="-37"/>
              <w:jc w:val="center"/>
              <w:rPr>
                <w:rFonts w:ascii="Arial" w:hAnsi="Arial" w:cs="Arial"/>
                <w:b/>
              </w:rPr>
            </w:pPr>
            <w:proofErr w:type="spellStart"/>
            <w:r>
              <w:rPr>
                <w:rFonts w:ascii="Arial" w:hAnsi="Arial" w:cs="Arial"/>
                <w:b/>
              </w:rPr>
              <w:t>idContrat</w:t>
            </w:r>
            <w:proofErr w:type="spellEnd"/>
          </w:p>
        </w:tc>
        <w:tc>
          <w:tcPr>
            <w:tcW w:w="1255" w:type="dxa"/>
          </w:tcPr>
          <w:p w14:paraId="603B41CE" w14:textId="77777777" w:rsidR="00A14FCF" w:rsidRDefault="00CD6004">
            <w:pPr>
              <w:pStyle w:val="Normal1"/>
              <w:spacing w:after="0"/>
              <w:jc w:val="center"/>
              <w:rPr>
                <w:rFonts w:ascii="Arial" w:hAnsi="Arial" w:cs="Arial"/>
                <w:b/>
              </w:rPr>
            </w:pPr>
            <w:r>
              <w:rPr>
                <w:rFonts w:ascii="Arial" w:hAnsi="Arial" w:cs="Arial"/>
                <w:b/>
              </w:rPr>
              <w:t>utilisation</w:t>
            </w:r>
          </w:p>
        </w:tc>
        <w:tc>
          <w:tcPr>
            <w:tcW w:w="2267" w:type="dxa"/>
          </w:tcPr>
          <w:p w14:paraId="5C5867E2" w14:textId="77777777" w:rsidR="00A14FCF" w:rsidRDefault="00CD6004">
            <w:pPr>
              <w:pStyle w:val="Normal1"/>
              <w:spacing w:after="0"/>
              <w:jc w:val="center"/>
              <w:rPr>
                <w:rFonts w:ascii="Arial" w:hAnsi="Arial" w:cs="Arial"/>
                <w:b/>
              </w:rPr>
            </w:pPr>
            <w:proofErr w:type="spellStart"/>
            <w:r>
              <w:rPr>
                <w:rFonts w:ascii="Arial" w:hAnsi="Arial" w:cs="Arial"/>
                <w:b/>
              </w:rPr>
              <w:t>dateHeureLimite</w:t>
            </w:r>
            <w:proofErr w:type="spellEnd"/>
          </w:p>
        </w:tc>
      </w:tr>
      <w:tr w:rsidR="00A14FCF" w14:paraId="29A372AE" w14:textId="77777777">
        <w:tc>
          <w:tcPr>
            <w:tcW w:w="2589" w:type="dxa"/>
          </w:tcPr>
          <w:p w14:paraId="085A0E24" w14:textId="77777777" w:rsidR="00A14FCF" w:rsidRDefault="00CD6004">
            <w:pPr>
              <w:pStyle w:val="Normal1"/>
              <w:spacing w:after="0"/>
              <w:rPr>
                <w:rFonts w:ascii="Arial" w:hAnsi="Arial" w:cs="Arial"/>
                <w:sz w:val="20"/>
                <w:szCs w:val="20"/>
              </w:rPr>
            </w:pPr>
            <w:r>
              <w:rPr>
                <w:rFonts w:ascii="Arial" w:hAnsi="Arial" w:cs="Arial"/>
                <w:sz w:val="20"/>
                <w:szCs w:val="20"/>
              </w:rPr>
              <w:t>A2E4BC5F908414FC23</w:t>
            </w:r>
          </w:p>
        </w:tc>
        <w:tc>
          <w:tcPr>
            <w:tcW w:w="1194" w:type="dxa"/>
          </w:tcPr>
          <w:p w14:paraId="01DD3141" w14:textId="77777777" w:rsidR="00A14FCF" w:rsidRDefault="00CD6004">
            <w:pPr>
              <w:pStyle w:val="Normal1"/>
              <w:spacing w:after="0"/>
              <w:jc w:val="center"/>
              <w:rPr>
                <w:rFonts w:ascii="Arial" w:hAnsi="Arial" w:cs="Arial"/>
                <w:sz w:val="20"/>
                <w:szCs w:val="20"/>
              </w:rPr>
            </w:pPr>
            <w:r>
              <w:rPr>
                <w:rFonts w:ascii="Arial" w:hAnsi="Arial" w:cs="Arial"/>
                <w:sz w:val="20"/>
                <w:szCs w:val="20"/>
              </w:rPr>
              <w:t>10001</w:t>
            </w:r>
          </w:p>
        </w:tc>
        <w:tc>
          <w:tcPr>
            <w:tcW w:w="1255" w:type="dxa"/>
          </w:tcPr>
          <w:p w14:paraId="1DB74A9B" w14:textId="77777777" w:rsidR="00A14FCF" w:rsidRDefault="00CD6004">
            <w:pPr>
              <w:pStyle w:val="Normal1"/>
              <w:spacing w:after="0"/>
              <w:jc w:val="center"/>
              <w:rPr>
                <w:rFonts w:ascii="Arial" w:hAnsi="Arial" w:cs="Arial"/>
                <w:sz w:val="20"/>
                <w:szCs w:val="20"/>
              </w:rPr>
            </w:pPr>
            <w:r>
              <w:rPr>
                <w:rFonts w:ascii="Arial" w:hAnsi="Arial" w:cs="Arial"/>
                <w:sz w:val="20"/>
                <w:szCs w:val="20"/>
              </w:rPr>
              <w:t>1</w:t>
            </w:r>
          </w:p>
        </w:tc>
        <w:tc>
          <w:tcPr>
            <w:tcW w:w="2267" w:type="dxa"/>
          </w:tcPr>
          <w:p w14:paraId="1BB5D46F" w14:textId="77777777" w:rsidR="00A14FCF" w:rsidRDefault="00CD6004">
            <w:pPr>
              <w:pStyle w:val="Normal1"/>
              <w:spacing w:after="0"/>
              <w:rPr>
                <w:rFonts w:ascii="Arial" w:hAnsi="Arial" w:cs="Arial"/>
                <w:sz w:val="20"/>
                <w:szCs w:val="20"/>
              </w:rPr>
            </w:pPr>
            <w:r>
              <w:rPr>
                <w:rFonts w:ascii="Arial" w:hAnsi="Arial" w:cs="Arial"/>
                <w:sz w:val="20"/>
                <w:szCs w:val="20"/>
              </w:rPr>
              <w:t>2022-05-02 04:30:02</w:t>
            </w:r>
          </w:p>
        </w:tc>
      </w:tr>
      <w:tr w:rsidR="00A14FCF" w14:paraId="48C3D29E" w14:textId="77777777">
        <w:tc>
          <w:tcPr>
            <w:tcW w:w="2589" w:type="dxa"/>
          </w:tcPr>
          <w:p w14:paraId="7E733434" w14:textId="77777777" w:rsidR="00A14FCF" w:rsidRDefault="00CD6004">
            <w:pPr>
              <w:pStyle w:val="Normal1"/>
              <w:spacing w:after="0"/>
              <w:rPr>
                <w:rFonts w:ascii="Arial" w:hAnsi="Arial" w:cs="Arial"/>
                <w:sz w:val="20"/>
                <w:szCs w:val="20"/>
              </w:rPr>
            </w:pPr>
            <w:r>
              <w:rPr>
                <w:rFonts w:ascii="Arial" w:hAnsi="Arial" w:cs="Arial"/>
                <w:sz w:val="20"/>
                <w:szCs w:val="20"/>
              </w:rPr>
              <w:t>F1234790CFAC23F591</w:t>
            </w:r>
          </w:p>
        </w:tc>
        <w:tc>
          <w:tcPr>
            <w:tcW w:w="1194" w:type="dxa"/>
          </w:tcPr>
          <w:p w14:paraId="24A6BB88" w14:textId="77777777" w:rsidR="00A14FCF" w:rsidRDefault="00CD6004">
            <w:pPr>
              <w:pStyle w:val="Normal1"/>
              <w:spacing w:after="0"/>
              <w:jc w:val="center"/>
              <w:rPr>
                <w:rFonts w:ascii="Arial" w:hAnsi="Arial" w:cs="Arial"/>
                <w:sz w:val="20"/>
                <w:szCs w:val="20"/>
              </w:rPr>
            </w:pPr>
            <w:r>
              <w:rPr>
                <w:rFonts w:ascii="Arial" w:hAnsi="Arial" w:cs="Arial"/>
                <w:sz w:val="20"/>
                <w:szCs w:val="20"/>
              </w:rPr>
              <w:t>10002</w:t>
            </w:r>
          </w:p>
        </w:tc>
        <w:tc>
          <w:tcPr>
            <w:tcW w:w="1255" w:type="dxa"/>
          </w:tcPr>
          <w:p w14:paraId="2B752800" w14:textId="77777777" w:rsidR="00A14FCF" w:rsidRDefault="00CD6004">
            <w:pPr>
              <w:pStyle w:val="Normal1"/>
              <w:spacing w:after="0"/>
              <w:jc w:val="center"/>
              <w:rPr>
                <w:rFonts w:ascii="Arial" w:hAnsi="Arial" w:cs="Arial"/>
                <w:sz w:val="20"/>
                <w:szCs w:val="20"/>
              </w:rPr>
            </w:pPr>
            <w:r>
              <w:rPr>
                <w:rFonts w:ascii="Arial" w:hAnsi="Arial" w:cs="Arial"/>
                <w:sz w:val="20"/>
                <w:szCs w:val="20"/>
              </w:rPr>
              <w:t>1</w:t>
            </w:r>
          </w:p>
        </w:tc>
        <w:tc>
          <w:tcPr>
            <w:tcW w:w="2267" w:type="dxa"/>
          </w:tcPr>
          <w:p w14:paraId="488C4870" w14:textId="77777777" w:rsidR="00A14FCF" w:rsidRDefault="00CD6004">
            <w:pPr>
              <w:pStyle w:val="Normal1"/>
              <w:spacing w:after="0"/>
              <w:rPr>
                <w:rFonts w:ascii="Arial" w:hAnsi="Arial" w:cs="Arial"/>
                <w:sz w:val="20"/>
                <w:szCs w:val="20"/>
              </w:rPr>
            </w:pPr>
            <w:r>
              <w:rPr>
                <w:rFonts w:ascii="Arial" w:hAnsi="Arial" w:cs="Arial"/>
                <w:sz w:val="20"/>
                <w:szCs w:val="20"/>
              </w:rPr>
              <w:t>2022-05-02 04:30:03</w:t>
            </w:r>
          </w:p>
        </w:tc>
      </w:tr>
      <w:tr w:rsidR="00A14FCF" w14:paraId="7D3FD1E1" w14:textId="77777777">
        <w:tc>
          <w:tcPr>
            <w:tcW w:w="2589" w:type="dxa"/>
          </w:tcPr>
          <w:p w14:paraId="1B73E0C0" w14:textId="77777777" w:rsidR="00A14FCF" w:rsidRDefault="00CD6004">
            <w:pPr>
              <w:pStyle w:val="Normal1"/>
              <w:spacing w:after="0"/>
              <w:rPr>
                <w:rFonts w:ascii="Arial" w:hAnsi="Arial" w:cs="Arial"/>
                <w:sz w:val="20"/>
                <w:szCs w:val="20"/>
              </w:rPr>
            </w:pPr>
            <w:r>
              <w:rPr>
                <w:rFonts w:ascii="Arial" w:hAnsi="Arial" w:cs="Arial"/>
                <w:sz w:val="20"/>
                <w:szCs w:val="20"/>
              </w:rPr>
              <w:t>…</w:t>
            </w:r>
          </w:p>
        </w:tc>
        <w:tc>
          <w:tcPr>
            <w:tcW w:w="1194" w:type="dxa"/>
          </w:tcPr>
          <w:p w14:paraId="4781E810" w14:textId="77777777" w:rsidR="00A14FCF" w:rsidRDefault="00A14FCF">
            <w:pPr>
              <w:pStyle w:val="Normal1"/>
              <w:spacing w:after="0"/>
              <w:jc w:val="center"/>
              <w:rPr>
                <w:rFonts w:ascii="Arial" w:hAnsi="Arial" w:cs="Arial"/>
                <w:sz w:val="20"/>
                <w:szCs w:val="20"/>
              </w:rPr>
            </w:pPr>
          </w:p>
        </w:tc>
        <w:tc>
          <w:tcPr>
            <w:tcW w:w="1255" w:type="dxa"/>
          </w:tcPr>
          <w:p w14:paraId="5DB07E22" w14:textId="77777777" w:rsidR="00A14FCF" w:rsidRDefault="00A14FCF">
            <w:pPr>
              <w:pStyle w:val="Normal1"/>
              <w:spacing w:after="0"/>
              <w:jc w:val="center"/>
              <w:rPr>
                <w:rFonts w:ascii="Arial" w:hAnsi="Arial" w:cs="Arial"/>
                <w:sz w:val="20"/>
                <w:szCs w:val="20"/>
              </w:rPr>
            </w:pPr>
          </w:p>
        </w:tc>
        <w:tc>
          <w:tcPr>
            <w:tcW w:w="2267" w:type="dxa"/>
          </w:tcPr>
          <w:p w14:paraId="56E3D3C3" w14:textId="77777777" w:rsidR="00A14FCF" w:rsidRDefault="00A14FCF">
            <w:pPr>
              <w:pStyle w:val="Normal1"/>
              <w:spacing w:after="0"/>
              <w:rPr>
                <w:rFonts w:ascii="Arial" w:hAnsi="Arial" w:cs="Arial"/>
                <w:sz w:val="20"/>
                <w:szCs w:val="20"/>
              </w:rPr>
            </w:pPr>
          </w:p>
        </w:tc>
      </w:tr>
      <w:tr w:rsidR="00A14FCF" w14:paraId="5C4D5E26" w14:textId="77777777">
        <w:tc>
          <w:tcPr>
            <w:tcW w:w="2589" w:type="dxa"/>
          </w:tcPr>
          <w:p w14:paraId="1463901D" w14:textId="77777777" w:rsidR="00A14FCF" w:rsidRDefault="00CD6004">
            <w:pPr>
              <w:pStyle w:val="Normal1"/>
              <w:spacing w:after="0"/>
              <w:rPr>
                <w:rFonts w:ascii="Arial" w:hAnsi="Arial" w:cs="Arial"/>
                <w:sz w:val="20"/>
                <w:szCs w:val="20"/>
              </w:rPr>
            </w:pPr>
            <w:r>
              <w:rPr>
                <w:rFonts w:ascii="Arial" w:hAnsi="Arial" w:cs="Arial"/>
                <w:sz w:val="20"/>
                <w:szCs w:val="20"/>
              </w:rPr>
              <w:t>0192848569010589CF</w:t>
            </w:r>
          </w:p>
        </w:tc>
        <w:tc>
          <w:tcPr>
            <w:tcW w:w="1194" w:type="dxa"/>
          </w:tcPr>
          <w:p w14:paraId="4A9C6740" w14:textId="77777777" w:rsidR="00A14FCF" w:rsidRDefault="00CD6004">
            <w:pPr>
              <w:pStyle w:val="Normal1"/>
              <w:spacing w:after="0"/>
              <w:jc w:val="center"/>
              <w:rPr>
                <w:rFonts w:ascii="Arial" w:hAnsi="Arial" w:cs="Arial"/>
                <w:sz w:val="20"/>
                <w:szCs w:val="20"/>
              </w:rPr>
            </w:pPr>
            <w:r>
              <w:rPr>
                <w:rFonts w:ascii="Arial" w:hAnsi="Arial" w:cs="Arial"/>
                <w:sz w:val="20"/>
                <w:szCs w:val="20"/>
              </w:rPr>
              <w:t>10161</w:t>
            </w:r>
          </w:p>
        </w:tc>
        <w:tc>
          <w:tcPr>
            <w:tcW w:w="1255" w:type="dxa"/>
          </w:tcPr>
          <w:p w14:paraId="6D31DD5C" w14:textId="77777777" w:rsidR="00A14FCF" w:rsidRDefault="00CD6004">
            <w:pPr>
              <w:pStyle w:val="Normal1"/>
              <w:spacing w:after="0"/>
              <w:jc w:val="center"/>
              <w:rPr>
                <w:rFonts w:ascii="Arial" w:hAnsi="Arial" w:cs="Arial"/>
                <w:sz w:val="20"/>
                <w:szCs w:val="20"/>
              </w:rPr>
            </w:pPr>
            <w:r>
              <w:rPr>
                <w:rFonts w:ascii="Arial" w:hAnsi="Arial" w:cs="Arial"/>
                <w:sz w:val="20"/>
                <w:szCs w:val="20"/>
              </w:rPr>
              <w:t>1</w:t>
            </w:r>
          </w:p>
        </w:tc>
        <w:tc>
          <w:tcPr>
            <w:tcW w:w="2267" w:type="dxa"/>
          </w:tcPr>
          <w:p w14:paraId="2D060DD5" w14:textId="77777777" w:rsidR="00A14FCF" w:rsidRDefault="00CD6004">
            <w:pPr>
              <w:pStyle w:val="Normal1"/>
              <w:spacing w:after="0"/>
              <w:rPr>
                <w:rFonts w:ascii="Arial" w:hAnsi="Arial" w:cs="Arial"/>
                <w:sz w:val="20"/>
                <w:szCs w:val="20"/>
              </w:rPr>
            </w:pPr>
            <w:r>
              <w:rPr>
                <w:rFonts w:ascii="Arial" w:hAnsi="Arial" w:cs="Arial"/>
                <w:sz w:val="20"/>
                <w:szCs w:val="20"/>
              </w:rPr>
              <w:t>2022-05-02 04:32:59</w:t>
            </w:r>
          </w:p>
        </w:tc>
      </w:tr>
      <w:tr w:rsidR="00A14FCF" w14:paraId="30E312E5" w14:textId="77777777">
        <w:tc>
          <w:tcPr>
            <w:tcW w:w="2589" w:type="dxa"/>
          </w:tcPr>
          <w:p w14:paraId="1F21B35F" w14:textId="77777777" w:rsidR="00A14FCF" w:rsidRDefault="00CD6004">
            <w:pPr>
              <w:pStyle w:val="Normal1"/>
              <w:spacing w:after="0"/>
              <w:rPr>
                <w:rFonts w:ascii="Arial" w:hAnsi="Arial" w:cs="Arial"/>
                <w:sz w:val="20"/>
                <w:szCs w:val="20"/>
              </w:rPr>
            </w:pPr>
            <w:r>
              <w:rPr>
                <w:rFonts w:ascii="Arial" w:hAnsi="Arial" w:cs="Arial"/>
                <w:sz w:val="20"/>
                <w:szCs w:val="20"/>
              </w:rPr>
              <w:t>CE1AF34069540FCA2</w:t>
            </w:r>
          </w:p>
        </w:tc>
        <w:tc>
          <w:tcPr>
            <w:tcW w:w="1194" w:type="dxa"/>
          </w:tcPr>
          <w:p w14:paraId="6AEAF5A3" w14:textId="77777777" w:rsidR="00A14FCF" w:rsidRDefault="00CD6004">
            <w:pPr>
              <w:pStyle w:val="Normal1"/>
              <w:spacing w:after="0"/>
              <w:jc w:val="center"/>
              <w:rPr>
                <w:rFonts w:ascii="Arial" w:hAnsi="Arial" w:cs="Arial"/>
                <w:sz w:val="20"/>
                <w:szCs w:val="20"/>
              </w:rPr>
            </w:pPr>
            <w:r>
              <w:rPr>
                <w:rFonts w:ascii="Arial" w:hAnsi="Arial" w:cs="Arial"/>
                <w:sz w:val="20"/>
                <w:szCs w:val="20"/>
              </w:rPr>
              <w:t>10162</w:t>
            </w:r>
          </w:p>
        </w:tc>
        <w:tc>
          <w:tcPr>
            <w:tcW w:w="1255" w:type="dxa"/>
          </w:tcPr>
          <w:p w14:paraId="52DE5BE9" w14:textId="77777777" w:rsidR="00A14FCF" w:rsidRDefault="00CD6004">
            <w:pPr>
              <w:pStyle w:val="Normal1"/>
              <w:spacing w:after="0"/>
              <w:jc w:val="center"/>
              <w:rPr>
                <w:rFonts w:ascii="Arial" w:hAnsi="Arial" w:cs="Arial"/>
                <w:sz w:val="20"/>
                <w:szCs w:val="20"/>
              </w:rPr>
            </w:pPr>
            <w:r>
              <w:rPr>
                <w:rFonts w:ascii="Arial" w:hAnsi="Arial" w:cs="Arial"/>
                <w:sz w:val="20"/>
                <w:szCs w:val="20"/>
              </w:rPr>
              <w:t>1</w:t>
            </w:r>
          </w:p>
        </w:tc>
        <w:tc>
          <w:tcPr>
            <w:tcW w:w="2267" w:type="dxa"/>
          </w:tcPr>
          <w:p w14:paraId="3778D07D" w14:textId="77777777" w:rsidR="00A14FCF" w:rsidRDefault="00CD6004">
            <w:pPr>
              <w:pStyle w:val="Normal1"/>
              <w:spacing w:after="0"/>
              <w:rPr>
                <w:rFonts w:ascii="Arial" w:hAnsi="Arial" w:cs="Arial"/>
                <w:sz w:val="20"/>
                <w:szCs w:val="20"/>
              </w:rPr>
            </w:pPr>
            <w:r>
              <w:rPr>
                <w:rFonts w:ascii="Arial" w:hAnsi="Arial" w:cs="Arial"/>
                <w:sz w:val="20"/>
                <w:szCs w:val="20"/>
              </w:rPr>
              <w:t>2022-05-02 04:33:00</w:t>
            </w:r>
          </w:p>
        </w:tc>
      </w:tr>
    </w:tbl>
    <w:p w14:paraId="1258999C" w14:textId="77777777" w:rsidR="00A14FCF" w:rsidRDefault="00CD6004">
      <w:pPr>
        <w:spacing w:before="240" w:after="0" w:line="240" w:lineRule="auto"/>
        <w:rPr>
          <w:rFonts w:eastAsia="Arial" w:cs="Arial"/>
        </w:rPr>
      </w:pPr>
      <w:r>
        <w:rPr>
          <w:rFonts w:eastAsia="Arial" w:cs="Arial"/>
        </w:rPr>
        <w:t>Table : Contrat</w:t>
      </w:r>
    </w:p>
    <w:tbl>
      <w:tblPr>
        <w:tblStyle w:val="Grilledutableau"/>
        <w:tblW w:w="8516" w:type="dxa"/>
        <w:tblLayout w:type="fixed"/>
        <w:tblCellMar>
          <w:left w:w="0" w:type="dxa"/>
          <w:right w:w="0" w:type="dxa"/>
        </w:tblCellMar>
        <w:tblLook w:val="04A0" w:firstRow="1" w:lastRow="0" w:firstColumn="1" w:lastColumn="0" w:noHBand="0" w:noVBand="1"/>
      </w:tblPr>
      <w:tblGrid>
        <w:gridCol w:w="976"/>
        <w:gridCol w:w="1550"/>
        <w:gridCol w:w="1217"/>
        <w:gridCol w:w="1562"/>
        <w:gridCol w:w="1076"/>
        <w:gridCol w:w="2135"/>
      </w:tblGrid>
      <w:tr w:rsidR="00A14FCF" w14:paraId="3D4C1C93" w14:textId="77777777">
        <w:tc>
          <w:tcPr>
            <w:tcW w:w="975" w:type="dxa"/>
          </w:tcPr>
          <w:p w14:paraId="6C09B4E9" w14:textId="77777777" w:rsidR="00A14FCF" w:rsidRDefault="00CD6004">
            <w:pPr>
              <w:pStyle w:val="Normal1"/>
              <w:spacing w:after="0" w:line="240" w:lineRule="auto"/>
              <w:jc w:val="center"/>
              <w:rPr>
                <w:rFonts w:ascii="Arial" w:hAnsi="Arial" w:cs="Arial"/>
                <w:b/>
                <w:sz w:val="20"/>
              </w:rPr>
            </w:pPr>
            <w:r>
              <w:rPr>
                <w:rFonts w:ascii="Arial" w:hAnsi="Arial" w:cs="Arial"/>
                <w:b/>
                <w:sz w:val="20"/>
              </w:rPr>
              <w:t>id</w:t>
            </w:r>
          </w:p>
        </w:tc>
        <w:tc>
          <w:tcPr>
            <w:tcW w:w="1550" w:type="dxa"/>
          </w:tcPr>
          <w:p w14:paraId="4B6E342C" w14:textId="77777777" w:rsidR="00A14FCF" w:rsidRDefault="00CD6004">
            <w:pPr>
              <w:pStyle w:val="Normal1"/>
              <w:spacing w:after="0" w:line="240" w:lineRule="auto"/>
              <w:jc w:val="center"/>
              <w:rPr>
                <w:rFonts w:ascii="Arial" w:hAnsi="Arial" w:cs="Arial"/>
                <w:b/>
                <w:sz w:val="20"/>
              </w:rPr>
            </w:pPr>
            <w:proofErr w:type="spellStart"/>
            <w:r>
              <w:rPr>
                <w:rFonts w:ascii="Arial" w:hAnsi="Arial" w:cs="Arial"/>
                <w:b/>
                <w:sz w:val="20"/>
              </w:rPr>
              <w:t>dateSignature</w:t>
            </w:r>
            <w:proofErr w:type="spellEnd"/>
          </w:p>
        </w:tc>
        <w:tc>
          <w:tcPr>
            <w:tcW w:w="1217" w:type="dxa"/>
          </w:tcPr>
          <w:p w14:paraId="5DD45A9E" w14:textId="77777777" w:rsidR="00A14FCF" w:rsidRDefault="00CD6004">
            <w:pPr>
              <w:pStyle w:val="Normal1"/>
              <w:spacing w:after="0" w:line="240" w:lineRule="auto"/>
              <w:jc w:val="center"/>
              <w:rPr>
                <w:rFonts w:ascii="Arial" w:hAnsi="Arial" w:cs="Arial"/>
                <w:b/>
                <w:sz w:val="20"/>
              </w:rPr>
            </w:pPr>
            <w:proofErr w:type="spellStart"/>
            <w:r>
              <w:rPr>
                <w:rFonts w:ascii="Arial" w:hAnsi="Arial" w:cs="Arial"/>
                <w:b/>
                <w:sz w:val="20"/>
              </w:rPr>
              <w:t>dateDebut</w:t>
            </w:r>
            <w:proofErr w:type="spellEnd"/>
          </w:p>
        </w:tc>
        <w:tc>
          <w:tcPr>
            <w:tcW w:w="1562" w:type="dxa"/>
          </w:tcPr>
          <w:p w14:paraId="36A5490C" w14:textId="77777777" w:rsidR="00A14FCF" w:rsidRDefault="00CD6004">
            <w:pPr>
              <w:pStyle w:val="Normal1"/>
              <w:spacing w:after="0" w:line="240" w:lineRule="auto"/>
              <w:jc w:val="center"/>
              <w:rPr>
                <w:rFonts w:ascii="Arial" w:hAnsi="Arial" w:cs="Arial"/>
                <w:b/>
                <w:sz w:val="20"/>
              </w:rPr>
            </w:pPr>
            <w:proofErr w:type="spellStart"/>
            <w:r>
              <w:rPr>
                <w:rFonts w:ascii="Arial" w:hAnsi="Arial" w:cs="Arial"/>
                <w:b/>
                <w:sz w:val="20"/>
              </w:rPr>
              <w:t>dateEcheance</w:t>
            </w:r>
            <w:proofErr w:type="spellEnd"/>
          </w:p>
        </w:tc>
        <w:tc>
          <w:tcPr>
            <w:tcW w:w="1076" w:type="dxa"/>
          </w:tcPr>
          <w:p w14:paraId="7DF02F8A" w14:textId="77777777" w:rsidR="00A14FCF" w:rsidRDefault="00CD6004">
            <w:pPr>
              <w:pStyle w:val="Normal1"/>
              <w:spacing w:after="0" w:line="240" w:lineRule="auto"/>
              <w:jc w:val="center"/>
              <w:rPr>
                <w:rFonts w:ascii="Arial" w:hAnsi="Arial" w:cs="Arial"/>
                <w:b/>
                <w:sz w:val="20"/>
              </w:rPr>
            </w:pPr>
            <w:proofErr w:type="spellStart"/>
            <w:r>
              <w:rPr>
                <w:rFonts w:ascii="Arial" w:hAnsi="Arial" w:cs="Arial"/>
                <w:b/>
                <w:sz w:val="20"/>
              </w:rPr>
              <w:t>idAssure</w:t>
            </w:r>
            <w:proofErr w:type="spellEnd"/>
          </w:p>
        </w:tc>
        <w:tc>
          <w:tcPr>
            <w:tcW w:w="2135" w:type="dxa"/>
          </w:tcPr>
          <w:p w14:paraId="025CCDB4" w14:textId="77777777" w:rsidR="00A14FCF" w:rsidRDefault="00CD6004">
            <w:pPr>
              <w:pStyle w:val="Normal1"/>
              <w:spacing w:after="0" w:line="240" w:lineRule="auto"/>
              <w:jc w:val="center"/>
              <w:rPr>
                <w:rFonts w:ascii="Arial" w:hAnsi="Arial" w:cs="Arial"/>
                <w:b/>
                <w:sz w:val="20"/>
              </w:rPr>
            </w:pPr>
            <w:proofErr w:type="spellStart"/>
            <w:r>
              <w:rPr>
                <w:rFonts w:ascii="Arial" w:hAnsi="Arial" w:cs="Arial"/>
                <w:b/>
                <w:sz w:val="20"/>
              </w:rPr>
              <w:t>idPartenaire</w:t>
            </w:r>
            <w:proofErr w:type="spellEnd"/>
          </w:p>
        </w:tc>
      </w:tr>
      <w:tr w:rsidR="00A14FCF" w14:paraId="54E9446E" w14:textId="77777777">
        <w:tc>
          <w:tcPr>
            <w:tcW w:w="975" w:type="dxa"/>
          </w:tcPr>
          <w:p w14:paraId="2BF1175C" w14:textId="77777777" w:rsidR="00A14FCF" w:rsidRDefault="00CD6004">
            <w:pPr>
              <w:pStyle w:val="Normal1"/>
              <w:spacing w:after="0"/>
              <w:jc w:val="center"/>
              <w:rPr>
                <w:rFonts w:ascii="Arial" w:hAnsi="Arial" w:cs="Arial"/>
                <w:sz w:val="20"/>
              </w:rPr>
            </w:pPr>
            <w:r>
              <w:rPr>
                <w:rFonts w:ascii="Arial" w:hAnsi="Arial" w:cs="Arial"/>
                <w:sz w:val="20"/>
              </w:rPr>
              <w:t>10001</w:t>
            </w:r>
          </w:p>
        </w:tc>
        <w:tc>
          <w:tcPr>
            <w:tcW w:w="1550" w:type="dxa"/>
          </w:tcPr>
          <w:p w14:paraId="5B19FABD"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17/03/2017</w:t>
            </w:r>
          </w:p>
        </w:tc>
        <w:tc>
          <w:tcPr>
            <w:tcW w:w="1217" w:type="dxa"/>
          </w:tcPr>
          <w:p w14:paraId="0EB50818"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17/03/2017</w:t>
            </w:r>
          </w:p>
        </w:tc>
        <w:tc>
          <w:tcPr>
            <w:tcW w:w="1562" w:type="dxa"/>
          </w:tcPr>
          <w:p w14:paraId="5204359E"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31/12/2022</w:t>
            </w:r>
          </w:p>
        </w:tc>
        <w:tc>
          <w:tcPr>
            <w:tcW w:w="1076" w:type="dxa"/>
          </w:tcPr>
          <w:p w14:paraId="0689D162"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17012</w:t>
            </w:r>
          </w:p>
        </w:tc>
        <w:tc>
          <w:tcPr>
            <w:tcW w:w="2135" w:type="dxa"/>
          </w:tcPr>
          <w:p w14:paraId="70324E0D"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w:t>
            </w:r>
          </w:p>
        </w:tc>
      </w:tr>
      <w:tr w:rsidR="00A14FCF" w14:paraId="20C8D4D2" w14:textId="77777777">
        <w:tc>
          <w:tcPr>
            <w:tcW w:w="975" w:type="dxa"/>
          </w:tcPr>
          <w:p w14:paraId="13F3059B" w14:textId="77777777" w:rsidR="00A14FCF" w:rsidRDefault="00CD6004">
            <w:pPr>
              <w:pStyle w:val="Normal1"/>
              <w:spacing w:after="0"/>
              <w:jc w:val="center"/>
              <w:rPr>
                <w:rFonts w:ascii="Arial" w:hAnsi="Arial" w:cs="Arial"/>
                <w:sz w:val="20"/>
              </w:rPr>
            </w:pPr>
            <w:r>
              <w:rPr>
                <w:rFonts w:ascii="Arial" w:hAnsi="Arial" w:cs="Arial"/>
                <w:sz w:val="20"/>
              </w:rPr>
              <w:t>10002</w:t>
            </w:r>
          </w:p>
        </w:tc>
        <w:tc>
          <w:tcPr>
            <w:tcW w:w="1550" w:type="dxa"/>
          </w:tcPr>
          <w:p w14:paraId="6D2AD662"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17/03/2017</w:t>
            </w:r>
          </w:p>
        </w:tc>
        <w:tc>
          <w:tcPr>
            <w:tcW w:w="1217" w:type="dxa"/>
          </w:tcPr>
          <w:p w14:paraId="1F6F6DF5"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01/04/2017</w:t>
            </w:r>
          </w:p>
        </w:tc>
        <w:tc>
          <w:tcPr>
            <w:tcW w:w="1562" w:type="dxa"/>
          </w:tcPr>
          <w:p w14:paraId="10DA0954"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31/12/2022</w:t>
            </w:r>
          </w:p>
        </w:tc>
        <w:tc>
          <w:tcPr>
            <w:tcW w:w="1076" w:type="dxa"/>
          </w:tcPr>
          <w:p w14:paraId="17A48D45"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18082</w:t>
            </w:r>
          </w:p>
        </w:tc>
        <w:tc>
          <w:tcPr>
            <w:tcW w:w="2135" w:type="dxa"/>
          </w:tcPr>
          <w:p w14:paraId="1ECC5AEC"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2</w:t>
            </w:r>
          </w:p>
        </w:tc>
      </w:tr>
      <w:tr w:rsidR="00A14FCF" w14:paraId="270997C5" w14:textId="77777777">
        <w:tc>
          <w:tcPr>
            <w:tcW w:w="975" w:type="dxa"/>
          </w:tcPr>
          <w:p w14:paraId="539941E6" w14:textId="77777777" w:rsidR="00A14FCF" w:rsidRDefault="00CD6004">
            <w:pPr>
              <w:pStyle w:val="Normal1"/>
              <w:spacing w:after="0"/>
              <w:jc w:val="center"/>
              <w:rPr>
                <w:rFonts w:ascii="Arial" w:hAnsi="Arial" w:cs="Arial"/>
                <w:sz w:val="20"/>
              </w:rPr>
            </w:pPr>
            <w:r>
              <w:rPr>
                <w:rFonts w:ascii="Arial" w:hAnsi="Arial" w:cs="Arial"/>
                <w:sz w:val="20"/>
              </w:rPr>
              <w:t>…</w:t>
            </w:r>
          </w:p>
        </w:tc>
        <w:tc>
          <w:tcPr>
            <w:tcW w:w="1550" w:type="dxa"/>
          </w:tcPr>
          <w:p w14:paraId="3981E494" w14:textId="77777777" w:rsidR="00A14FCF" w:rsidRDefault="00A14FCF">
            <w:pPr>
              <w:pStyle w:val="NormalWeb"/>
              <w:spacing w:beforeAutospacing="0" w:after="0" w:afterAutospacing="0"/>
              <w:jc w:val="center"/>
              <w:rPr>
                <w:rFonts w:ascii="Arial" w:eastAsia="Arial" w:hAnsi="Arial" w:cs="Arial"/>
                <w:sz w:val="20"/>
                <w:szCs w:val="22"/>
              </w:rPr>
            </w:pPr>
          </w:p>
        </w:tc>
        <w:tc>
          <w:tcPr>
            <w:tcW w:w="1217" w:type="dxa"/>
          </w:tcPr>
          <w:p w14:paraId="472ADB4E" w14:textId="77777777" w:rsidR="00A14FCF" w:rsidRDefault="00A14FCF">
            <w:pPr>
              <w:pStyle w:val="NormalWeb"/>
              <w:spacing w:beforeAutospacing="0" w:after="0" w:afterAutospacing="0"/>
              <w:jc w:val="center"/>
              <w:rPr>
                <w:rFonts w:ascii="Arial" w:eastAsia="Arial" w:hAnsi="Arial" w:cs="Arial"/>
                <w:sz w:val="20"/>
                <w:szCs w:val="22"/>
              </w:rPr>
            </w:pPr>
          </w:p>
        </w:tc>
        <w:tc>
          <w:tcPr>
            <w:tcW w:w="1562" w:type="dxa"/>
          </w:tcPr>
          <w:p w14:paraId="522C1B7F" w14:textId="77777777" w:rsidR="00A14FCF" w:rsidRDefault="00A14FCF">
            <w:pPr>
              <w:pStyle w:val="NormalWeb"/>
              <w:spacing w:beforeAutospacing="0" w:after="0" w:afterAutospacing="0"/>
              <w:jc w:val="center"/>
              <w:rPr>
                <w:rFonts w:ascii="Arial" w:eastAsia="Arial" w:hAnsi="Arial" w:cs="Arial"/>
                <w:sz w:val="20"/>
                <w:szCs w:val="22"/>
              </w:rPr>
            </w:pPr>
          </w:p>
        </w:tc>
        <w:tc>
          <w:tcPr>
            <w:tcW w:w="1076" w:type="dxa"/>
          </w:tcPr>
          <w:p w14:paraId="0127C104" w14:textId="77777777" w:rsidR="00A14FCF" w:rsidRDefault="00A14FCF">
            <w:pPr>
              <w:pStyle w:val="NormalWeb"/>
              <w:spacing w:beforeAutospacing="0" w:after="0" w:afterAutospacing="0"/>
              <w:jc w:val="center"/>
              <w:rPr>
                <w:rFonts w:ascii="Arial" w:eastAsia="Arial" w:hAnsi="Arial" w:cs="Arial"/>
                <w:sz w:val="20"/>
                <w:szCs w:val="22"/>
              </w:rPr>
            </w:pPr>
          </w:p>
        </w:tc>
        <w:tc>
          <w:tcPr>
            <w:tcW w:w="2135" w:type="dxa"/>
          </w:tcPr>
          <w:p w14:paraId="6D245CD0" w14:textId="77777777" w:rsidR="00A14FCF" w:rsidRDefault="00A14FCF">
            <w:pPr>
              <w:pStyle w:val="NormalWeb"/>
              <w:spacing w:beforeAutospacing="0" w:after="0" w:afterAutospacing="0"/>
              <w:jc w:val="center"/>
              <w:rPr>
                <w:rFonts w:ascii="Arial" w:eastAsia="Arial" w:hAnsi="Arial" w:cs="Arial"/>
                <w:sz w:val="20"/>
                <w:szCs w:val="22"/>
              </w:rPr>
            </w:pPr>
          </w:p>
        </w:tc>
      </w:tr>
      <w:tr w:rsidR="00A14FCF" w14:paraId="4F1F746D" w14:textId="77777777">
        <w:tc>
          <w:tcPr>
            <w:tcW w:w="975" w:type="dxa"/>
          </w:tcPr>
          <w:p w14:paraId="3610177D" w14:textId="77777777" w:rsidR="00A14FCF" w:rsidRDefault="00CD6004">
            <w:pPr>
              <w:pStyle w:val="Normal1"/>
              <w:spacing w:after="0"/>
              <w:jc w:val="center"/>
              <w:rPr>
                <w:rFonts w:ascii="Arial" w:hAnsi="Arial" w:cs="Arial"/>
                <w:sz w:val="20"/>
              </w:rPr>
            </w:pPr>
            <w:r>
              <w:rPr>
                <w:rFonts w:ascii="Arial" w:hAnsi="Arial" w:cs="Arial"/>
                <w:sz w:val="20"/>
              </w:rPr>
              <w:t>10161</w:t>
            </w:r>
          </w:p>
        </w:tc>
        <w:tc>
          <w:tcPr>
            <w:tcW w:w="1550" w:type="dxa"/>
          </w:tcPr>
          <w:p w14:paraId="2261F5B9"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31/03/2017</w:t>
            </w:r>
          </w:p>
        </w:tc>
        <w:tc>
          <w:tcPr>
            <w:tcW w:w="1217" w:type="dxa"/>
          </w:tcPr>
          <w:p w14:paraId="231C6F7C"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01/05/2017</w:t>
            </w:r>
          </w:p>
        </w:tc>
        <w:tc>
          <w:tcPr>
            <w:tcW w:w="1562" w:type="dxa"/>
          </w:tcPr>
          <w:p w14:paraId="14EDA125"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30/04/2023</w:t>
            </w:r>
          </w:p>
        </w:tc>
        <w:tc>
          <w:tcPr>
            <w:tcW w:w="1076" w:type="dxa"/>
          </w:tcPr>
          <w:p w14:paraId="7B4BCBA6"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17081</w:t>
            </w:r>
          </w:p>
        </w:tc>
        <w:tc>
          <w:tcPr>
            <w:tcW w:w="2135" w:type="dxa"/>
          </w:tcPr>
          <w:p w14:paraId="25D09CE3"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3</w:t>
            </w:r>
          </w:p>
        </w:tc>
      </w:tr>
      <w:tr w:rsidR="00A14FCF" w14:paraId="1A535A43" w14:textId="77777777">
        <w:tc>
          <w:tcPr>
            <w:tcW w:w="975" w:type="dxa"/>
          </w:tcPr>
          <w:p w14:paraId="04C249C6" w14:textId="77777777" w:rsidR="00A14FCF" w:rsidRDefault="00CD6004">
            <w:pPr>
              <w:pStyle w:val="Normal1"/>
              <w:spacing w:after="0"/>
              <w:jc w:val="center"/>
              <w:rPr>
                <w:rFonts w:ascii="Arial" w:hAnsi="Arial" w:cs="Arial"/>
                <w:sz w:val="20"/>
              </w:rPr>
            </w:pPr>
            <w:r>
              <w:rPr>
                <w:rFonts w:ascii="Arial" w:hAnsi="Arial" w:cs="Arial"/>
                <w:sz w:val="20"/>
              </w:rPr>
              <w:t>10162</w:t>
            </w:r>
          </w:p>
        </w:tc>
        <w:tc>
          <w:tcPr>
            <w:tcW w:w="1550" w:type="dxa"/>
          </w:tcPr>
          <w:p w14:paraId="2C94F20B"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01/04/2017</w:t>
            </w:r>
          </w:p>
        </w:tc>
        <w:tc>
          <w:tcPr>
            <w:tcW w:w="1217" w:type="dxa"/>
          </w:tcPr>
          <w:p w14:paraId="691663EA"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05/04/2017</w:t>
            </w:r>
          </w:p>
        </w:tc>
        <w:tc>
          <w:tcPr>
            <w:tcW w:w="1562" w:type="dxa"/>
          </w:tcPr>
          <w:p w14:paraId="1B03F2A2"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31/12/2022</w:t>
            </w:r>
          </w:p>
        </w:tc>
        <w:tc>
          <w:tcPr>
            <w:tcW w:w="1076" w:type="dxa"/>
          </w:tcPr>
          <w:p w14:paraId="017FF68A"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8901</w:t>
            </w:r>
          </w:p>
        </w:tc>
        <w:tc>
          <w:tcPr>
            <w:tcW w:w="2135" w:type="dxa"/>
          </w:tcPr>
          <w:p w14:paraId="2521BCC3" w14:textId="77777777" w:rsidR="00A14FCF" w:rsidRDefault="00CD6004">
            <w:pPr>
              <w:pStyle w:val="NormalWeb"/>
              <w:spacing w:beforeAutospacing="0" w:after="0" w:afterAutospacing="0"/>
              <w:jc w:val="center"/>
              <w:rPr>
                <w:rFonts w:ascii="Arial" w:eastAsia="Arial" w:hAnsi="Arial" w:cs="Arial"/>
                <w:sz w:val="20"/>
                <w:szCs w:val="22"/>
              </w:rPr>
            </w:pPr>
            <w:r>
              <w:rPr>
                <w:rFonts w:ascii="Arial" w:eastAsia="Arial" w:hAnsi="Arial" w:cs="Arial"/>
                <w:sz w:val="20"/>
                <w:szCs w:val="22"/>
              </w:rPr>
              <w:t>1</w:t>
            </w:r>
          </w:p>
        </w:tc>
      </w:tr>
    </w:tbl>
    <w:p w14:paraId="0ABA7E05" w14:textId="77777777" w:rsidR="00A14FCF" w:rsidRDefault="00CD6004">
      <w:pPr>
        <w:spacing w:before="240" w:after="0" w:line="240" w:lineRule="auto"/>
        <w:rPr>
          <w:rFonts w:eastAsia="Arial" w:cs="Arial"/>
        </w:rPr>
      </w:pPr>
      <w:r>
        <w:rPr>
          <w:rFonts w:eastAsia="Arial" w:cs="Arial"/>
        </w:rPr>
        <w:t>Table : Partenaire</w:t>
      </w:r>
    </w:p>
    <w:tbl>
      <w:tblPr>
        <w:tblStyle w:val="Grilledutableau"/>
        <w:tblW w:w="9889" w:type="dxa"/>
        <w:tblLayout w:type="fixed"/>
        <w:tblCellMar>
          <w:left w:w="0" w:type="dxa"/>
          <w:right w:w="0" w:type="dxa"/>
        </w:tblCellMar>
        <w:tblLook w:val="04A0" w:firstRow="1" w:lastRow="0" w:firstColumn="1" w:lastColumn="0" w:noHBand="0" w:noVBand="1"/>
      </w:tblPr>
      <w:tblGrid>
        <w:gridCol w:w="1668"/>
        <w:gridCol w:w="3388"/>
        <w:gridCol w:w="999"/>
        <w:gridCol w:w="3834"/>
      </w:tblGrid>
      <w:tr w:rsidR="00A14FCF" w14:paraId="5ED37C4D" w14:textId="77777777">
        <w:tc>
          <w:tcPr>
            <w:tcW w:w="1667" w:type="dxa"/>
          </w:tcPr>
          <w:p w14:paraId="2F812E17" w14:textId="77777777" w:rsidR="00A14FCF" w:rsidRDefault="00CD6004">
            <w:pPr>
              <w:pStyle w:val="Normal1"/>
              <w:spacing w:after="0"/>
              <w:jc w:val="center"/>
              <w:rPr>
                <w:rFonts w:ascii="Arial" w:hAnsi="Arial" w:cs="Arial"/>
                <w:b/>
                <w:sz w:val="20"/>
                <w:szCs w:val="20"/>
              </w:rPr>
            </w:pPr>
            <w:r>
              <w:rPr>
                <w:rFonts w:ascii="Arial" w:hAnsi="Arial" w:cs="Arial"/>
                <w:b/>
                <w:sz w:val="20"/>
                <w:szCs w:val="20"/>
              </w:rPr>
              <w:t>id</w:t>
            </w:r>
          </w:p>
        </w:tc>
        <w:tc>
          <w:tcPr>
            <w:tcW w:w="3388" w:type="dxa"/>
          </w:tcPr>
          <w:p w14:paraId="09D20741" w14:textId="77777777" w:rsidR="00A14FCF" w:rsidRDefault="00CD6004">
            <w:pPr>
              <w:pStyle w:val="Normal1"/>
              <w:spacing w:after="0"/>
              <w:ind w:right="-37"/>
              <w:jc w:val="center"/>
              <w:rPr>
                <w:rFonts w:ascii="Arial" w:hAnsi="Arial" w:cs="Arial"/>
                <w:b/>
                <w:sz w:val="20"/>
                <w:szCs w:val="20"/>
              </w:rPr>
            </w:pPr>
            <w:r>
              <w:rPr>
                <w:rFonts w:ascii="Arial" w:hAnsi="Arial" w:cs="Arial"/>
                <w:b/>
                <w:sz w:val="20"/>
                <w:szCs w:val="20"/>
              </w:rPr>
              <w:t>titre</w:t>
            </w:r>
          </w:p>
        </w:tc>
        <w:tc>
          <w:tcPr>
            <w:tcW w:w="999" w:type="dxa"/>
          </w:tcPr>
          <w:p w14:paraId="596D111B" w14:textId="77777777" w:rsidR="00A14FCF" w:rsidRDefault="00CD6004">
            <w:pPr>
              <w:pStyle w:val="Normal1"/>
              <w:spacing w:after="0"/>
              <w:jc w:val="center"/>
              <w:rPr>
                <w:rFonts w:ascii="Arial" w:hAnsi="Arial" w:cs="Arial"/>
                <w:b/>
                <w:sz w:val="20"/>
                <w:szCs w:val="20"/>
              </w:rPr>
            </w:pPr>
            <w:r>
              <w:rPr>
                <w:rFonts w:ascii="Arial" w:hAnsi="Arial" w:cs="Arial"/>
                <w:b/>
                <w:sz w:val="20"/>
                <w:szCs w:val="20"/>
              </w:rPr>
              <w:t>adresse</w:t>
            </w:r>
          </w:p>
        </w:tc>
        <w:tc>
          <w:tcPr>
            <w:tcW w:w="3834" w:type="dxa"/>
          </w:tcPr>
          <w:p w14:paraId="48361BC0" w14:textId="77777777" w:rsidR="00A14FCF" w:rsidRDefault="00CD6004">
            <w:pPr>
              <w:pStyle w:val="Normal1"/>
              <w:spacing w:after="0"/>
              <w:jc w:val="center"/>
              <w:rPr>
                <w:rFonts w:ascii="Arial" w:hAnsi="Arial" w:cs="Arial"/>
                <w:b/>
                <w:sz w:val="20"/>
                <w:szCs w:val="20"/>
              </w:rPr>
            </w:pPr>
            <w:proofErr w:type="spellStart"/>
            <w:r>
              <w:rPr>
                <w:rFonts w:ascii="Arial" w:hAnsi="Arial" w:cs="Arial"/>
                <w:b/>
                <w:sz w:val="20"/>
                <w:szCs w:val="20"/>
              </w:rPr>
              <w:t>cleAPIValide</w:t>
            </w:r>
            <w:proofErr w:type="spellEnd"/>
          </w:p>
        </w:tc>
      </w:tr>
      <w:tr w:rsidR="00A14FCF" w14:paraId="2F0C0ED4" w14:textId="77777777">
        <w:tc>
          <w:tcPr>
            <w:tcW w:w="1667" w:type="dxa"/>
          </w:tcPr>
          <w:p w14:paraId="725470DC" w14:textId="77777777" w:rsidR="00A14FCF" w:rsidRDefault="00CD6004">
            <w:pPr>
              <w:pStyle w:val="Normal1"/>
              <w:spacing w:after="0"/>
              <w:jc w:val="center"/>
              <w:rPr>
                <w:rFonts w:ascii="Arial" w:hAnsi="Arial" w:cs="Arial"/>
                <w:sz w:val="20"/>
                <w:szCs w:val="20"/>
              </w:rPr>
            </w:pPr>
            <w:r>
              <w:rPr>
                <w:rFonts w:ascii="Arial" w:hAnsi="Arial" w:cs="Arial"/>
                <w:sz w:val="20"/>
                <w:szCs w:val="20"/>
              </w:rPr>
              <w:t>1</w:t>
            </w:r>
          </w:p>
        </w:tc>
        <w:tc>
          <w:tcPr>
            <w:tcW w:w="3388" w:type="dxa"/>
          </w:tcPr>
          <w:p w14:paraId="2C7A8E6D" w14:textId="77777777" w:rsidR="00A14FCF" w:rsidRDefault="00CD6004">
            <w:pPr>
              <w:pStyle w:val="Normal1"/>
              <w:spacing w:after="0"/>
              <w:jc w:val="center"/>
              <w:rPr>
                <w:rFonts w:ascii="Arial" w:hAnsi="Arial" w:cs="Arial"/>
                <w:sz w:val="20"/>
                <w:szCs w:val="20"/>
              </w:rPr>
            </w:pPr>
            <w:r>
              <w:rPr>
                <w:rFonts w:ascii="Arial" w:hAnsi="Arial" w:cs="Arial"/>
                <w:sz w:val="20"/>
                <w:szCs w:val="20"/>
              </w:rPr>
              <w:t>lassureurpascher.com</w:t>
            </w:r>
          </w:p>
        </w:tc>
        <w:tc>
          <w:tcPr>
            <w:tcW w:w="999" w:type="dxa"/>
          </w:tcPr>
          <w:p w14:paraId="74B6B1A7" w14:textId="77777777" w:rsidR="00A14FCF" w:rsidRDefault="00CD6004">
            <w:pPr>
              <w:pStyle w:val="Normal1"/>
              <w:spacing w:after="0"/>
              <w:jc w:val="center"/>
              <w:rPr>
                <w:rFonts w:ascii="Arial" w:hAnsi="Arial" w:cs="Arial"/>
                <w:sz w:val="20"/>
                <w:szCs w:val="20"/>
              </w:rPr>
            </w:pPr>
            <w:r>
              <w:rPr>
                <w:rFonts w:ascii="Arial" w:hAnsi="Arial" w:cs="Arial"/>
                <w:sz w:val="20"/>
                <w:szCs w:val="20"/>
              </w:rPr>
              <w:t>…</w:t>
            </w:r>
          </w:p>
        </w:tc>
        <w:tc>
          <w:tcPr>
            <w:tcW w:w="3834" w:type="dxa"/>
          </w:tcPr>
          <w:p w14:paraId="1FCA4D81" w14:textId="77777777" w:rsidR="00A14FCF" w:rsidRDefault="00CD6004">
            <w:pPr>
              <w:pStyle w:val="Normal1"/>
              <w:spacing w:after="0"/>
              <w:jc w:val="center"/>
              <w:rPr>
                <w:rFonts w:ascii="Arial" w:hAnsi="Arial" w:cs="Arial"/>
                <w:sz w:val="20"/>
                <w:szCs w:val="20"/>
              </w:rPr>
            </w:pPr>
            <w:r>
              <w:rPr>
                <w:rFonts w:ascii="Arial" w:hAnsi="Arial" w:cs="Arial"/>
                <w:sz w:val="20"/>
                <w:szCs w:val="20"/>
              </w:rPr>
              <w:t>ABCD-ABCDEFGHIJ-ABCD</w:t>
            </w:r>
          </w:p>
        </w:tc>
      </w:tr>
      <w:tr w:rsidR="00A14FCF" w14:paraId="12C48B9A" w14:textId="77777777">
        <w:trPr>
          <w:trHeight w:val="309"/>
        </w:trPr>
        <w:tc>
          <w:tcPr>
            <w:tcW w:w="1667" w:type="dxa"/>
          </w:tcPr>
          <w:p w14:paraId="7CA1A0FF" w14:textId="77777777" w:rsidR="00A14FCF" w:rsidRDefault="00CD6004">
            <w:pPr>
              <w:pStyle w:val="Normal1"/>
              <w:spacing w:after="0"/>
              <w:jc w:val="center"/>
              <w:rPr>
                <w:rFonts w:ascii="Arial" w:hAnsi="Arial" w:cs="Arial"/>
                <w:sz w:val="20"/>
                <w:szCs w:val="20"/>
              </w:rPr>
            </w:pPr>
            <w:r>
              <w:rPr>
                <w:rFonts w:ascii="Arial" w:hAnsi="Arial" w:cs="Arial"/>
                <w:sz w:val="20"/>
                <w:szCs w:val="20"/>
              </w:rPr>
              <w:t>2</w:t>
            </w:r>
          </w:p>
        </w:tc>
        <w:tc>
          <w:tcPr>
            <w:tcW w:w="3388" w:type="dxa"/>
          </w:tcPr>
          <w:p w14:paraId="5FAA4980" w14:textId="77777777" w:rsidR="00A14FCF" w:rsidRDefault="00CD6004">
            <w:pPr>
              <w:pStyle w:val="Normal1"/>
              <w:spacing w:after="0"/>
              <w:jc w:val="center"/>
              <w:rPr>
                <w:rFonts w:ascii="Arial" w:hAnsi="Arial" w:cs="Arial"/>
                <w:sz w:val="20"/>
                <w:szCs w:val="20"/>
              </w:rPr>
            </w:pPr>
            <w:r>
              <w:rPr>
                <w:rFonts w:ascii="Arial" w:hAnsi="Arial" w:cs="Arial"/>
                <w:sz w:val="20"/>
                <w:szCs w:val="20"/>
              </w:rPr>
              <w:t>Manif</w:t>
            </w:r>
          </w:p>
        </w:tc>
        <w:tc>
          <w:tcPr>
            <w:tcW w:w="999" w:type="dxa"/>
          </w:tcPr>
          <w:p w14:paraId="22D29EE0" w14:textId="77777777" w:rsidR="00A14FCF" w:rsidRDefault="00CD6004">
            <w:pPr>
              <w:pStyle w:val="Normal1"/>
              <w:spacing w:after="0"/>
              <w:jc w:val="center"/>
              <w:rPr>
                <w:rFonts w:ascii="Arial" w:hAnsi="Arial" w:cs="Arial"/>
                <w:sz w:val="20"/>
                <w:szCs w:val="20"/>
              </w:rPr>
            </w:pPr>
            <w:r>
              <w:rPr>
                <w:rFonts w:ascii="Arial" w:hAnsi="Arial" w:cs="Arial"/>
                <w:sz w:val="20"/>
                <w:szCs w:val="20"/>
              </w:rPr>
              <w:t>…</w:t>
            </w:r>
          </w:p>
        </w:tc>
        <w:tc>
          <w:tcPr>
            <w:tcW w:w="3834" w:type="dxa"/>
          </w:tcPr>
          <w:p w14:paraId="0525B605" w14:textId="77777777" w:rsidR="00A14FCF" w:rsidRDefault="00CD6004">
            <w:pPr>
              <w:pStyle w:val="Normal1"/>
              <w:spacing w:after="0"/>
              <w:jc w:val="center"/>
              <w:rPr>
                <w:rFonts w:ascii="Arial" w:hAnsi="Arial" w:cs="Arial"/>
                <w:sz w:val="20"/>
                <w:szCs w:val="20"/>
              </w:rPr>
            </w:pPr>
            <w:r>
              <w:rPr>
                <w:rFonts w:ascii="Arial" w:hAnsi="Arial" w:cs="Arial"/>
                <w:sz w:val="20"/>
                <w:szCs w:val="20"/>
              </w:rPr>
              <w:t>1N73-LL1G3NC315-7H34</w:t>
            </w:r>
          </w:p>
        </w:tc>
      </w:tr>
      <w:tr w:rsidR="00A14FCF" w14:paraId="65A7AE8C" w14:textId="77777777">
        <w:tc>
          <w:tcPr>
            <w:tcW w:w="1667" w:type="dxa"/>
          </w:tcPr>
          <w:p w14:paraId="192C45C0" w14:textId="77777777" w:rsidR="00A14FCF" w:rsidRDefault="00CD6004">
            <w:pPr>
              <w:pStyle w:val="Normal1"/>
              <w:spacing w:after="0"/>
              <w:jc w:val="center"/>
              <w:rPr>
                <w:rFonts w:ascii="Arial" w:hAnsi="Arial" w:cs="Arial"/>
                <w:sz w:val="20"/>
                <w:szCs w:val="20"/>
              </w:rPr>
            </w:pPr>
            <w:r>
              <w:rPr>
                <w:rFonts w:ascii="Arial" w:hAnsi="Arial" w:cs="Arial"/>
                <w:sz w:val="20"/>
                <w:szCs w:val="20"/>
              </w:rPr>
              <w:t>3</w:t>
            </w:r>
          </w:p>
        </w:tc>
        <w:tc>
          <w:tcPr>
            <w:tcW w:w="3388" w:type="dxa"/>
          </w:tcPr>
          <w:p w14:paraId="527C9012" w14:textId="77777777" w:rsidR="00A14FCF" w:rsidRDefault="00CD6004">
            <w:pPr>
              <w:pStyle w:val="Normal1"/>
              <w:spacing w:after="0"/>
              <w:jc w:val="center"/>
              <w:rPr>
                <w:rFonts w:ascii="Arial" w:hAnsi="Arial" w:cs="Arial"/>
                <w:sz w:val="20"/>
                <w:szCs w:val="20"/>
              </w:rPr>
            </w:pPr>
            <w:r>
              <w:rPr>
                <w:rFonts w:ascii="Arial" w:hAnsi="Arial" w:cs="Arial"/>
                <w:sz w:val="20"/>
                <w:szCs w:val="20"/>
              </w:rPr>
              <w:t>Le Crédit Bisontin</w:t>
            </w:r>
          </w:p>
        </w:tc>
        <w:tc>
          <w:tcPr>
            <w:tcW w:w="999" w:type="dxa"/>
          </w:tcPr>
          <w:p w14:paraId="0FAFDAA8" w14:textId="77777777" w:rsidR="00A14FCF" w:rsidRDefault="00CD6004">
            <w:pPr>
              <w:pStyle w:val="Normal1"/>
              <w:spacing w:after="0"/>
              <w:jc w:val="center"/>
              <w:rPr>
                <w:rFonts w:ascii="Arial" w:hAnsi="Arial" w:cs="Arial"/>
                <w:sz w:val="20"/>
                <w:szCs w:val="20"/>
              </w:rPr>
            </w:pPr>
            <w:r>
              <w:rPr>
                <w:rFonts w:ascii="Arial" w:hAnsi="Arial" w:cs="Arial"/>
                <w:sz w:val="20"/>
                <w:szCs w:val="20"/>
              </w:rPr>
              <w:t>…</w:t>
            </w:r>
          </w:p>
        </w:tc>
        <w:tc>
          <w:tcPr>
            <w:tcW w:w="3834" w:type="dxa"/>
          </w:tcPr>
          <w:p w14:paraId="686429E2" w14:textId="77777777" w:rsidR="00A14FCF" w:rsidRDefault="00CD6004">
            <w:pPr>
              <w:pStyle w:val="Normal1"/>
              <w:spacing w:after="0"/>
              <w:jc w:val="center"/>
              <w:rPr>
                <w:rFonts w:ascii="Arial" w:hAnsi="Arial" w:cs="Arial"/>
                <w:sz w:val="20"/>
                <w:szCs w:val="20"/>
              </w:rPr>
            </w:pPr>
            <w:r>
              <w:rPr>
                <w:rFonts w:ascii="Arial" w:hAnsi="Arial" w:cs="Arial"/>
                <w:sz w:val="20"/>
                <w:szCs w:val="20"/>
              </w:rPr>
              <w:t>B1L1-TY704D4P70-CH4N</w:t>
            </w:r>
          </w:p>
        </w:tc>
      </w:tr>
    </w:tbl>
    <w:p w14:paraId="6CE01CD4" w14:textId="77777777" w:rsidR="00A14FCF" w:rsidRDefault="00A14FCF">
      <w:pPr>
        <w:pStyle w:val="TableLV2"/>
        <w:spacing w:before="360"/>
      </w:pPr>
    </w:p>
    <w:p w14:paraId="6CBEE766" w14:textId="77777777" w:rsidR="00A14FCF" w:rsidRDefault="00A14FCF">
      <w:pPr>
        <w:pStyle w:val="TableLV2"/>
        <w:spacing w:before="360"/>
      </w:pPr>
    </w:p>
    <w:p w14:paraId="72C033F4" w14:textId="77777777" w:rsidR="00A14FCF" w:rsidRDefault="00CD6004">
      <w:pPr>
        <w:pStyle w:val="TableLV2"/>
        <w:spacing w:before="360"/>
      </w:pPr>
      <w:r>
        <w:t>Document B10 : Extrait du fichier journal du serveur Web après simulation de l'incident</w:t>
      </w:r>
    </w:p>
    <w:p w14:paraId="52961A3D" w14:textId="77777777" w:rsidR="00A14FCF" w:rsidRDefault="00CD6004">
      <w:pPr>
        <w:pStyle w:val="Paragraphedeliste"/>
        <w:ind w:left="0"/>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192.0.2.3-[02/May/2022:03:30:02 +0100] "GET /</w:t>
      </w:r>
      <w:proofErr w:type="spellStart"/>
      <w:r>
        <w:rPr>
          <w:rFonts w:ascii="Liberation Sans Narrow" w:eastAsia="Liberation Sans Narrow" w:hAnsi="Liberation Sans Narrow" w:cs="Liberation Sans Narrow"/>
          <w:sz w:val="20"/>
          <w:szCs w:val="18"/>
          <w:lang w:val="en-US"/>
        </w:rPr>
        <w:t>index.php?cleAPI</w:t>
      </w:r>
      <w:proofErr w:type="spellEnd"/>
      <w:r>
        <w:rPr>
          <w:rFonts w:ascii="Liberation Sans Narrow" w:eastAsia="Liberation Sans Narrow" w:hAnsi="Liberation Sans Narrow" w:cs="Liberation Sans Narrow"/>
          <w:sz w:val="20"/>
          <w:szCs w:val="18"/>
          <w:lang w:val="en-US"/>
        </w:rPr>
        <w:t>=</w:t>
      </w:r>
      <w:proofErr w:type="spellStart"/>
      <w:r>
        <w:rPr>
          <w:rFonts w:ascii="Liberation Sans Narrow" w:eastAsia="Liberation Sans Narrow" w:hAnsi="Liberation Sans Narrow" w:cs="Liberation Sans Narrow"/>
          <w:sz w:val="20"/>
          <w:szCs w:val="18"/>
          <w:lang w:val="en-US"/>
        </w:rPr>
        <w:t>ABCD-ABCDEFGHIJ-ABCD&amp;idContrat</w:t>
      </w:r>
      <w:proofErr w:type="spellEnd"/>
      <w:r>
        <w:rPr>
          <w:rFonts w:ascii="Liberation Sans Narrow" w:eastAsia="Liberation Sans Narrow" w:hAnsi="Liberation Sans Narrow" w:cs="Liberation Sans Narrow"/>
          <w:sz w:val="20"/>
          <w:szCs w:val="18"/>
          <w:lang w:val="en-US"/>
        </w:rPr>
        <w:t>=10001"-200- "curl/7.72.0"</w:t>
      </w:r>
    </w:p>
    <w:p w14:paraId="63798713" w14:textId="77777777" w:rsidR="00A14FCF" w:rsidRDefault="00CD6004">
      <w:pPr>
        <w:pStyle w:val="Paragraphedeliste"/>
        <w:ind w:left="0"/>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192.0.2.3-[02/May/2022:03:30:02 +0100] "GET /</w:t>
      </w:r>
      <w:proofErr w:type="spellStart"/>
      <w:r>
        <w:rPr>
          <w:rFonts w:ascii="Liberation Sans Narrow" w:eastAsia="Liberation Sans Narrow" w:hAnsi="Liberation Sans Narrow" w:cs="Liberation Sans Narrow"/>
          <w:sz w:val="20"/>
          <w:szCs w:val="18"/>
          <w:lang w:val="en-US"/>
        </w:rPr>
        <w:t>index.php?token</w:t>
      </w:r>
      <w:proofErr w:type="spellEnd"/>
      <w:r>
        <w:rPr>
          <w:rFonts w:ascii="Liberation Sans Narrow" w:eastAsia="Liberation Sans Narrow" w:hAnsi="Liberation Sans Narrow" w:cs="Liberation Sans Narrow"/>
          <w:sz w:val="20"/>
          <w:szCs w:val="18"/>
          <w:lang w:val="en-US"/>
        </w:rPr>
        <w:t>=A2E4BC5F908414FC23"-200-"curl/7.72.0"</w:t>
      </w:r>
    </w:p>
    <w:p w14:paraId="483FD9D7" w14:textId="77777777" w:rsidR="00A14FCF" w:rsidRPr="00D14A51" w:rsidRDefault="00CD6004">
      <w:pPr>
        <w:pStyle w:val="Paragraphedeliste"/>
        <w:ind w:left="2832" w:firstLine="708"/>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 xml:space="preserve"> [318 </w:t>
      </w:r>
      <w:r w:rsidRPr="00D14A51">
        <w:rPr>
          <w:rFonts w:ascii="Liberation Sans Narrow" w:eastAsia="Liberation Sans Narrow" w:hAnsi="Liberation Sans Narrow" w:cs="Liberation Sans Narrow"/>
          <w:sz w:val="20"/>
          <w:szCs w:val="18"/>
          <w:lang w:val="en-GB"/>
        </w:rPr>
        <w:t xml:space="preserve">entrées </w:t>
      </w:r>
      <w:r>
        <w:rPr>
          <w:rFonts w:ascii="Liberation Sans Narrow" w:eastAsia="Liberation Sans Narrow" w:hAnsi="Liberation Sans Narrow" w:cs="Liberation Sans Narrow"/>
          <w:sz w:val="20"/>
          <w:szCs w:val="18"/>
          <w:lang w:val="en-US"/>
        </w:rPr>
        <w:t>plus loin]</w:t>
      </w:r>
    </w:p>
    <w:p w14:paraId="5494E332" w14:textId="77777777" w:rsidR="00A14FCF" w:rsidRDefault="00CD6004">
      <w:pPr>
        <w:pStyle w:val="Paragraphedeliste"/>
        <w:ind w:left="0"/>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192.0.2.3-[02/May/2022:03:32:59 +0100] "GET /</w:t>
      </w:r>
      <w:proofErr w:type="spellStart"/>
      <w:r>
        <w:rPr>
          <w:rFonts w:ascii="Liberation Sans Narrow" w:eastAsia="Liberation Sans Narrow" w:hAnsi="Liberation Sans Narrow" w:cs="Liberation Sans Narrow"/>
          <w:sz w:val="20"/>
          <w:szCs w:val="18"/>
          <w:lang w:val="en-US"/>
        </w:rPr>
        <w:t>index.php?cleAPI</w:t>
      </w:r>
      <w:proofErr w:type="spellEnd"/>
      <w:r>
        <w:rPr>
          <w:rFonts w:ascii="Liberation Sans Narrow" w:eastAsia="Liberation Sans Narrow" w:hAnsi="Liberation Sans Narrow" w:cs="Liberation Sans Narrow"/>
          <w:sz w:val="20"/>
          <w:szCs w:val="18"/>
          <w:lang w:val="en-US"/>
        </w:rPr>
        <w:t>=</w:t>
      </w:r>
      <w:proofErr w:type="spellStart"/>
      <w:r>
        <w:rPr>
          <w:rFonts w:ascii="Liberation Sans Narrow" w:eastAsia="Liberation Sans Narrow" w:hAnsi="Liberation Sans Narrow" w:cs="Liberation Sans Narrow"/>
          <w:sz w:val="20"/>
          <w:szCs w:val="18"/>
          <w:lang w:val="en-US"/>
        </w:rPr>
        <w:t>ABCD-ABCDEFGHIJ-ABCD&amp;idContrat</w:t>
      </w:r>
      <w:proofErr w:type="spellEnd"/>
      <w:r>
        <w:rPr>
          <w:rFonts w:ascii="Liberation Sans Narrow" w:eastAsia="Liberation Sans Narrow" w:hAnsi="Liberation Sans Narrow" w:cs="Liberation Sans Narrow"/>
          <w:sz w:val="20"/>
          <w:szCs w:val="18"/>
          <w:lang w:val="en-US"/>
        </w:rPr>
        <w:t>=10161"-200- "curl/7.72.0"</w:t>
      </w:r>
    </w:p>
    <w:p w14:paraId="6EDCEA0D" w14:textId="77777777" w:rsidR="00A14FCF" w:rsidRDefault="00CD6004">
      <w:pPr>
        <w:pStyle w:val="Paragraphedeliste"/>
        <w:ind w:left="0"/>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192.0.2.3-[02/May/2022:03:32:59 +0100] "GET /</w:t>
      </w:r>
      <w:proofErr w:type="spellStart"/>
      <w:r>
        <w:rPr>
          <w:rFonts w:ascii="Liberation Sans Narrow" w:eastAsia="Liberation Sans Narrow" w:hAnsi="Liberation Sans Narrow" w:cs="Liberation Sans Narrow"/>
          <w:sz w:val="20"/>
          <w:szCs w:val="18"/>
          <w:lang w:val="en-US"/>
        </w:rPr>
        <w:t>index.php?token</w:t>
      </w:r>
      <w:proofErr w:type="spellEnd"/>
      <w:r>
        <w:rPr>
          <w:rFonts w:ascii="Liberation Sans Narrow" w:eastAsia="Liberation Sans Narrow" w:hAnsi="Liberation Sans Narrow" w:cs="Liberation Sans Narrow"/>
          <w:sz w:val="20"/>
          <w:szCs w:val="18"/>
          <w:lang w:val="en-US"/>
        </w:rPr>
        <w:t>=0192848569010589CF"-200- "curl/7.72.0"</w:t>
      </w:r>
    </w:p>
    <w:p w14:paraId="2C0BDC5A" w14:textId="77777777" w:rsidR="00A14FCF" w:rsidRDefault="00CD6004">
      <w:pPr>
        <w:pStyle w:val="Paragraphedeliste"/>
        <w:ind w:left="0"/>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192.0.2.3-[02/May/2022:03:33:00 +0100] "GET /</w:t>
      </w:r>
      <w:proofErr w:type="spellStart"/>
      <w:r>
        <w:rPr>
          <w:rFonts w:ascii="Liberation Sans Narrow" w:eastAsia="Liberation Sans Narrow" w:hAnsi="Liberation Sans Narrow" w:cs="Liberation Sans Narrow"/>
          <w:sz w:val="20"/>
          <w:szCs w:val="18"/>
          <w:lang w:val="en-US"/>
        </w:rPr>
        <w:t>index.php?cleAPI</w:t>
      </w:r>
      <w:proofErr w:type="spellEnd"/>
      <w:r>
        <w:rPr>
          <w:rFonts w:ascii="Liberation Sans Narrow" w:eastAsia="Liberation Sans Narrow" w:hAnsi="Liberation Sans Narrow" w:cs="Liberation Sans Narrow"/>
          <w:sz w:val="20"/>
          <w:szCs w:val="18"/>
          <w:lang w:val="en-US"/>
        </w:rPr>
        <w:t>=</w:t>
      </w:r>
      <w:proofErr w:type="spellStart"/>
      <w:r>
        <w:rPr>
          <w:rFonts w:ascii="Liberation Sans Narrow" w:eastAsia="Liberation Sans Narrow" w:hAnsi="Liberation Sans Narrow" w:cs="Liberation Sans Narrow"/>
          <w:sz w:val="20"/>
          <w:szCs w:val="18"/>
          <w:lang w:val="en-US"/>
        </w:rPr>
        <w:t>ABCD-ABCDEFGHIJ-ABCD&amp;idContrat</w:t>
      </w:r>
      <w:proofErr w:type="spellEnd"/>
      <w:r>
        <w:rPr>
          <w:rFonts w:ascii="Liberation Sans Narrow" w:eastAsia="Liberation Sans Narrow" w:hAnsi="Liberation Sans Narrow" w:cs="Liberation Sans Narrow"/>
          <w:sz w:val="20"/>
          <w:szCs w:val="18"/>
          <w:lang w:val="en-US"/>
        </w:rPr>
        <w:t>=10162"-200- "curl/7.72.0"</w:t>
      </w:r>
    </w:p>
    <w:p w14:paraId="5E112443" w14:textId="77777777" w:rsidR="00A14FCF" w:rsidRDefault="00CD6004">
      <w:pPr>
        <w:pStyle w:val="Paragraphedeliste"/>
        <w:ind w:left="0"/>
        <w:jc w:val="left"/>
        <w:rPr>
          <w:rFonts w:ascii="Liberation Sans Narrow" w:eastAsia="Liberation Sans Narrow" w:hAnsi="Liberation Sans Narrow" w:cs="Liberation Sans Narrow"/>
          <w:sz w:val="20"/>
          <w:szCs w:val="18"/>
          <w:lang w:val="en-GB"/>
        </w:rPr>
      </w:pPr>
      <w:r>
        <w:rPr>
          <w:rFonts w:ascii="Liberation Sans Narrow" w:eastAsia="Liberation Sans Narrow" w:hAnsi="Liberation Sans Narrow" w:cs="Liberation Sans Narrow"/>
          <w:sz w:val="20"/>
          <w:szCs w:val="18"/>
          <w:lang w:val="en-US"/>
        </w:rPr>
        <w:t>192.0.2.3-[02/May/2022:03:33:00 +0100] "GET /</w:t>
      </w:r>
      <w:proofErr w:type="spellStart"/>
      <w:r>
        <w:rPr>
          <w:rFonts w:ascii="Liberation Sans Narrow" w:eastAsia="Liberation Sans Narrow" w:hAnsi="Liberation Sans Narrow" w:cs="Liberation Sans Narrow"/>
          <w:sz w:val="20"/>
          <w:szCs w:val="18"/>
          <w:lang w:val="en-US"/>
        </w:rPr>
        <w:t>index.php?token</w:t>
      </w:r>
      <w:proofErr w:type="spellEnd"/>
      <w:r>
        <w:rPr>
          <w:rFonts w:ascii="Liberation Sans Narrow" w:eastAsia="Liberation Sans Narrow" w:hAnsi="Liberation Sans Narrow" w:cs="Liberation Sans Narrow"/>
          <w:sz w:val="20"/>
          <w:szCs w:val="18"/>
          <w:lang w:val="en-US"/>
        </w:rPr>
        <w:t>=CE1AF34069540FCA2"-200- "curl/7.72.0"</w:t>
      </w:r>
    </w:p>
    <w:p w14:paraId="52A907B0" w14:textId="77777777" w:rsidR="00A14FCF" w:rsidRDefault="00CD6004">
      <w:pPr>
        <w:pStyle w:val="Paragraphedeliste"/>
        <w:spacing w:before="360" w:after="120" w:line="240" w:lineRule="auto"/>
        <w:ind w:left="0"/>
        <w:contextualSpacing w:val="0"/>
        <w:rPr>
          <w:rFonts w:cs="Arial"/>
        </w:rPr>
      </w:pPr>
      <w:r>
        <w:rPr>
          <w:rFonts w:cs="Arial"/>
        </w:rPr>
        <w:t xml:space="preserve">Remarque : 192.0.2.3 est l'adresse </w:t>
      </w:r>
      <w:r>
        <w:rPr>
          <w:rFonts w:cs="Arial"/>
          <w:i/>
        </w:rPr>
        <w:t>IP</w:t>
      </w:r>
      <w:r>
        <w:rPr>
          <w:rFonts w:cs="Arial"/>
        </w:rPr>
        <w:t xml:space="preserve"> externe à l'origine de la requête </w:t>
      </w:r>
      <w:r>
        <w:rPr>
          <w:rFonts w:cs="Arial"/>
          <w:i/>
        </w:rPr>
        <w:t>HTTP</w:t>
      </w:r>
      <w:r>
        <w:rPr>
          <w:rFonts w:cs="Arial"/>
        </w:rPr>
        <w:t xml:space="preserve"> </w:t>
      </w:r>
    </w:p>
    <w:p w14:paraId="3998D39D" w14:textId="77777777" w:rsidR="00A14FCF" w:rsidRDefault="00CD6004">
      <w:r>
        <w:br w:type="page"/>
      </w:r>
    </w:p>
    <w:p w14:paraId="36FAFE5C" w14:textId="7192DBC1" w:rsidR="00A14FCF" w:rsidRDefault="00CD6004">
      <w:pPr>
        <w:pStyle w:val="TableLV1"/>
      </w:pPr>
      <w:bookmarkStart w:id="72" w:name="_Toc93930868"/>
      <w:bookmarkStart w:id="73" w:name="_Toc63"/>
      <w:r>
        <w:lastRenderedPageBreak/>
        <w:t>Documents dossier C</w:t>
      </w:r>
      <w:bookmarkEnd w:id="72"/>
      <w:bookmarkEnd w:id="73"/>
    </w:p>
    <w:p w14:paraId="55FCDE78" w14:textId="56059A05" w:rsidR="00A14FCF" w:rsidRDefault="00CD6004">
      <w:pPr>
        <w:pStyle w:val="TableLV2"/>
        <w:spacing w:after="57"/>
      </w:pPr>
      <w:bookmarkStart w:id="74" w:name="_Toc64"/>
      <w:bookmarkStart w:id="75" w:name="_Toc93930869"/>
      <w:r>
        <w:t>Document C1 : Extrait du diagramme des classes de la partie Modèle de l’application</w:t>
      </w:r>
      <w:bookmarkEnd w:id="74"/>
      <w:bookmarkEnd w:id="75"/>
    </w:p>
    <w:p w14:paraId="42BDC520" w14:textId="3C633CA9" w:rsidR="00D72D7A" w:rsidRDefault="00D72D7A">
      <w:pPr>
        <w:jc w:val="center"/>
      </w:pPr>
      <w:r>
        <w:rPr>
          <w:noProof/>
        </w:rPr>
        <w:drawing>
          <wp:inline distT="0" distB="0" distL="0" distR="0" wp14:anchorId="461AFB55" wp14:editId="62FB52CB">
            <wp:extent cx="6231120" cy="3205424"/>
            <wp:effectExtent l="0" t="0" r="0" b="0"/>
            <wp:docPr id="1128695224" name="picture"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6231120" cy="3205424"/>
                    </a:xfrm>
                    <a:prstGeom prst="rect">
                      <a:avLst/>
                    </a:prstGeom>
                  </pic:spPr>
                </pic:pic>
              </a:graphicData>
            </a:graphic>
          </wp:inline>
        </w:drawing>
      </w:r>
    </w:p>
    <w:p w14:paraId="61FF9939" w14:textId="1EB2D7D4" w:rsidR="00A14FCF" w:rsidRDefault="00CD6004">
      <w:pPr>
        <w:pStyle w:val="TableLV2"/>
        <w:spacing w:before="57"/>
      </w:pPr>
      <w:bookmarkStart w:id="76" w:name="_Toc66"/>
      <w:bookmarkStart w:id="77" w:name="_Toc93930870"/>
      <w:r>
        <w:t>Document C2 : Extrait de la classe Manager</w:t>
      </w:r>
      <w:bookmarkEnd w:id="76"/>
      <w:bookmarkEnd w:id="77"/>
    </w:p>
    <w:p w14:paraId="25A604B6"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&lt;?</w:t>
      </w:r>
      <w:proofErr w:type="spellStart"/>
      <w:r w:rsidRPr="00F84C79">
        <w:rPr>
          <w:rFonts w:ascii="Consolas" w:eastAsia="Consolas" w:hAnsi="Consolas" w:cs="Consolas"/>
          <w:sz w:val="22"/>
          <w:szCs w:val="22"/>
          <w:shd w:val="clear" w:color="auto" w:fill="F7FAFF"/>
        </w:rPr>
        <w:t>php</w:t>
      </w:r>
      <w:proofErr w:type="spellEnd"/>
    </w:p>
    <w:p w14:paraId="6D0F8E42"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i/>
          <w:iCs/>
          <w:sz w:val="22"/>
          <w:szCs w:val="22"/>
        </w:rPr>
      </w:pPr>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require_once</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modele</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MakeLog.php</w:t>
      </w:r>
      <w:proofErr w:type="spellEnd"/>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i/>
          <w:iCs/>
          <w:sz w:val="22"/>
          <w:szCs w:val="22"/>
          <w:shd w:val="clear" w:color="auto" w:fill="F7FAFF"/>
        </w:rPr>
        <w:t xml:space="preserve">// classe technique de journalisation. Elle fournit la méthode </w:t>
      </w:r>
      <w:proofErr w:type="spellStart"/>
      <w:r w:rsidRPr="00F84C79">
        <w:rPr>
          <w:rFonts w:ascii="Consolas" w:eastAsia="Consolas" w:hAnsi="Consolas" w:cs="Consolas"/>
          <w:i/>
          <w:iCs/>
          <w:sz w:val="22"/>
          <w:szCs w:val="22"/>
          <w:shd w:val="clear" w:color="auto" w:fill="F7FAFF"/>
        </w:rPr>
        <w:t>ajouterLog</w:t>
      </w:r>
      <w:proofErr w:type="spellEnd"/>
      <w:r w:rsidRPr="00F84C79">
        <w:rPr>
          <w:rFonts w:ascii="Consolas" w:eastAsia="Consolas" w:hAnsi="Consolas" w:cs="Consolas"/>
          <w:i/>
          <w:iCs/>
          <w:sz w:val="22"/>
          <w:szCs w:val="22"/>
          <w:shd w:val="clear" w:color="auto" w:fill="F7FAFF"/>
        </w:rPr>
        <w:t xml:space="preserve">(string $param) qui ajoute la chaine passée en paramètre en fin de fichier </w:t>
      </w:r>
      <w:proofErr w:type="spellStart"/>
      <w:r w:rsidRPr="00F84C79">
        <w:rPr>
          <w:rFonts w:ascii="Consolas" w:eastAsia="Consolas" w:hAnsi="Consolas" w:cs="Consolas"/>
          <w:i/>
          <w:iCs/>
          <w:sz w:val="22"/>
          <w:szCs w:val="22"/>
          <w:shd w:val="clear" w:color="auto" w:fill="F7FAFF"/>
        </w:rPr>
        <w:t>MakeLog</w:t>
      </w:r>
      <w:proofErr w:type="spellEnd"/>
    </w:p>
    <w:p w14:paraId="08D17982"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i/>
          <w:iCs/>
          <w:sz w:val="22"/>
          <w:szCs w:val="22"/>
        </w:rPr>
      </w:pPr>
      <w:r w:rsidRPr="00F84C79">
        <w:rPr>
          <w:rFonts w:ascii="Consolas" w:eastAsia="Consolas" w:hAnsi="Consolas" w:cs="Consolas"/>
          <w:sz w:val="22"/>
          <w:szCs w:val="22"/>
          <w:shd w:val="clear" w:color="auto" w:fill="F7FAFF"/>
        </w:rPr>
        <w:t xml:space="preserve"> class Manager </w:t>
      </w:r>
      <w:r w:rsidRPr="00F84C79">
        <w:rPr>
          <w:rFonts w:ascii="Consolas" w:eastAsia="Consolas" w:hAnsi="Consolas" w:cs="Consolas"/>
          <w:i/>
          <w:iCs/>
          <w:sz w:val="22"/>
          <w:szCs w:val="22"/>
          <w:shd w:val="clear" w:color="auto" w:fill="F7FAFF"/>
        </w:rPr>
        <w:t>// classe technique permettant d'accéder au SGBD</w:t>
      </w:r>
    </w:p>
    <w:p w14:paraId="672F29B2"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
    <w:p w14:paraId="175F77B8" w14:textId="77777777" w:rsidR="00A14FCF" w:rsidRPr="00FA7E1B" w:rsidRDefault="00CD6004" w:rsidP="00FA7E1B">
      <w:pPr>
        <w:pStyle w:val="PrformatHTML"/>
        <w:numPr>
          <w:ilvl w:val="0"/>
          <w:numId w:val="11"/>
        </w:numPr>
        <w:shd w:val="clear" w:color="auto" w:fill="FFFFFF" w:themeFill="background1"/>
        <w:jc w:val="left"/>
        <w:rPr>
          <w:lang w:val="en-GB"/>
        </w:rPr>
      </w:pPr>
      <w:r w:rsidRPr="00FA7E1B">
        <w:rPr>
          <w:rFonts w:ascii="Consolas" w:eastAsia="Consolas" w:hAnsi="Consolas" w:cs="Consolas"/>
          <w:sz w:val="22"/>
          <w:szCs w:val="22"/>
          <w:shd w:val="clear" w:color="auto" w:fill="F7FAFF"/>
          <w:lang w:val="en-GB"/>
        </w:rPr>
        <w:t xml:space="preserve">   </w:t>
      </w:r>
      <w:r w:rsidRPr="00F84C79">
        <w:rPr>
          <w:rFonts w:ascii="Consolas" w:eastAsia="Consolas" w:hAnsi="Consolas" w:cs="Consolas"/>
          <w:sz w:val="22"/>
          <w:szCs w:val="22"/>
          <w:shd w:val="clear" w:color="auto" w:fill="F7FAFF"/>
          <w:lang w:val="en-GB"/>
        </w:rPr>
        <w:t xml:space="preserve">private static Manager $instance ; </w:t>
      </w:r>
      <w:r w:rsidRPr="00F84C79">
        <w:rPr>
          <w:rFonts w:ascii="Consolas" w:eastAsia="Consolas" w:hAnsi="Consolas" w:cs="Consolas"/>
          <w:i/>
          <w:iCs/>
          <w:sz w:val="22"/>
          <w:szCs w:val="22"/>
          <w:shd w:val="clear" w:color="auto" w:fill="F7FAFF"/>
          <w:lang w:val="en-GB"/>
        </w:rPr>
        <w:t>// (singleton)</w:t>
      </w:r>
    </w:p>
    <w:p w14:paraId="44809074"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i/>
          <w:iCs/>
          <w:sz w:val="22"/>
          <w:szCs w:val="22"/>
        </w:rPr>
      </w:pPr>
      <w:r w:rsidRPr="00F84C79">
        <w:rPr>
          <w:rFonts w:ascii="Consolas" w:eastAsia="Consolas" w:hAnsi="Consolas" w:cs="Consolas"/>
          <w:sz w:val="22"/>
          <w:szCs w:val="22"/>
          <w:shd w:val="clear" w:color="auto" w:fill="F7FAFF"/>
          <w:lang w:val="en-GB"/>
        </w:rPr>
        <w:t xml:space="preserve">   </w:t>
      </w:r>
      <w:proofErr w:type="spellStart"/>
      <w:r w:rsidRPr="00F84C79">
        <w:rPr>
          <w:rFonts w:ascii="Consolas" w:eastAsia="Consolas" w:hAnsi="Consolas" w:cs="Consolas"/>
          <w:sz w:val="22"/>
          <w:szCs w:val="22"/>
          <w:shd w:val="clear" w:color="auto" w:fill="F7FAFF"/>
        </w:rPr>
        <w:t>private</w:t>
      </w:r>
      <w:proofErr w:type="spellEnd"/>
      <w:r w:rsidRPr="00F84C79">
        <w:rPr>
          <w:rFonts w:ascii="Consolas" w:eastAsia="Consolas" w:hAnsi="Consolas" w:cs="Consolas"/>
          <w:sz w:val="22"/>
          <w:szCs w:val="22"/>
          <w:shd w:val="clear" w:color="auto" w:fill="F7FAFF"/>
          <w:lang w:val="en-US"/>
        </w:rPr>
        <w:t xml:space="preserve"> </w:t>
      </w:r>
      <w:proofErr w:type="spellStart"/>
      <w:r w:rsidRPr="00F84C79">
        <w:rPr>
          <w:rFonts w:ascii="Consolas" w:eastAsia="Consolas" w:hAnsi="Consolas" w:cs="Consolas"/>
          <w:sz w:val="22"/>
          <w:szCs w:val="22"/>
          <w:shd w:val="clear" w:color="auto" w:fill="F7FAFF"/>
        </w:rPr>
        <w:t>PDOStatement</w:t>
      </w:r>
      <w:proofErr w:type="spellEnd"/>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monPdo</w:t>
      </w:r>
      <w:proofErr w:type="spellEnd"/>
      <w:r w:rsidRPr="00F84C79">
        <w:rPr>
          <w:rFonts w:ascii="Consolas" w:eastAsia="Consolas" w:hAnsi="Consolas" w:cs="Consolas"/>
          <w:sz w:val="22"/>
          <w:szCs w:val="22"/>
          <w:shd w:val="clear" w:color="auto" w:fill="F7FAFF"/>
        </w:rPr>
        <w:t>;</w:t>
      </w:r>
    </w:p>
    <w:p w14:paraId="13329E57"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private</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MakeLog</w:t>
      </w:r>
      <w:proofErr w:type="spellEnd"/>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fichierLogSQL</w:t>
      </w:r>
      <w:proofErr w:type="spellEnd"/>
      <w:r w:rsidRPr="00F84C79">
        <w:rPr>
          <w:rFonts w:ascii="Consolas" w:eastAsia="Consolas" w:hAnsi="Consolas" w:cs="Consolas"/>
          <w:sz w:val="22"/>
          <w:szCs w:val="22"/>
          <w:shd w:val="clear" w:color="auto" w:fill="F7FAFF"/>
        </w:rPr>
        <w:t>; </w:t>
      </w:r>
      <w:r w:rsidRPr="00F84C79">
        <w:rPr>
          <w:rFonts w:ascii="Consolas" w:eastAsia="Consolas" w:hAnsi="Consolas" w:cs="Consolas"/>
          <w:i/>
          <w:iCs/>
          <w:sz w:val="22"/>
          <w:szCs w:val="22"/>
          <w:shd w:val="clear" w:color="auto" w:fill="F7FAFF"/>
        </w:rPr>
        <w:t>// objet fichier de log des requêtes</w:t>
      </w:r>
    </w:p>
    <w:p w14:paraId="17F12E2C"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
    <w:p w14:paraId="1A851B2A" w14:textId="77777777" w:rsidR="00A14FCF" w:rsidRPr="00FA7E1B" w:rsidRDefault="00CD6004" w:rsidP="00FA7E1B">
      <w:pPr>
        <w:pStyle w:val="PrformatHTML"/>
        <w:numPr>
          <w:ilvl w:val="0"/>
          <w:numId w:val="11"/>
        </w:numPr>
        <w:shd w:val="clear" w:color="auto" w:fill="FFFFFF" w:themeFill="background1"/>
        <w:jc w:val="left"/>
        <w:rPr>
          <w:rFonts w:ascii="Consolas" w:eastAsia="Consolas" w:hAnsi="Consolas" w:cs="Consolas"/>
          <w:i/>
          <w:iCs/>
          <w:sz w:val="22"/>
          <w:szCs w:val="22"/>
        </w:rPr>
      </w:pPr>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i/>
          <w:iCs/>
          <w:sz w:val="22"/>
          <w:szCs w:val="22"/>
          <w:shd w:val="clear" w:color="auto" w:fill="F7FAFF"/>
        </w:rPr>
        <w:t xml:space="preserve">// Constructeur qui instancie l’ensemble des attributs de la classe </w:t>
      </w:r>
    </w:p>
    <w:p w14:paraId="7F6FD12D"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rPr>
      </w:pPr>
      <w:proofErr w:type="spellStart"/>
      <w:r w:rsidRPr="00F84C79">
        <w:rPr>
          <w:rFonts w:ascii="Consolas" w:eastAsia="Consolas" w:hAnsi="Consolas" w:cs="Consolas"/>
          <w:sz w:val="22"/>
          <w:szCs w:val="22"/>
          <w:shd w:val="clear" w:color="auto" w:fill="F7FAFF"/>
        </w:rPr>
        <w:t>private</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function</w:t>
      </w:r>
      <w:proofErr w:type="spellEnd"/>
      <w:r w:rsidRPr="00F84C79">
        <w:rPr>
          <w:rFonts w:ascii="Consolas" w:eastAsia="Consolas" w:hAnsi="Consolas" w:cs="Consolas"/>
          <w:sz w:val="22"/>
          <w:szCs w:val="22"/>
          <w:shd w:val="clear" w:color="auto" w:fill="F7FAFF"/>
        </w:rPr>
        <w:t> __</w:t>
      </w:r>
      <w:proofErr w:type="spellStart"/>
      <w:r w:rsidRPr="00F84C79">
        <w:rPr>
          <w:rFonts w:ascii="Consolas" w:eastAsia="Consolas" w:hAnsi="Consolas" w:cs="Consolas"/>
          <w:sz w:val="22"/>
          <w:szCs w:val="22"/>
          <w:shd w:val="clear" w:color="auto" w:fill="F7FAFF"/>
        </w:rPr>
        <w:t>construct</w:t>
      </w:r>
      <w:proofErr w:type="spellEnd"/>
      <w:r w:rsidRPr="00F84C79">
        <w:rPr>
          <w:rFonts w:ascii="Consolas" w:eastAsia="Consolas" w:hAnsi="Consolas" w:cs="Consolas"/>
          <w:sz w:val="22"/>
          <w:szCs w:val="22"/>
          <w:shd w:val="clear" w:color="auto" w:fill="F7FAFF"/>
        </w:rPr>
        <w:t>()</w:t>
      </w:r>
      <w:r w:rsidRPr="00F84C79">
        <w:rPr>
          <w:rFonts w:ascii="Consolas" w:eastAsia="Consolas" w:hAnsi="Consolas" w:cs="Consolas"/>
          <w:sz w:val="22"/>
          <w:szCs w:val="22"/>
          <w:shd w:val="clear" w:color="auto" w:fill="F7FAFF"/>
          <w:lang w:val="en-US"/>
        </w:rPr>
        <w:t> {</w:t>
      </w:r>
      <w:r w:rsidRPr="00F84C79">
        <w:rPr>
          <w:rFonts w:ascii="Consolas" w:eastAsia="Consolas" w:hAnsi="Consolas" w:cs="Consolas"/>
          <w:spacing w:val="-28"/>
          <w:sz w:val="22"/>
          <w:szCs w:val="22"/>
          <w:shd w:val="clear" w:color="auto" w:fill="F7FAFF"/>
        </w:rPr>
        <w:t>...</w:t>
      </w:r>
      <w:r w:rsidRPr="00F84C79">
        <w:rPr>
          <w:rFonts w:ascii="Consolas" w:eastAsia="Consolas" w:hAnsi="Consolas" w:cs="Consolas"/>
          <w:sz w:val="22"/>
          <w:szCs w:val="22"/>
          <w:shd w:val="clear" w:color="auto" w:fill="F7FAFF"/>
        </w:rPr>
        <w:t>}</w:t>
      </w:r>
    </w:p>
    <w:p w14:paraId="7FB8B104" w14:textId="77777777" w:rsidR="00A14FCF" w:rsidRPr="00FA7E1B" w:rsidRDefault="00A14FCF"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rPr>
      </w:pPr>
    </w:p>
    <w:p w14:paraId="6B6BE874"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i/>
          <w:iCs/>
          <w:sz w:val="22"/>
          <w:szCs w:val="22"/>
        </w:rPr>
      </w:pPr>
      <w:r w:rsidRPr="00F84C79">
        <w:rPr>
          <w:rFonts w:ascii="Consolas" w:eastAsia="Consolas" w:hAnsi="Consolas" w:cs="Consolas"/>
          <w:i/>
          <w:iCs/>
          <w:sz w:val="22"/>
          <w:szCs w:val="22"/>
          <w:shd w:val="clear" w:color="auto" w:fill="F7FAFF"/>
        </w:rPr>
        <w:t>// retourne l’instance du Manager</w:t>
      </w:r>
    </w:p>
    <w:p w14:paraId="25C189AD"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lang w:val="en-GB"/>
        </w:rPr>
      </w:pPr>
      <w:r w:rsidRPr="00F84C79">
        <w:rPr>
          <w:rFonts w:ascii="Consolas" w:eastAsia="Consolas" w:hAnsi="Consolas" w:cs="Consolas"/>
          <w:sz w:val="22"/>
          <w:szCs w:val="22"/>
          <w:shd w:val="clear" w:color="auto" w:fill="F7FAFF"/>
          <w:lang w:val="en-GB"/>
        </w:rPr>
        <w:t xml:space="preserve">public static function </w:t>
      </w:r>
      <w:proofErr w:type="spellStart"/>
      <w:r w:rsidRPr="00F84C79">
        <w:rPr>
          <w:rFonts w:ascii="Consolas" w:eastAsia="Consolas" w:hAnsi="Consolas" w:cs="Consolas"/>
          <w:sz w:val="22"/>
          <w:szCs w:val="22"/>
          <w:shd w:val="clear" w:color="auto" w:fill="F7FAFF"/>
          <w:lang w:val="en-US"/>
        </w:rPr>
        <w:t>getInstance</w:t>
      </w:r>
      <w:proofErr w:type="spellEnd"/>
      <w:r w:rsidRPr="00F84C79">
        <w:rPr>
          <w:rFonts w:ascii="Consolas" w:eastAsia="Consolas" w:hAnsi="Consolas" w:cs="Consolas"/>
          <w:sz w:val="22"/>
          <w:szCs w:val="22"/>
          <w:shd w:val="clear" w:color="auto" w:fill="F7FAFF"/>
          <w:lang w:val="en-US"/>
        </w:rPr>
        <w:t>(): Manager {</w:t>
      </w:r>
      <w:r w:rsidRPr="00F84C79">
        <w:rPr>
          <w:rFonts w:ascii="Consolas" w:eastAsia="Consolas" w:hAnsi="Consolas" w:cs="Consolas"/>
          <w:spacing w:val="-28"/>
          <w:sz w:val="22"/>
          <w:szCs w:val="22"/>
          <w:shd w:val="clear" w:color="auto" w:fill="F7FAFF"/>
          <w:lang w:val="en-GB"/>
        </w:rPr>
        <w:t>...</w:t>
      </w:r>
      <w:r w:rsidRPr="00F84C79">
        <w:rPr>
          <w:rFonts w:ascii="Consolas" w:eastAsia="Consolas" w:hAnsi="Consolas" w:cs="Consolas"/>
          <w:sz w:val="22"/>
          <w:szCs w:val="22"/>
          <w:shd w:val="clear" w:color="auto" w:fill="F7FAFF"/>
          <w:lang w:val="en-GB"/>
        </w:rPr>
        <w:t>}</w:t>
      </w:r>
    </w:p>
    <w:p w14:paraId="0CCB7C1B" w14:textId="77777777" w:rsidR="00A14FCF" w:rsidRPr="00FA7E1B" w:rsidRDefault="00A14FCF"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lang w:val="en-GB"/>
        </w:rPr>
      </w:pPr>
    </w:p>
    <w:p w14:paraId="7564CB82"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i/>
          <w:iCs/>
          <w:sz w:val="22"/>
          <w:szCs w:val="22"/>
        </w:rPr>
      </w:pPr>
      <w:r w:rsidRPr="00F84C79">
        <w:rPr>
          <w:rFonts w:ascii="Consolas" w:eastAsia="Consolas" w:hAnsi="Consolas" w:cs="Consolas"/>
          <w:i/>
          <w:iCs/>
          <w:sz w:val="22"/>
          <w:szCs w:val="22"/>
          <w:shd w:val="clear" w:color="auto" w:fill="F7FAFF"/>
        </w:rPr>
        <w:t xml:space="preserve">// reconstruit la requête préparée sous forme d’une </w:t>
      </w:r>
    </w:p>
    <w:p w14:paraId="36E020CE"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i/>
          <w:iCs/>
          <w:sz w:val="22"/>
          <w:szCs w:val="22"/>
        </w:rPr>
      </w:pPr>
      <w:r w:rsidRPr="00F84C79">
        <w:rPr>
          <w:rFonts w:ascii="Consolas" w:eastAsia="Consolas" w:hAnsi="Consolas" w:cs="Consolas"/>
          <w:i/>
          <w:iCs/>
          <w:sz w:val="22"/>
          <w:szCs w:val="22"/>
          <w:shd w:val="clear" w:color="auto" w:fill="F7FAFF"/>
        </w:rPr>
        <w:t>// chaîne de caractères pour être journalisée</w:t>
      </w:r>
    </w:p>
    <w:p w14:paraId="4F574BF0"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lang w:val="en-GB"/>
        </w:rPr>
      </w:pPr>
      <w:r w:rsidRPr="00F84C79">
        <w:rPr>
          <w:rFonts w:ascii="Consolas" w:eastAsia="Consolas" w:hAnsi="Consolas" w:cs="Consolas"/>
          <w:sz w:val="22"/>
          <w:szCs w:val="22"/>
          <w:shd w:val="clear" w:color="auto" w:fill="F7FAFF"/>
          <w:lang w:val="en-US"/>
        </w:rPr>
        <w:t>public function </w:t>
      </w:r>
      <w:proofErr w:type="spellStart"/>
      <w:r w:rsidRPr="00F84C79">
        <w:rPr>
          <w:rFonts w:ascii="Consolas" w:eastAsia="Consolas" w:hAnsi="Consolas" w:cs="Consolas"/>
          <w:sz w:val="22"/>
          <w:szCs w:val="22"/>
          <w:shd w:val="clear" w:color="auto" w:fill="F7FAFF"/>
          <w:lang w:val="en-US"/>
        </w:rPr>
        <w:t>formaterRequete</w:t>
      </w:r>
      <w:proofErr w:type="spellEnd"/>
      <w:r w:rsidRPr="00F84C79">
        <w:rPr>
          <w:rFonts w:ascii="Consolas" w:eastAsia="Consolas" w:hAnsi="Consolas" w:cs="Consolas"/>
          <w:sz w:val="22"/>
          <w:szCs w:val="22"/>
          <w:shd w:val="clear" w:color="auto" w:fill="F7FAFF"/>
          <w:lang w:val="en-US"/>
        </w:rPr>
        <w:t>(string $</w:t>
      </w:r>
      <w:proofErr w:type="spellStart"/>
      <w:r w:rsidRPr="00F84C79">
        <w:rPr>
          <w:rFonts w:ascii="Consolas" w:eastAsia="Consolas" w:hAnsi="Consolas" w:cs="Consolas"/>
          <w:sz w:val="22"/>
          <w:szCs w:val="22"/>
          <w:shd w:val="clear" w:color="auto" w:fill="F7FAFF"/>
          <w:lang w:val="en-US"/>
        </w:rPr>
        <w:t>sql</w:t>
      </w:r>
      <w:proofErr w:type="spellEnd"/>
      <w:r w:rsidRPr="00F84C79">
        <w:rPr>
          <w:rFonts w:ascii="Consolas" w:eastAsia="Consolas" w:hAnsi="Consolas" w:cs="Consolas"/>
          <w:sz w:val="22"/>
          <w:szCs w:val="22"/>
          <w:shd w:val="clear" w:color="auto" w:fill="F7FAFF"/>
          <w:lang w:val="en-US"/>
        </w:rPr>
        <w:t>, array $</w:t>
      </w:r>
      <w:proofErr w:type="spellStart"/>
      <w:r w:rsidRPr="00F84C79">
        <w:rPr>
          <w:rFonts w:ascii="Consolas" w:eastAsia="Consolas" w:hAnsi="Consolas" w:cs="Consolas"/>
          <w:sz w:val="22"/>
          <w:szCs w:val="22"/>
          <w:shd w:val="clear" w:color="auto" w:fill="F7FAFF"/>
          <w:lang w:val="en-US"/>
        </w:rPr>
        <w:t>parametres</w:t>
      </w:r>
      <w:proofErr w:type="spellEnd"/>
      <w:r w:rsidRPr="00F84C79">
        <w:rPr>
          <w:rFonts w:ascii="Consolas" w:eastAsia="Consolas" w:hAnsi="Consolas" w:cs="Consolas"/>
          <w:sz w:val="22"/>
          <w:szCs w:val="22"/>
          <w:shd w:val="clear" w:color="auto" w:fill="F7FAFF"/>
          <w:lang w:val="en-US"/>
        </w:rPr>
        <w:t xml:space="preserve"> = []) {</w:t>
      </w:r>
      <w:r w:rsidRPr="00F84C79">
        <w:rPr>
          <w:rFonts w:ascii="Consolas" w:eastAsia="Consolas" w:hAnsi="Consolas" w:cs="Consolas"/>
          <w:spacing w:val="-28"/>
          <w:sz w:val="22"/>
          <w:szCs w:val="22"/>
          <w:shd w:val="clear" w:color="auto" w:fill="F7FAFF"/>
          <w:lang w:val="en-GB"/>
        </w:rPr>
        <w:t>...</w:t>
      </w:r>
      <w:r w:rsidRPr="00F84C79">
        <w:rPr>
          <w:rFonts w:ascii="Consolas" w:eastAsia="Consolas" w:hAnsi="Consolas" w:cs="Consolas"/>
          <w:sz w:val="22"/>
          <w:szCs w:val="22"/>
          <w:shd w:val="clear" w:color="auto" w:fill="F7FAFF"/>
          <w:lang w:val="en-GB"/>
        </w:rPr>
        <w:t>}</w:t>
      </w:r>
    </w:p>
    <w:p w14:paraId="63090C81" w14:textId="77777777" w:rsidR="00A14FCF" w:rsidRPr="00FA7E1B" w:rsidRDefault="00A14FCF"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lang w:val="en-GB"/>
        </w:rPr>
      </w:pPr>
    </w:p>
    <w:p w14:paraId="6D31944A"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i/>
          <w:iCs/>
          <w:sz w:val="22"/>
          <w:szCs w:val="22"/>
        </w:rPr>
      </w:pPr>
      <w:r w:rsidRPr="00F84C79">
        <w:rPr>
          <w:rFonts w:ascii="Consolas" w:eastAsia="Consolas" w:hAnsi="Consolas" w:cs="Consolas"/>
          <w:i/>
          <w:iCs/>
          <w:sz w:val="22"/>
          <w:szCs w:val="22"/>
          <w:shd w:val="clear" w:color="auto" w:fill="F7FAFF"/>
        </w:rPr>
        <w:t xml:space="preserve">// enregistre une requête dans </w:t>
      </w:r>
      <w:proofErr w:type="spellStart"/>
      <w:r w:rsidRPr="00F84C79">
        <w:rPr>
          <w:rFonts w:ascii="Consolas" w:eastAsia="Consolas" w:hAnsi="Consolas" w:cs="Consolas"/>
          <w:i/>
          <w:iCs/>
          <w:sz w:val="22"/>
          <w:szCs w:val="22"/>
          <w:shd w:val="clear" w:color="auto" w:fill="F7FAFF"/>
        </w:rPr>
        <w:t>fichierLogSQL</w:t>
      </w:r>
      <w:proofErr w:type="spellEnd"/>
    </w:p>
    <w:p w14:paraId="2212DC83"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lang w:val="en-GB"/>
        </w:rPr>
      </w:pPr>
      <w:r w:rsidRPr="00F84C79">
        <w:rPr>
          <w:rFonts w:ascii="Consolas" w:eastAsia="Consolas" w:hAnsi="Consolas" w:cs="Consolas"/>
          <w:sz w:val="22"/>
          <w:szCs w:val="22"/>
          <w:shd w:val="clear" w:color="auto" w:fill="F7FAFF"/>
          <w:lang w:val="en-GB"/>
        </w:rPr>
        <w:t>public</w:t>
      </w:r>
      <w:r w:rsidRPr="00F84C79">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lang w:val="en-GB"/>
        </w:rPr>
        <w:t>function </w:t>
      </w:r>
      <w:proofErr w:type="spellStart"/>
      <w:r w:rsidRPr="00F84C79">
        <w:rPr>
          <w:rFonts w:ascii="Consolas" w:eastAsia="Consolas" w:hAnsi="Consolas" w:cs="Consolas"/>
          <w:sz w:val="22"/>
          <w:szCs w:val="22"/>
          <w:shd w:val="clear" w:color="auto" w:fill="F7FAFF"/>
          <w:lang w:val="en-GB"/>
        </w:rPr>
        <w:t>logSQL</w:t>
      </w:r>
      <w:proofErr w:type="spellEnd"/>
      <w:r w:rsidRPr="00F84C79">
        <w:rPr>
          <w:rFonts w:ascii="Consolas" w:eastAsia="Consolas" w:hAnsi="Consolas" w:cs="Consolas"/>
          <w:sz w:val="22"/>
          <w:szCs w:val="22"/>
          <w:shd w:val="clear" w:color="auto" w:fill="F7FAFF"/>
          <w:lang w:val="en-GB"/>
        </w:rPr>
        <w:t>(string $</w:t>
      </w:r>
      <w:proofErr w:type="spellStart"/>
      <w:r w:rsidRPr="00F84C79">
        <w:rPr>
          <w:rFonts w:ascii="Consolas" w:eastAsia="Consolas" w:hAnsi="Consolas" w:cs="Consolas"/>
          <w:sz w:val="22"/>
          <w:szCs w:val="22"/>
          <w:shd w:val="clear" w:color="auto" w:fill="F7FAFF"/>
          <w:lang w:val="en-GB"/>
        </w:rPr>
        <w:t>requete</w:t>
      </w:r>
      <w:proofErr w:type="spellEnd"/>
      <w:r w:rsidRPr="00F84C79">
        <w:rPr>
          <w:rFonts w:ascii="Consolas" w:eastAsia="Consolas" w:hAnsi="Consolas" w:cs="Consolas"/>
          <w:sz w:val="22"/>
          <w:szCs w:val="22"/>
          <w:shd w:val="clear" w:color="auto" w:fill="F7FAFF"/>
          <w:lang w:val="en-GB"/>
        </w:rPr>
        <w:t>) </w:t>
      </w:r>
    </w:p>
    <w:p w14:paraId="48A24A5B"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150B6AD0"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color w:val="000000" w:themeColor="text1"/>
          <w:sz w:val="22"/>
          <w:szCs w:val="22"/>
        </w:rPr>
      </w:pPr>
      <w:r w:rsidRPr="00F84C79">
        <w:rPr>
          <w:rFonts w:ascii="Consolas" w:eastAsia="Consolas" w:hAnsi="Consolas" w:cs="Consolas"/>
          <w:color w:val="000000" w:themeColor="text1"/>
          <w:sz w:val="22"/>
          <w:szCs w:val="22"/>
          <w:shd w:val="clear" w:color="auto" w:fill="F7FAFF"/>
        </w:rPr>
        <w:t xml:space="preserve">  $horodatage = </w:t>
      </w:r>
      <w:r>
        <w:rPr>
          <w:rFonts w:ascii="Consolas" w:eastAsia="Consolas" w:hAnsi="Consolas" w:cs="Consolas"/>
          <w:color w:val="000000" w:themeColor="text1"/>
          <w:sz w:val="22"/>
          <w:szCs w:val="22"/>
        </w:rPr>
        <w:t>date('Y-m-d H:i:s', $_SERVER['REQUEST_TIME'])</w:t>
      </w:r>
    </w:p>
    <w:p w14:paraId="720D7AA9"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this</w:t>
      </w:r>
      <w:proofErr w:type="spellEnd"/>
      <w:r w:rsidRPr="00F84C79">
        <w:rPr>
          <w:rFonts w:ascii="Consolas" w:eastAsia="Consolas" w:hAnsi="Consolas" w:cs="Consolas"/>
          <w:sz w:val="22"/>
          <w:szCs w:val="22"/>
          <w:shd w:val="clear" w:color="auto" w:fill="F7FAFF"/>
        </w:rPr>
        <w:t>-&gt;</w:t>
      </w:r>
      <w:proofErr w:type="spellStart"/>
      <w:r w:rsidRPr="00F84C79">
        <w:rPr>
          <w:rFonts w:ascii="Consolas" w:eastAsia="Consolas" w:hAnsi="Consolas" w:cs="Consolas"/>
          <w:sz w:val="22"/>
          <w:szCs w:val="22"/>
          <w:shd w:val="clear" w:color="auto" w:fill="F7FAFF"/>
        </w:rPr>
        <w:t>fichierLogSQL</w:t>
      </w:r>
      <w:proofErr w:type="spellEnd"/>
      <w:r w:rsidRPr="00F84C79">
        <w:rPr>
          <w:rFonts w:ascii="Consolas" w:eastAsia="Consolas" w:hAnsi="Consolas" w:cs="Consolas"/>
          <w:sz w:val="22"/>
          <w:szCs w:val="22"/>
          <w:shd w:val="clear" w:color="auto" w:fill="F7FAFF"/>
        </w:rPr>
        <w:t>-&gt;</w:t>
      </w:r>
      <w:proofErr w:type="spellStart"/>
      <w:r w:rsidRPr="00F84C79">
        <w:rPr>
          <w:rFonts w:ascii="Consolas" w:eastAsia="Consolas" w:hAnsi="Consolas" w:cs="Consolas"/>
          <w:sz w:val="22"/>
          <w:szCs w:val="22"/>
          <w:shd w:val="clear" w:color="auto" w:fill="F7FAFF"/>
        </w:rPr>
        <w:t>ajouterLog</w:t>
      </w:r>
      <w:proofErr w:type="spellEnd"/>
      <w:r w:rsidRPr="00F84C79">
        <w:rPr>
          <w:rFonts w:ascii="Consolas" w:eastAsia="Consolas" w:hAnsi="Consolas" w:cs="Consolas"/>
          <w:sz w:val="22"/>
          <w:szCs w:val="22"/>
          <w:shd w:val="clear" w:color="auto" w:fill="F7FAFF"/>
        </w:rPr>
        <w:t>($horodatage." ".$</w:t>
      </w:r>
      <w:proofErr w:type="spellStart"/>
      <w:r w:rsidRPr="00F84C79">
        <w:rPr>
          <w:rFonts w:ascii="Consolas" w:eastAsia="Consolas" w:hAnsi="Consolas" w:cs="Consolas"/>
          <w:sz w:val="22"/>
          <w:szCs w:val="22"/>
          <w:shd w:val="clear" w:color="auto" w:fill="F7FAFF"/>
        </w:rPr>
        <w:t>requete</w:t>
      </w:r>
      <w:proofErr w:type="spellEnd"/>
      <w:r w:rsidRPr="00F84C79">
        <w:rPr>
          <w:rFonts w:ascii="Consolas" w:eastAsia="Consolas" w:hAnsi="Consolas" w:cs="Consolas"/>
          <w:sz w:val="22"/>
          <w:szCs w:val="22"/>
          <w:shd w:val="clear" w:color="auto" w:fill="F7FAFF"/>
        </w:rPr>
        <w:t>);</w:t>
      </w:r>
    </w:p>
    <w:p w14:paraId="0A27A214"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2D819655"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5F711624" w14:textId="77777777" w:rsidR="00A14FCF" w:rsidRPr="00FA7E1B" w:rsidRDefault="00CD6004" w:rsidP="00FA7E1B">
      <w:pPr>
        <w:pStyle w:val="PrformatHTML"/>
        <w:numPr>
          <w:ilvl w:val="0"/>
          <w:numId w:val="11"/>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jc w:val="left"/>
        <w:rPr>
          <w:rFonts w:ascii="Consolas" w:eastAsia="Consolas" w:hAnsi="Consolas" w:cs="Consolas"/>
        </w:rPr>
      </w:pPr>
      <w:r w:rsidRPr="00F84C79">
        <w:rPr>
          <w:rFonts w:ascii="Consolas" w:eastAsia="Consolas" w:hAnsi="Consolas" w:cs="Consolas"/>
          <w:sz w:val="22"/>
          <w:szCs w:val="22"/>
          <w:shd w:val="clear" w:color="auto" w:fill="F7FAFF"/>
        </w:rPr>
        <w:t xml:space="preserve"> }</w:t>
      </w:r>
    </w:p>
    <w:p w14:paraId="3A266DC3" w14:textId="77777777" w:rsidR="00FA7E1B" w:rsidRDefault="00FA7E1B">
      <w:pPr>
        <w:spacing w:after="0" w:line="240" w:lineRule="auto"/>
        <w:jc w:val="left"/>
        <w:rPr>
          <w:rFonts w:eastAsia="Arial" w:cs="Arial"/>
          <w:b/>
          <w:i/>
        </w:rPr>
      </w:pPr>
      <w:bookmarkStart w:id="78" w:name="_Toc67"/>
      <w:bookmarkStart w:id="79" w:name="_Toc93930871"/>
      <w:r>
        <w:br w:type="page"/>
      </w:r>
    </w:p>
    <w:p w14:paraId="106B4610" w14:textId="68450039" w:rsidR="00A14FCF" w:rsidRDefault="00CD6004">
      <w:pPr>
        <w:pStyle w:val="TableLV2"/>
        <w:spacing w:before="0"/>
      </w:pPr>
      <w:r>
        <w:lastRenderedPageBreak/>
        <w:t>Document C3 : Documentation PHP du tableau $_SERVER</w:t>
      </w:r>
      <w:bookmarkEnd w:id="78"/>
      <w:bookmarkEnd w:id="79"/>
    </w:p>
    <w:p w14:paraId="7E6B8543" w14:textId="77777777" w:rsidR="00A14FCF" w:rsidRDefault="00CD6004">
      <w:r>
        <w:t xml:space="preserve">$_SERVER est un tableau contenant des informations créées par le serveur </w:t>
      </w:r>
      <w:r>
        <w:rPr>
          <w:i/>
        </w:rPr>
        <w:t>Web</w:t>
      </w:r>
      <w:r>
        <w:t xml:space="preserve">. </w:t>
      </w:r>
    </w:p>
    <w:p w14:paraId="7DE4570B" w14:textId="77777777" w:rsidR="00A14FCF" w:rsidRDefault="00CD6004">
      <w:pPr>
        <w:rPr>
          <w:u w:val="single"/>
        </w:rPr>
      </w:pPr>
      <w:r>
        <w:rPr>
          <w:u w:val="single"/>
        </w:rPr>
        <w:t>Extraits des indices possibles :</w:t>
      </w:r>
    </w:p>
    <w:p w14:paraId="3BEC3D01" w14:textId="77777777" w:rsidR="00A14FCF" w:rsidRDefault="00CD6004">
      <w:pPr>
        <w:pStyle w:val="Paragraphedeliste"/>
        <w:numPr>
          <w:ilvl w:val="0"/>
          <w:numId w:val="9"/>
        </w:numPr>
        <w:ind w:left="283" w:hanging="283"/>
        <w:rPr>
          <w:rFonts w:eastAsia="Arial" w:cs="Arial"/>
        </w:rPr>
      </w:pPr>
      <w:r>
        <w:rPr>
          <w:rFonts w:eastAsia="Arial" w:cs="Arial"/>
        </w:rPr>
        <w:t xml:space="preserve">SERVER_ADDR : L'adresse </w:t>
      </w:r>
      <w:r>
        <w:rPr>
          <w:rFonts w:eastAsia="Arial" w:cs="Arial"/>
          <w:i/>
        </w:rPr>
        <w:t>IP</w:t>
      </w:r>
      <w:r>
        <w:rPr>
          <w:rFonts w:eastAsia="Arial" w:cs="Arial"/>
        </w:rPr>
        <w:t xml:space="preserve"> du serveur sous lequel le script courant est en train d'être exécuté. </w:t>
      </w:r>
    </w:p>
    <w:p w14:paraId="70ED1A84" w14:textId="77777777" w:rsidR="00A14FCF" w:rsidRDefault="00CD6004">
      <w:pPr>
        <w:pStyle w:val="Paragraphedeliste"/>
        <w:numPr>
          <w:ilvl w:val="0"/>
          <w:numId w:val="9"/>
        </w:numPr>
        <w:ind w:left="283" w:hanging="283"/>
        <w:rPr>
          <w:rFonts w:eastAsia="Arial" w:cs="Arial"/>
        </w:rPr>
      </w:pPr>
      <w:r>
        <w:rPr>
          <w:rFonts w:eastAsia="Arial" w:cs="Arial"/>
        </w:rPr>
        <w:t xml:space="preserve">SERVER_NAME : Le nom du serveur hôte qui exécute le script suivant. Si le script est exécuté sur un hôte virtuel, ce sera la valeur définie pour cet hôte virtuel. </w:t>
      </w:r>
    </w:p>
    <w:p w14:paraId="531F1AE9" w14:textId="77777777" w:rsidR="00A14FCF" w:rsidRDefault="00CD6004">
      <w:pPr>
        <w:pStyle w:val="Paragraphedeliste"/>
        <w:numPr>
          <w:ilvl w:val="0"/>
          <w:numId w:val="9"/>
        </w:numPr>
        <w:ind w:left="283" w:hanging="283"/>
        <w:rPr>
          <w:rFonts w:eastAsia="Arial" w:cs="Arial"/>
        </w:rPr>
      </w:pPr>
      <w:r>
        <w:rPr>
          <w:rFonts w:eastAsia="Arial" w:cs="Arial"/>
        </w:rPr>
        <w:t xml:space="preserve">REQUEST_TIME : Le temps </w:t>
      </w:r>
      <w:r>
        <w:rPr>
          <w:rFonts w:eastAsia="Arial" w:cs="Arial"/>
          <w:i/>
        </w:rPr>
        <w:t xml:space="preserve">Unix </w:t>
      </w:r>
      <w:r>
        <w:rPr>
          <w:rFonts w:eastAsia="Arial" w:cs="Arial"/>
        </w:rPr>
        <w:t xml:space="preserve">du début de la requête. </w:t>
      </w:r>
    </w:p>
    <w:p w14:paraId="6B583848" w14:textId="77777777" w:rsidR="00A14FCF" w:rsidRDefault="00CD6004">
      <w:pPr>
        <w:pStyle w:val="Paragraphedeliste"/>
        <w:numPr>
          <w:ilvl w:val="0"/>
          <w:numId w:val="9"/>
        </w:numPr>
        <w:ind w:left="283" w:hanging="283"/>
        <w:rPr>
          <w:rFonts w:eastAsia="Arial" w:cs="Arial"/>
        </w:rPr>
      </w:pPr>
      <w:r>
        <w:rPr>
          <w:rFonts w:eastAsia="Arial" w:cs="Arial"/>
        </w:rPr>
        <w:t xml:space="preserve">QUERY_STRING : La chaîne de requête, si elle existe, qui est utilisée pour accéder à la page. </w:t>
      </w:r>
    </w:p>
    <w:p w14:paraId="3274019E" w14:textId="77777777" w:rsidR="00A14FCF" w:rsidRDefault="00CD6004">
      <w:pPr>
        <w:pStyle w:val="Paragraphedeliste"/>
        <w:numPr>
          <w:ilvl w:val="0"/>
          <w:numId w:val="9"/>
        </w:numPr>
        <w:ind w:left="283" w:hanging="283"/>
        <w:rPr>
          <w:rFonts w:eastAsia="Arial" w:cs="Arial"/>
        </w:rPr>
      </w:pPr>
      <w:r>
        <w:rPr>
          <w:rFonts w:eastAsia="Arial" w:cs="Arial"/>
        </w:rPr>
        <w:t xml:space="preserve">REMOTE_ADDR : L'adresse </w:t>
      </w:r>
      <w:r>
        <w:rPr>
          <w:rFonts w:eastAsia="Arial" w:cs="Arial"/>
          <w:i/>
        </w:rPr>
        <w:t xml:space="preserve">IP </w:t>
      </w:r>
      <w:r>
        <w:rPr>
          <w:rFonts w:eastAsia="Arial" w:cs="Arial"/>
        </w:rPr>
        <w:t xml:space="preserve">du client qui demande la page courante. </w:t>
      </w:r>
    </w:p>
    <w:p w14:paraId="276ECDC3" w14:textId="77777777" w:rsidR="00A14FCF" w:rsidRDefault="00CD6004">
      <w:pPr>
        <w:pStyle w:val="Paragraphedeliste"/>
        <w:numPr>
          <w:ilvl w:val="0"/>
          <w:numId w:val="9"/>
        </w:numPr>
        <w:ind w:left="283" w:hanging="283"/>
        <w:rPr>
          <w:rFonts w:eastAsia="Arial" w:cs="Arial"/>
        </w:rPr>
      </w:pPr>
      <w:r>
        <w:rPr>
          <w:rFonts w:eastAsia="Arial" w:cs="Arial"/>
        </w:rPr>
        <w:t xml:space="preserve">REMOTE_HOST : Le nom de l'hôte qui lit le script courant. La résolution </w:t>
      </w:r>
      <w:r>
        <w:rPr>
          <w:rFonts w:eastAsia="Arial" w:cs="Arial"/>
          <w:i/>
        </w:rPr>
        <w:t xml:space="preserve">DNS </w:t>
      </w:r>
      <w:r>
        <w:rPr>
          <w:rFonts w:eastAsia="Arial" w:cs="Arial"/>
        </w:rPr>
        <w:t>inverse est basée sur la valeur de REMOTE_ADDR.</w:t>
      </w:r>
    </w:p>
    <w:p w14:paraId="60D870A1" w14:textId="26D0D209" w:rsidR="00A14FCF" w:rsidRDefault="00CD6004">
      <w:pPr>
        <w:pStyle w:val="TableLV2"/>
        <w:rPr>
          <w:bCs/>
        </w:rPr>
      </w:pPr>
      <w:bookmarkStart w:id="80" w:name="_Toc93930872"/>
      <w:bookmarkStart w:id="81" w:name="_Toc68"/>
      <w:r>
        <w:t>Document C4 </w:t>
      </w:r>
      <w:r>
        <w:rPr>
          <w:iCs/>
        </w:rPr>
        <w:t xml:space="preserve">: </w:t>
      </w:r>
      <w:r>
        <w:rPr>
          <w:bCs/>
          <w:iCs/>
        </w:rPr>
        <w:t xml:space="preserve">Extrait de la classe </w:t>
      </w:r>
      <w:proofErr w:type="spellStart"/>
      <w:r>
        <w:rPr>
          <w:bCs/>
          <w:iCs/>
        </w:rPr>
        <w:t>ActionManager</w:t>
      </w:r>
      <w:bookmarkEnd w:id="80"/>
      <w:bookmarkEnd w:id="81"/>
      <w:proofErr w:type="spellEnd"/>
    </w:p>
    <w:p w14:paraId="6A65B291"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&lt;?</w:t>
      </w:r>
      <w:proofErr w:type="spellStart"/>
      <w:r w:rsidRPr="00F84C79">
        <w:rPr>
          <w:rFonts w:ascii="Consolas" w:eastAsia="Consolas" w:hAnsi="Consolas" w:cs="Consolas"/>
          <w:sz w:val="22"/>
          <w:szCs w:val="22"/>
          <w:shd w:val="clear" w:color="auto" w:fill="F7FAFF"/>
        </w:rPr>
        <w:t>php</w:t>
      </w:r>
      <w:proofErr w:type="spellEnd"/>
    </w:p>
    <w:p w14:paraId="5A805BF6"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GB"/>
        </w:rPr>
      </w:pPr>
      <w:proofErr w:type="spellStart"/>
      <w:r w:rsidRPr="00F84C79">
        <w:rPr>
          <w:rFonts w:ascii="Consolas" w:eastAsia="Consolas" w:hAnsi="Consolas" w:cs="Consolas"/>
          <w:sz w:val="22"/>
          <w:szCs w:val="22"/>
          <w:shd w:val="clear" w:color="auto" w:fill="F7FAFF"/>
          <w:lang w:val="en-US"/>
        </w:rPr>
        <w:t>require_once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modele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Manager.php</w:t>
      </w:r>
      <w:proofErr w:type="spellEnd"/>
      <w:r w:rsidRPr="00F84C79">
        <w:rPr>
          <w:rFonts w:ascii="Consolas" w:eastAsia="Consolas" w:hAnsi="Consolas" w:cs="Consolas"/>
          <w:sz w:val="22"/>
          <w:szCs w:val="22"/>
          <w:shd w:val="clear" w:color="auto" w:fill="F7FAFF"/>
          <w:lang w:val="en-US"/>
        </w:rPr>
        <w:t>");</w:t>
      </w:r>
    </w:p>
    <w:p w14:paraId="0954CCCE"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GB"/>
        </w:rPr>
      </w:pPr>
      <w:proofErr w:type="spellStart"/>
      <w:r w:rsidRPr="00F84C79">
        <w:rPr>
          <w:rFonts w:ascii="Consolas" w:eastAsia="Consolas" w:hAnsi="Consolas" w:cs="Consolas"/>
          <w:sz w:val="22"/>
          <w:szCs w:val="22"/>
          <w:shd w:val="clear" w:color="auto" w:fill="F7FAFF"/>
          <w:lang w:val="en-US"/>
        </w:rPr>
        <w:t>require_once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modele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Action.php</w:t>
      </w:r>
      <w:proofErr w:type="spellEnd"/>
      <w:r w:rsidRPr="00F84C79">
        <w:rPr>
          <w:rFonts w:ascii="Consolas" w:eastAsia="Consolas" w:hAnsi="Consolas" w:cs="Consolas"/>
          <w:sz w:val="22"/>
          <w:szCs w:val="22"/>
          <w:shd w:val="clear" w:color="auto" w:fill="F7FAFF"/>
          <w:lang w:val="en-US"/>
        </w:rPr>
        <w:t>");</w:t>
      </w:r>
    </w:p>
    <w:p w14:paraId="1541A58C"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class </w:t>
      </w:r>
      <w:proofErr w:type="spellStart"/>
      <w:r w:rsidRPr="00F84C79">
        <w:rPr>
          <w:rFonts w:ascii="Consolas" w:eastAsia="Consolas" w:hAnsi="Consolas" w:cs="Consolas"/>
          <w:sz w:val="22"/>
          <w:szCs w:val="22"/>
          <w:shd w:val="clear" w:color="auto" w:fill="F7FAFF"/>
        </w:rPr>
        <w:t>ActionManager</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extends</w:t>
      </w:r>
      <w:proofErr w:type="spellEnd"/>
      <w:r w:rsidRPr="00F84C79">
        <w:rPr>
          <w:rFonts w:ascii="Consolas" w:eastAsia="Consolas" w:hAnsi="Consolas" w:cs="Consolas"/>
          <w:sz w:val="22"/>
          <w:szCs w:val="22"/>
          <w:shd w:val="clear" w:color="auto" w:fill="F7FAFF"/>
        </w:rPr>
        <w:t> Manager</w:t>
      </w:r>
    </w:p>
    <w:p w14:paraId="1278B3DE"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3B99147B" w14:textId="5E318D1E"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roofErr w:type="spellStart"/>
      <w:r w:rsidR="00400B44">
        <w:rPr>
          <w:rFonts w:ascii="Consolas" w:eastAsia="Consolas" w:hAnsi="Consolas" w:cs="Consolas"/>
          <w:sz w:val="22"/>
          <w:szCs w:val="22"/>
          <w:shd w:val="clear" w:color="auto" w:fill="F7FAFF"/>
        </w:rPr>
        <w:t>p</w:t>
      </w:r>
      <w:r w:rsidRPr="00F84C79">
        <w:rPr>
          <w:rFonts w:ascii="Consolas" w:eastAsia="Consolas" w:hAnsi="Consolas" w:cs="Consolas"/>
          <w:sz w:val="22"/>
          <w:szCs w:val="22"/>
          <w:shd w:val="clear" w:color="auto" w:fill="F7FAFF"/>
        </w:rPr>
        <w:t>rivate</w:t>
      </w:r>
      <w:proofErr w:type="spellEnd"/>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MakeLog</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fichierLogActions</w:t>
      </w:r>
      <w:proofErr w:type="spellEnd"/>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i/>
          <w:iCs/>
          <w:sz w:val="22"/>
          <w:szCs w:val="22"/>
          <w:shd w:val="clear" w:color="auto" w:fill="F7FAFF"/>
        </w:rPr>
        <w:t>// objet fichier des actions sensibles</w:t>
      </w:r>
    </w:p>
    <w:p w14:paraId="7AB37B70" w14:textId="77777777" w:rsidR="00A14FCF" w:rsidRPr="00FA7E1B" w:rsidRDefault="00A14FCF" w:rsidP="00FA7E1B">
      <w:pPr>
        <w:pStyle w:val="PrformatHTML"/>
        <w:numPr>
          <w:ilvl w:val="0"/>
          <w:numId w:val="6"/>
        </w:numPr>
        <w:shd w:val="clear" w:color="auto" w:fill="FFFFFF" w:themeFill="background1"/>
        <w:jc w:val="left"/>
        <w:rPr>
          <w:rFonts w:ascii="Consolas" w:eastAsia="Consolas" w:hAnsi="Consolas" w:cs="Consolas"/>
          <w:sz w:val="22"/>
          <w:szCs w:val="22"/>
        </w:rPr>
      </w:pPr>
    </w:p>
    <w:p w14:paraId="52935FD6" w14:textId="77777777" w:rsidR="00A14FCF" w:rsidRPr="00FA7E1B" w:rsidRDefault="00CD6004" w:rsidP="00FA7E1B">
      <w:pPr>
        <w:pStyle w:val="PrformatHTML"/>
        <w:numPr>
          <w:ilvl w:val="0"/>
          <w:numId w:val="6"/>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Consolas" w:hAnsi="Consolas" w:cs="Consolas"/>
          <w:sz w:val="22"/>
          <w:szCs w:val="22"/>
        </w:rPr>
      </w:pPr>
      <w:r w:rsidRPr="00F84C79">
        <w:rPr>
          <w:rFonts w:ascii="Consolas" w:eastAsia="Consolas" w:hAnsi="Consolas" w:cs="Consolas"/>
          <w:i/>
          <w:iCs/>
          <w:sz w:val="22"/>
          <w:szCs w:val="22"/>
          <w:shd w:val="clear" w:color="auto" w:fill="F7FAFF"/>
        </w:rPr>
        <w:t xml:space="preserve">  // Constructeur qui instancie l’attribut $</w:t>
      </w:r>
      <w:proofErr w:type="spellStart"/>
      <w:r w:rsidRPr="00F84C79">
        <w:rPr>
          <w:rFonts w:ascii="Consolas" w:eastAsia="Consolas" w:hAnsi="Consolas" w:cs="Consolas"/>
          <w:i/>
          <w:iCs/>
          <w:sz w:val="22"/>
          <w:szCs w:val="22"/>
          <w:shd w:val="clear" w:color="auto" w:fill="F7FAFF"/>
        </w:rPr>
        <w:t>fichierLogActions</w:t>
      </w:r>
      <w:proofErr w:type="spellEnd"/>
    </w:p>
    <w:p w14:paraId="7AD08129" w14:textId="77777777" w:rsidR="00A14FCF" w:rsidRPr="00FA7E1B" w:rsidRDefault="00CD6004" w:rsidP="00FA7E1B">
      <w:pPr>
        <w:pStyle w:val="PrformatHTML"/>
        <w:numPr>
          <w:ilvl w:val="0"/>
          <w:numId w:val="6"/>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i/>
          <w:iCs/>
          <w:sz w:val="22"/>
          <w:szCs w:val="22"/>
          <w:shd w:val="clear" w:color="auto" w:fill="F7FAFF"/>
        </w:rPr>
        <w:t>// permettant d'accéder au fichier log</w:t>
      </w:r>
    </w:p>
    <w:p w14:paraId="2BF7FBBB"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private</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function</w:t>
      </w:r>
      <w:proofErr w:type="spellEnd"/>
      <w:r w:rsidRPr="00F84C79">
        <w:rPr>
          <w:rFonts w:ascii="Consolas" w:eastAsia="Consolas" w:hAnsi="Consolas" w:cs="Consolas"/>
          <w:sz w:val="22"/>
          <w:szCs w:val="22"/>
          <w:shd w:val="clear" w:color="auto" w:fill="F7FAFF"/>
        </w:rPr>
        <w:t> __</w:t>
      </w:r>
      <w:proofErr w:type="spellStart"/>
      <w:r w:rsidRPr="00F84C79">
        <w:rPr>
          <w:rFonts w:ascii="Consolas" w:eastAsia="Consolas" w:hAnsi="Consolas" w:cs="Consolas"/>
          <w:sz w:val="22"/>
          <w:szCs w:val="22"/>
          <w:shd w:val="clear" w:color="auto" w:fill="F7FAFF"/>
        </w:rPr>
        <w:t>construct</w:t>
      </w:r>
      <w:proofErr w:type="spellEnd"/>
      <w:r w:rsidRPr="00F84C79">
        <w:rPr>
          <w:rFonts w:ascii="Consolas" w:eastAsia="Consolas" w:hAnsi="Consolas" w:cs="Consolas"/>
          <w:sz w:val="22"/>
          <w:szCs w:val="22"/>
          <w:shd w:val="clear" w:color="auto" w:fill="F7FAFF"/>
        </w:rPr>
        <w:t>() { ... }</w:t>
      </w:r>
    </w:p>
    <w:p w14:paraId="6380F5E5"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
    <w:p w14:paraId="65663E89"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public </w:t>
      </w:r>
      <w:proofErr w:type="spellStart"/>
      <w:r w:rsidRPr="00F84C79">
        <w:rPr>
          <w:rFonts w:ascii="Consolas" w:eastAsia="Consolas" w:hAnsi="Consolas" w:cs="Consolas"/>
          <w:sz w:val="22"/>
          <w:szCs w:val="22"/>
          <w:shd w:val="clear" w:color="auto" w:fill="F7FAFF"/>
        </w:rPr>
        <w:t>function</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get</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int</w:t>
      </w:r>
      <w:proofErr w:type="spellEnd"/>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idAction</w:t>
      </w:r>
      <w:proofErr w:type="spellEnd"/>
      <w:r w:rsidRPr="00F84C79">
        <w:rPr>
          <w:rFonts w:ascii="Consolas" w:eastAsia="Consolas" w:hAnsi="Consolas" w:cs="Consolas"/>
          <w:sz w:val="22"/>
          <w:szCs w:val="22"/>
          <w:shd w:val="clear" w:color="auto" w:fill="F7FAFF"/>
        </w:rPr>
        <w:t>)</w:t>
      </w:r>
      <w:r w:rsidRPr="00F84C79">
        <w:rPr>
          <w:rFonts w:ascii="Consolas" w:eastAsia="Consolas" w:hAnsi="Consolas" w:cs="Consolas"/>
          <w:sz w:val="22"/>
          <w:szCs w:val="22"/>
        </w:rPr>
        <w:t>: Action</w:t>
      </w:r>
    </w:p>
    <w:p w14:paraId="1E7A00A3"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sz w:val="22"/>
          <w:szCs w:val="22"/>
        </w:rPr>
        <w:t xml:space="preserve"> </w:t>
      </w:r>
      <w:r w:rsidRPr="00F84C79">
        <w:rPr>
          <w:rFonts w:ascii="Consolas" w:eastAsia="Consolas" w:hAnsi="Consolas" w:cs="Consolas"/>
          <w:i/>
          <w:iCs/>
          <w:sz w:val="22"/>
          <w:szCs w:val="22"/>
          <w:shd w:val="clear" w:color="auto" w:fill="F7FAFF"/>
        </w:rPr>
        <w:t>// instancie l’objet action dont </w:t>
      </w:r>
      <w:proofErr w:type="spellStart"/>
      <w:r w:rsidRPr="00F84C79">
        <w:rPr>
          <w:rFonts w:ascii="Consolas" w:eastAsia="Consolas" w:hAnsi="Consolas" w:cs="Consolas"/>
          <w:i/>
          <w:iCs/>
          <w:sz w:val="22"/>
          <w:szCs w:val="22"/>
          <w:shd w:val="clear" w:color="auto" w:fill="F7FAFF"/>
        </w:rPr>
        <w:t>l'id</w:t>
      </w:r>
      <w:proofErr w:type="spellEnd"/>
      <w:r w:rsidRPr="00F84C79">
        <w:rPr>
          <w:rFonts w:ascii="Consolas" w:eastAsia="Consolas" w:hAnsi="Consolas" w:cs="Consolas"/>
          <w:i/>
          <w:iCs/>
          <w:sz w:val="22"/>
          <w:szCs w:val="22"/>
          <w:shd w:val="clear" w:color="auto" w:fill="F7FAFF"/>
        </w:rPr>
        <w:t> est passée en paramètre </w:t>
      </w:r>
    </w:p>
    <w:p w14:paraId="49773226" w14:textId="7A0CC364"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GB"/>
        </w:rPr>
      </w:pPr>
      <w:r w:rsidRPr="00F84C79">
        <w:rPr>
          <w:rFonts w:ascii="Consolas" w:eastAsia="Consolas" w:hAnsi="Consolas" w:cs="Consolas"/>
          <w:i/>
          <w:iCs/>
          <w:sz w:val="22"/>
          <w:szCs w:val="22"/>
          <w:shd w:val="clear" w:color="auto" w:fill="F7FAFF"/>
        </w:rPr>
        <w:t xml:space="preserve">    </w:t>
      </w:r>
      <w:r w:rsidRPr="00F84C79">
        <w:rPr>
          <w:rFonts w:ascii="Consolas" w:eastAsia="Consolas" w:hAnsi="Consolas" w:cs="Consolas"/>
          <w:sz w:val="22"/>
          <w:szCs w:val="22"/>
          <w:shd w:val="clear" w:color="auto" w:fill="F7FAFF"/>
          <w:lang w:val="en-GB"/>
        </w:rPr>
        <w:t>$</w:t>
      </w:r>
      <w:proofErr w:type="spellStart"/>
      <w:r w:rsidRPr="00F84C79">
        <w:rPr>
          <w:rFonts w:ascii="Consolas" w:eastAsia="Consolas" w:hAnsi="Consolas" w:cs="Consolas"/>
          <w:sz w:val="22"/>
          <w:szCs w:val="22"/>
          <w:shd w:val="clear" w:color="auto" w:fill="F7FAFF"/>
          <w:lang w:val="en-GB"/>
        </w:rPr>
        <w:t>sql</w:t>
      </w:r>
      <w:proofErr w:type="spellEnd"/>
      <w:r w:rsidRPr="00F84C79">
        <w:rPr>
          <w:rFonts w:ascii="Consolas" w:eastAsia="Consolas" w:hAnsi="Consolas" w:cs="Consolas"/>
          <w:sz w:val="22"/>
          <w:szCs w:val="22"/>
          <w:shd w:val="clear" w:color="auto" w:fill="F7FAFF"/>
          <w:lang w:val="en-GB"/>
        </w:rPr>
        <w:t xml:space="preserve"> =</w:t>
      </w:r>
      <w:r w:rsidRPr="00F84C79">
        <w:rPr>
          <w:rFonts w:ascii="Consolas" w:eastAsia="Consolas" w:hAnsi="Consolas" w:cs="Consolas"/>
          <w:i/>
          <w:iCs/>
          <w:sz w:val="22"/>
          <w:szCs w:val="22"/>
          <w:shd w:val="clear" w:color="auto" w:fill="F7FAFF"/>
          <w:lang w:val="en-GB"/>
        </w:rPr>
        <w:t xml:space="preserve"> </w:t>
      </w:r>
      <w:r w:rsidRPr="00F84C79">
        <w:rPr>
          <w:rFonts w:ascii="Consolas" w:eastAsia="Consolas" w:hAnsi="Consolas" w:cs="Consolas"/>
          <w:sz w:val="22"/>
          <w:szCs w:val="22"/>
          <w:shd w:val="clear" w:color="auto" w:fill="F7FAFF"/>
          <w:lang w:val="en-US"/>
        </w:rPr>
        <w:t>'SELECT * FROM </w:t>
      </w:r>
      <w:r w:rsidR="00400B44" w:rsidRPr="00400B44">
        <w:rPr>
          <w:rFonts w:ascii="Consolas" w:eastAsia="Consolas" w:hAnsi="Consolas" w:cs="Consolas"/>
          <w:sz w:val="22"/>
          <w:szCs w:val="22"/>
          <w:shd w:val="clear" w:color="auto" w:fill="F7FAFF"/>
          <w:lang w:val="en-US"/>
        </w:rPr>
        <w:t>A</w:t>
      </w:r>
      <w:r w:rsidRPr="00F84C79">
        <w:rPr>
          <w:rFonts w:ascii="Consolas" w:eastAsia="Consolas" w:hAnsi="Consolas" w:cs="Consolas"/>
          <w:sz w:val="22"/>
          <w:szCs w:val="22"/>
          <w:shd w:val="clear" w:color="auto" w:fill="F7FAFF"/>
          <w:lang w:val="en-US"/>
        </w:rPr>
        <w:t>ction WHERE id = :param ';</w:t>
      </w:r>
    </w:p>
    <w:p w14:paraId="7CCBB9D6"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US"/>
        </w:rPr>
      </w:pPr>
      <w:r w:rsidRPr="00F84C79">
        <w:rPr>
          <w:rFonts w:ascii="Consolas" w:eastAsia="Consolas" w:hAnsi="Consolas" w:cs="Consolas"/>
          <w:sz w:val="22"/>
          <w:szCs w:val="22"/>
          <w:shd w:val="clear" w:color="auto" w:fill="F7FAFF"/>
          <w:lang w:val="en-GB"/>
        </w:rPr>
        <w:t xml:space="preserve">    </w:t>
      </w:r>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requete</w:t>
      </w:r>
      <w:proofErr w:type="spellEnd"/>
      <w:r w:rsidRPr="00F84C79">
        <w:rPr>
          <w:rFonts w:ascii="Consolas" w:eastAsia="Consolas" w:hAnsi="Consolas" w:cs="Consolas"/>
          <w:sz w:val="22"/>
          <w:szCs w:val="22"/>
          <w:shd w:val="clear" w:color="auto" w:fill="F7FAFF"/>
          <w:lang w:val="en-US"/>
        </w:rPr>
        <w:t> = $this-&gt;</w:t>
      </w:r>
      <w:proofErr w:type="spellStart"/>
      <w:r w:rsidRPr="00F84C79">
        <w:rPr>
          <w:rFonts w:ascii="Consolas" w:eastAsia="Consolas" w:hAnsi="Consolas" w:cs="Consolas"/>
          <w:sz w:val="22"/>
          <w:szCs w:val="22"/>
          <w:shd w:val="clear" w:color="auto" w:fill="F7FAFF"/>
          <w:lang w:val="en-US"/>
        </w:rPr>
        <w:t>getInstance</w:t>
      </w:r>
      <w:proofErr w:type="spellEnd"/>
      <w:r w:rsidRPr="00F84C79">
        <w:rPr>
          <w:rFonts w:ascii="Consolas" w:eastAsia="Consolas" w:hAnsi="Consolas" w:cs="Consolas"/>
          <w:sz w:val="22"/>
          <w:szCs w:val="22"/>
          <w:shd w:val="clear" w:color="auto" w:fill="F7FAFF"/>
          <w:lang w:val="en-US"/>
        </w:rPr>
        <w:t>()-&gt;prepare($</w:t>
      </w:r>
      <w:proofErr w:type="spellStart"/>
      <w:r w:rsidRPr="00F84C79">
        <w:rPr>
          <w:rFonts w:ascii="Consolas" w:eastAsia="Consolas" w:hAnsi="Consolas" w:cs="Consolas"/>
          <w:sz w:val="22"/>
          <w:szCs w:val="22"/>
          <w:shd w:val="clear" w:color="auto" w:fill="F7FAFF"/>
          <w:lang w:val="en-US"/>
        </w:rPr>
        <w:t>sql</w:t>
      </w:r>
      <w:proofErr w:type="spellEnd"/>
      <w:r w:rsidRPr="00F84C79">
        <w:rPr>
          <w:rFonts w:ascii="Consolas" w:eastAsia="Consolas" w:hAnsi="Consolas" w:cs="Consolas"/>
          <w:sz w:val="22"/>
          <w:szCs w:val="22"/>
          <w:shd w:val="clear" w:color="auto" w:fill="F7FAFF"/>
          <w:lang w:val="en-US"/>
        </w:rPr>
        <w:t>);</w:t>
      </w:r>
    </w:p>
    <w:p w14:paraId="2EA5455F" w14:textId="0567DB8B"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US"/>
        </w:rPr>
      </w:pPr>
      <w:r w:rsidRPr="00F84C79">
        <w:rPr>
          <w:rFonts w:ascii="Consolas" w:eastAsia="Consolas" w:hAnsi="Consolas" w:cs="Consolas"/>
          <w:sz w:val="22"/>
          <w:szCs w:val="22"/>
          <w:shd w:val="clear" w:color="auto" w:fill="F7FAFF"/>
          <w:lang w:val="en-US"/>
        </w:rPr>
        <w:t xml:space="preserve">  </w:t>
      </w:r>
      <w:r w:rsidR="00FA7E1B">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requete</w:t>
      </w:r>
      <w:proofErr w:type="spellEnd"/>
      <w:r w:rsidRPr="00F84C79">
        <w:rPr>
          <w:rFonts w:ascii="Consolas" w:eastAsia="Consolas" w:hAnsi="Consolas" w:cs="Consolas"/>
          <w:sz w:val="22"/>
          <w:szCs w:val="22"/>
          <w:shd w:val="clear" w:color="auto" w:fill="F7FAFF"/>
          <w:lang w:val="en-US"/>
        </w:rPr>
        <w:t>-&gt;</w:t>
      </w:r>
      <w:proofErr w:type="spellStart"/>
      <w:r w:rsidRPr="00F84C79">
        <w:rPr>
          <w:rFonts w:ascii="Consolas" w:eastAsia="Consolas" w:hAnsi="Consolas" w:cs="Consolas"/>
          <w:sz w:val="22"/>
          <w:szCs w:val="22"/>
          <w:shd w:val="clear" w:color="auto" w:fill="F7FAFF"/>
          <w:lang w:val="en-US"/>
        </w:rPr>
        <w:t>bindParam</w:t>
      </w:r>
      <w:proofErr w:type="spellEnd"/>
      <w:r w:rsidRPr="00F84C79">
        <w:rPr>
          <w:rFonts w:ascii="Consolas" w:eastAsia="Consolas" w:hAnsi="Consolas" w:cs="Consolas"/>
          <w:sz w:val="22"/>
          <w:szCs w:val="22"/>
          <w:shd w:val="clear" w:color="auto" w:fill="F7FAFF"/>
          <w:lang w:val="en-US"/>
        </w:rPr>
        <w:t>(</w:t>
      </w:r>
      <w:r w:rsidRPr="00F84C79">
        <w:rPr>
          <w:rFonts w:ascii="Consolas" w:eastAsia="Consolas" w:hAnsi="Consolas" w:cs="Consolas"/>
          <w:sz w:val="22"/>
          <w:szCs w:val="22"/>
          <w:shd w:val="clear" w:color="auto" w:fill="F7FAFF"/>
          <w:lang w:val="en-GB"/>
        </w:rPr>
        <w:t>'param'</w:t>
      </w:r>
      <w:r w:rsidRPr="00F84C79">
        <w:rPr>
          <w:rFonts w:ascii="Consolas" w:eastAsia="Consolas" w:hAnsi="Consolas" w:cs="Consolas"/>
          <w:sz w:val="22"/>
          <w:szCs w:val="22"/>
          <w:shd w:val="clear" w:color="auto" w:fill="F7FAFF"/>
          <w:lang w:val="en-US"/>
        </w:rPr>
        <w:t>, $</w:t>
      </w:r>
      <w:proofErr w:type="spellStart"/>
      <w:r w:rsidRPr="00F84C79">
        <w:rPr>
          <w:rFonts w:ascii="Consolas" w:eastAsia="Consolas" w:hAnsi="Consolas" w:cs="Consolas"/>
          <w:sz w:val="22"/>
          <w:szCs w:val="22"/>
          <w:shd w:val="clear" w:color="auto" w:fill="F7FAFF"/>
          <w:lang w:val="en-US"/>
        </w:rPr>
        <w:t>idAction</w:t>
      </w:r>
      <w:proofErr w:type="spellEnd"/>
      <w:r w:rsidRPr="00F84C79">
        <w:rPr>
          <w:rFonts w:ascii="Consolas" w:eastAsia="Consolas" w:hAnsi="Consolas" w:cs="Consolas"/>
          <w:sz w:val="22"/>
          <w:szCs w:val="22"/>
          <w:shd w:val="clear" w:color="auto" w:fill="F7FAFF"/>
          <w:lang w:val="en-US"/>
        </w:rPr>
        <w:t>, PDO::PARAM_INT);</w:t>
      </w:r>
    </w:p>
    <w:p w14:paraId="15632674" w14:textId="0833B141"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US"/>
        </w:rPr>
      </w:pPr>
      <w:r w:rsidRPr="00F84C79">
        <w:rPr>
          <w:rFonts w:ascii="Consolas" w:eastAsia="Consolas" w:hAnsi="Consolas" w:cs="Consolas"/>
          <w:sz w:val="22"/>
          <w:szCs w:val="22"/>
          <w:shd w:val="clear" w:color="auto" w:fill="F7FAFF"/>
          <w:lang w:val="en-US"/>
        </w:rPr>
        <w:t xml:space="preserve">  </w:t>
      </w:r>
      <w:r w:rsidR="00FA7E1B">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requeteComplete</w:t>
      </w:r>
      <w:proofErr w:type="spellEnd"/>
      <w:r w:rsidRPr="00F84C79">
        <w:rPr>
          <w:rFonts w:ascii="Consolas" w:eastAsia="Consolas" w:hAnsi="Consolas" w:cs="Consolas"/>
          <w:sz w:val="22"/>
          <w:szCs w:val="22"/>
          <w:shd w:val="clear" w:color="auto" w:fill="F7FAFF"/>
          <w:lang w:val="en-US"/>
        </w:rPr>
        <w:t xml:space="preserve"> = $this-&gt;</w:t>
      </w:r>
      <w:proofErr w:type="spellStart"/>
      <w:r w:rsidRPr="00F84C79">
        <w:rPr>
          <w:rFonts w:ascii="Consolas" w:eastAsia="Consolas" w:hAnsi="Consolas" w:cs="Consolas"/>
          <w:sz w:val="22"/>
          <w:szCs w:val="22"/>
          <w:shd w:val="clear" w:color="auto" w:fill="F7FAFF"/>
          <w:lang w:val="en-US"/>
        </w:rPr>
        <w:t>formaterRequete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sql</w:t>
      </w:r>
      <w:proofErr w:type="spellEnd"/>
      <w:r w:rsidRPr="00F84C79">
        <w:rPr>
          <w:rFonts w:ascii="Consolas" w:eastAsia="Consolas" w:hAnsi="Consolas" w:cs="Consolas"/>
          <w:sz w:val="22"/>
          <w:szCs w:val="22"/>
          <w:shd w:val="clear" w:color="auto" w:fill="F7FAFF"/>
          <w:lang w:val="en-US"/>
        </w:rPr>
        <w:t xml:space="preserve">, </w:t>
      </w:r>
      <w:r w:rsidR="00400B44">
        <w:rPr>
          <w:rFonts w:ascii="Consolas" w:eastAsia="Consolas" w:hAnsi="Consolas" w:cs="Consolas"/>
          <w:sz w:val="22"/>
          <w:szCs w:val="22"/>
          <w:shd w:val="clear" w:color="auto" w:fill="F7FAFF"/>
          <w:lang w:val="en-US"/>
        </w:rPr>
        <w:t>[</w:t>
      </w:r>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idAction</w:t>
      </w:r>
      <w:proofErr w:type="spellEnd"/>
      <w:r w:rsidR="00400B44">
        <w:rPr>
          <w:rFonts w:ascii="Consolas" w:eastAsia="Consolas" w:hAnsi="Consolas" w:cs="Consolas"/>
          <w:sz w:val="22"/>
          <w:szCs w:val="22"/>
          <w:shd w:val="clear" w:color="auto" w:fill="F7FAFF"/>
          <w:lang w:val="en-US"/>
        </w:rPr>
        <w:t>]</w:t>
      </w:r>
      <w:r w:rsidRPr="00F84C79">
        <w:rPr>
          <w:rFonts w:ascii="Consolas" w:eastAsia="Consolas" w:hAnsi="Consolas" w:cs="Consolas"/>
          <w:sz w:val="22"/>
          <w:szCs w:val="22"/>
          <w:shd w:val="clear" w:color="auto" w:fill="F7FAFF"/>
          <w:lang w:val="en-US"/>
        </w:rPr>
        <w:t>);</w:t>
      </w:r>
    </w:p>
    <w:p w14:paraId="17C6FAEC" w14:textId="4372B4DB"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lang w:val="en-US"/>
        </w:rPr>
        <w:t xml:space="preserve">  </w:t>
      </w:r>
      <w:r w:rsidR="00FA7E1B">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this</w:t>
      </w:r>
      <w:proofErr w:type="spellEnd"/>
      <w:r w:rsidRPr="00F84C79">
        <w:rPr>
          <w:rFonts w:ascii="Consolas" w:eastAsia="Consolas" w:hAnsi="Consolas" w:cs="Consolas"/>
          <w:sz w:val="22"/>
          <w:szCs w:val="22"/>
          <w:shd w:val="clear" w:color="auto" w:fill="F7FAFF"/>
        </w:rPr>
        <w:t>-&gt;</w:t>
      </w:r>
      <w:proofErr w:type="spellStart"/>
      <w:r w:rsidRPr="00F84C79">
        <w:rPr>
          <w:rFonts w:ascii="Consolas" w:eastAsia="Consolas" w:hAnsi="Consolas" w:cs="Consolas"/>
          <w:sz w:val="22"/>
          <w:szCs w:val="22"/>
          <w:shd w:val="clear" w:color="auto" w:fill="F7FAFF"/>
        </w:rPr>
        <w:t>logSQL</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requeteComplete</w:t>
      </w:r>
      <w:proofErr w:type="spellEnd"/>
      <w:r w:rsidRPr="00F84C79">
        <w:rPr>
          <w:rFonts w:ascii="Consolas" w:eastAsia="Consolas" w:hAnsi="Consolas" w:cs="Consolas"/>
          <w:sz w:val="22"/>
          <w:szCs w:val="22"/>
          <w:shd w:val="clear" w:color="auto" w:fill="F7FAFF"/>
        </w:rPr>
        <w:t>);</w:t>
      </w:r>
    </w:p>
    <w:p w14:paraId="4794EDDA" w14:textId="0254B37A"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lang w:val="en-US"/>
        </w:rPr>
        <w:t xml:space="preserve">  </w:t>
      </w:r>
      <w:r w:rsidR="00FA7E1B">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resultat</w:t>
      </w:r>
      <w:proofErr w:type="spellEnd"/>
      <w:r w:rsidRPr="00F84C79">
        <w:rPr>
          <w:rFonts w:ascii="Consolas" w:eastAsia="Consolas" w:hAnsi="Consolas" w:cs="Consolas"/>
          <w:sz w:val="22"/>
          <w:szCs w:val="22"/>
          <w:shd w:val="clear" w:color="auto" w:fill="F7FAFF"/>
          <w:lang w:val="en-US"/>
        </w:rPr>
        <w:t xml:space="preserve"> = $</w:t>
      </w:r>
      <w:proofErr w:type="spellStart"/>
      <w:r w:rsidRPr="00F84C79">
        <w:rPr>
          <w:rFonts w:ascii="Consolas" w:eastAsia="Consolas" w:hAnsi="Consolas" w:cs="Consolas"/>
          <w:sz w:val="22"/>
          <w:szCs w:val="22"/>
          <w:shd w:val="clear" w:color="auto" w:fill="F7FAFF"/>
          <w:lang w:val="en-US"/>
        </w:rPr>
        <w:t>requete</w:t>
      </w:r>
      <w:proofErr w:type="spellEnd"/>
      <w:r w:rsidRPr="00F84C79">
        <w:rPr>
          <w:rFonts w:ascii="Consolas" w:eastAsia="Consolas" w:hAnsi="Consolas" w:cs="Consolas"/>
          <w:sz w:val="22"/>
          <w:szCs w:val="22"/>
          <w:shd w:val="clear" w:color="auto" w:fill="F7FAFF"/>
          <w:lang w:val="en-US"/>
        </w:rPr>
        <w:t>-&gt;execute();</w:t>
      </w:r>
    </w:p>
    <w:p w14:paraId="37758DED" w14:textId="2280B530"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lang w:val="en-GB"/>
        </w:rPr>
      </w:pPr>
      <w:r w:rsidRPr="00F84C79">
        <w:rPr>
          <w:rFonts w:ascii="Consolas" w:eastAsia="Consolas" w:hAnsi="Consolas" w:cs="Consolas"/>
          <w:sz w:val="22"/>
          <w:szCs w:val="22"/>
          <w:shd w:val="clear" w:color="auto" w:fill="F7FAFF"/>
          <w:lang w:val="en-US"/>
        </w:rPr>
        <w:t xml:space="preserve">  </w:t>
      </w:r>
      <w:r w:rsidR="00FA7E1B">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donnees</w:t>
      </w:r>
      <w:proofErr w:type="spellEnd"/>
      <w:r w:rsidRPr="00F84C79">
        <w:rPr>
          <w:rFonts w:ascii="Consolas" w:eastAsia="Consolas" w:hAnsi="Consolas" w:cs="Consolas"/>
          <w:sz w:val="22"/>
          <w:szCs w:val="22"/>
          <w:shd w:val="clear" w:color="auto" w:fill="F7FAFF"/>
          <w:lang w:val="en-US"/>
        </w:rPr>
        <w:t> = $</w:t>
      </w:r>
      <w:proofErr w:type="spellStart"/>
      <w:r w:rsidRPr="00F84C79">
        <w:rPr>
          <w:rFonts w:ascii="Consolas" w:eastAsia="Consolas" w:hAnsi="Consolas" w:cs="Consolas"/>
          <w:sz w:val="22"/>
          <w:szCs w:val="22"/>
          <w:shd w:val="clear" w:color="auto" w:fill="F7FAFF"/>
          <w:lang w:val="en-US"/>
        </w:rPr>
        <w:t>requete</w:t>
      </w:r>
      <w:proofErr w:type="spellEnd"/>
      <w:r w:rsidRPr="00F84C79">
        <w:rPr>
          <w:rFonts w:ascii="Consolas" w:eastAsia="Consolas" w:hAnsi="Consolas" w:cs="Consolas"/>
          <w:sz w:val="22"/>
          <w:szCs w:val="22"/>
          <w:shd w:val="clear" w:color="auto" w:fill="F7FAFF"/>
          <w:lang w:val="en-US"/>
        </w:rPr>
        <w:t>-&gt;fetch(PDO::FETCH_ASSOC);</w:t>
      </w:r>
    </w:p>
    <w:p w14:paraId="33D28CBF" w14:textId="25EE4353"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lang w:val="en-US"/>
        </w:rPr>
        <w:t xml:space="preserve"> </w:t>
      </w:r>
      <w:r w:rsidR="00FA7E1B">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lang w:val="en-US"/>
        </w:rPr>
        <w:t xml:space="preserve"> </w:t>
      </w:r>
      <w:r w:rsidRPr="00F84C79">
        <w:rPr>
          <w:rFonts w:ascii="Consolas" w:eastAsia="Consolas" w:hAnsi="Consolas" w:cs="Consolas"/>
          <w:sz w:val="22"/>
          <w:szCs w:val="22"/>
          <w:shd w:val="clear" w:color="auto" w:fill="F7FAFF"/>
        </w:rPr>
        <w:t>return new Action($</w:t>
      </w:r>
      <w:proofErr w:type="spellStart"/>
      <w:r w:rsidRPr="00F84C79">
        <w:rPr>
          <w:rFonts w:ascii="Consolas" w:eastAsia="Consolas" w:hAnsi="Consolas" w:cs="Consolas"/>
          <w:sz w:val="22"/>
          <w:szCs w:val="22"/>
          <w:shd w:val="clear" w:color="auto" w:fill="F7FAFF"/>
        </w:rPr>
        <w:t>donnees</w:t>
      </w:r>
      <w:proofErr w:type="spellEnd"/>
      <w:r w:rsidRPr="00F84C79">
        <w:rPr>
          <w:rFonts w:ascii="Consolas" w:eastAsia="Consolas" w:hAnsi="Consolas" w:cs="Consolas"/>
          <w:sz w:val="22"/>
          <w:szCs w:val="22"/>
          <w:shd w:val="clear" w:color="auto" w:fill="F7FAFF"/>
        </w:rPr>
        <w:t>['id'], $</w:t>
      </w:r>
      <w:proofErr w:type="spellStart"/>
      <w:r w:rsidRPr="00F84C79">
        <w:rPr>
          <w:rFonts w:ascii="Consolas" w:eastAsia="Consolas" w:hAnsi="Consolas" w:cs="Consolas"/>
          <w:sz w:val="22"/>
          <w:szCs w:val="22"/>
          <w:shd w:val="clear" w:color="auto" w:fill="F7FAFF"/>
        </w:rPr>
        <w:t>donnees</w:t>
      </w:r>
      <w:proofErr w:type="spellEnd"/>
      <w:r w:rsidRPr="00F84C79">
        <w:rPr>
          <w:rFonts w:ascii="Consolas" w:eastAsia="Consolas" w:hAnsi="Consolas" w:cs="Consolas"/>
          <w:sz w:val="22"/>
          <w:szCs w:val="22"/>
          <w:shd w:val="clear" w:color="auto" w:fill="F7FAFF"/>
        </w:rPr>
        <w:t>['libelle'], </w:t>
      </w:r>
      <w:r>
        <w:rPr>
          <w:rFonts w:ascii="Consolas" w:eastAsia="Consolas" w:hAnsi="Consolas" w:cs="Consolas"/>
          <w:sz w:val="22"/>
          <w:shd w:val="clear" w:color="auto" w:fill="F7FAFF"/>
        </w:rPr>
        <w:br/>
      </w:r>
      <w:r w:rsidRPr="00F84C79">
        <w:rPr>
          <w:rFonts w:ascii="Consolas" w:eastAsia="Consolas" w:hAnsi="Consolas" w:cs="Consolas"/>
          <w:sz w:val="22"/>
          <w:szCs w:val="22"/>
          <w:shd w:val="clear" w:color="auto" w:fill="F7FAFF"/>
        </w:rPr>
        <w:t xml:space="preserve">            $</w:t>
      </w:r>
      <w:proofErr w:type="spellStart"/>
      <w:r w:rsidRPr="00F84C79">
        <w:rPr>
          <w:rFonts w:ascii="Consolas" w:eastAsia="Consolas" w:hAnsi="Consolas" w:cs="Consolas"/>
          <w:sz w:val="22"/>
          <w:szCs w:val="22"/>
          <w:shd w:val="clear" w:color="auto" w:fill="F7FAFF"/>
        </w:rPr>
        <w:t>donnees</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etiquette</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donnees</w:t>
      </w:r>
      <w:proofErr w:type="spellEnd"/>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estSensible</w:t>
      </w:r>
      <w:proofErr w:type="spellEnd"/>
      <w:r w:rsidRPr="00F84C79">
        <w:rPr>
          <w:rFonts w:ascii="Consolas" w:eastAsia="Consolas" w:hAnsi="Consolas" w:cs="Consolas"/>
          <w:sz w:val="22"/>
          <w:szCs w:val="22"/>
          <w:shd w:val="clear" w:color="auto" w:fill="F7FAFF"/>
        </w:rPr>
        <w:t>']);</w:t>
      </w:r>
    </w:p>
    <w:p w14:paraId="2F6E5873"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 xml:space="preserve"> }</w:t>
      </w:r>
    </w:p>
    <w:p w14:paraId="3743FE2F" w14:textId="77777777" w:rsidR="00A14FCF" w:rsidRPr="00FA7E1B" w:rsidRDefault="00A14FCF" w:rsidP="00FA7E1B">
      <w:pPr>
        <w:pStyle w:val="PrformatHTML"/>
        <w:numPr>
          <w:ilvl w:val="0"/>
          <w:numId w:val="6"/>
        </w:numPr>
        <w:shd w:val="clear" w:color="auto" w:fill="FFFFFF" w:themeFill="background1"/>
        <w:jc w:val="left"/>
        <w:rPr>
          <w:rFonts w:ascii="Consolas" w:eastAsia="Consolas" w:hAnsi="Consolas" w:cs="Consolas"/>
          <w:sz w:val="22"/>
          <w:szCs w:val="22"/>
        </w:rPr>
      </w:pPr>
    </w:p>
    <w:p w14:paraId="467B12B6" w14:textId="77777777" w:rsidR="00A14FCF" w:rsidRPr="00FA7E1B" w:rsidRDefault="00CD6004" w:rsidP="00FA7E1B">
      <w:pPr>
        <w:pStyle w:val="PrformatHTML"/>
        <w:numPr>
          <w:ilvl w:val="0"/>
          <w:numId w:val="6"/>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Consolas" w:hAnsi="Consolas" w:cs="Consolas"/>
          <w:i/>
          <w:iCs/>
        </w:rPr>
      </w:pPr>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i/>
          <w:iCs/>
          <w:sz w:val="22"/>
          <w:szCs w:val="22"/>
          <w:shd w:val="clear" w:color="auto" w:fill="F7FAFF"/>
        </w:rPr>
        <w:t xml:space="preserve">// enregistre une action dans </w:t>
      </w:r>
      <w:proofErr w:type="spellStart"/>
      <w:r w:rsidRPr="00F84C79">
        <w:rPr>
          <w:rFonts w:ascii="Consolas" w:eastAsia="Consolas" w:hAnsi="Consolas" w:cs="Consolas"/>
          <w:i/>
          <w:iCs/>
          <w:sz w:val="22"/>
          <w:szCs w:val="22"/>
          <w:shd w:val="clear" w:color="auto" w:fill="F7FAFF"/>
        </w:rPr>
        <w:t>fichierLogActions</w:t>
      </w:r>
      <w:proofErr w:type="spellEnd"/>
    </w:p>
    <w:p w14:paraId="7A89AE73"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b/>
          <w:bCs/>
          <w:sz w:val="22"/>
          <w:szCs w:val="22"/>
        </w:rPr>
      </w:pPr>
      <w:r w:rsidRPr="00F84C79">
        <w:rPr>
          <w:rFonts w:ascii="Consolas" w:eastAsia="Consolas" w:hAnsi="Consolas" w:cs="Consolas"/>
          <w:b/>
          <w:bCs/>
          <w:sz w:val="22"/>
          <w:szCs w:val="22"/>
          <w:shd w:val="clear" w:color="auto" w:fill="F7FAFF"/>
        </w:rPr>
        <w:t xml:space="preserve">  public </w:t>
      </w:r>
      <w:proofErr w:type="spellStart"/>
      <w:r w:rsidRPr="00F84C79">
        <w:rPr>
          <w:rFonts w:ascii="Consolas" w:eastAsia="Consolas" w:hAnsi="Consolas" w:cs="Consolas"/>
          <w:b/>
          <w:bCs/>
          <w:sz w:val="22"/>
          <w:szCs w:val="22"/>
          <w:shd w:val="clear" w:color="auto" w:fill="F7FAFF"/>
        </w:rPr>
        <w:t>function</w:t>
      </w:r>
      <w:proofErr w:type="spellEnd"/>
      <w:r w:rsidRPr="00F84C79">
        <w:rPr>
          <w:rFonts w:ascii="Consolas" w:eastAsia="Consolas" w:hAnsi="Consolas" w:cs="Consolas"/>
          <w:b/>
          <w:bCs/>
          <w:sz w:val="22"/>
          <w:szCs w:val="22"/>
          <w:shd w:val="clear" w:color="auto" w:fill="F7FAFF"/>
        </w:rPr>
        <w:t> </w:t>
      </w:r>
      <w:proofErr w:type="spellStart"/>
      <w:r w:rsidRPr="00F84C79">
        <w:rPr>
          <w:rFonts w:ascii="Consolas" w:eastAsia="Consolas" w:hAnsi="Consolas" w:cs="Consolas"/>
          <w:b/>
          <w:bCs/>
          <w:sz w:val="22"/>
          <w:szCs w:val="22"/>
          <w:shd w:val="clear" w:color="auto" w:fill="F7FAFF"/>
        </w:rPr>
        <w:t>logAction</w:t>
      </w:r>
      <w:proofErr w:type="spellEnd"/>
      <w:r w:rsidRPr="00F84C79">
        <w:rPr>
          <w:rFonts w:ascii="Consolas" w:eastAsia="Consolas" w:hAnsi="Consolas" w:cs="Consolas"/>
          <w:b/>
          <w:bCs/>
          <w:sz w:val="22"/>
          <w:szCs w:val="22"/>
          <w:shd w:val="clear" w:color="auto" w:fill="F7FAFF"/>
        </w:rPr>
        <w:t>(string $</w:t>
      </w:r>
      <w:proofErr w:type="spellStart"/>
      <w:r w:rsidRPr="00F84C79">
        <w:rPr>
          <w:rFonts w:ascii="Consolas" w:eastAsia="Consolas" w:hAnsi="Consolas" w:cs="Consolas"/>
          <w:b/>
          <w:bCs/>
          <w:sz w:val="22"/>
          <w:szCs w:val="22"/>
          <w:shd w:val="clear" w:color="auto" w:fill="F7FAFF"/>
        </w:rPr>
        <w:t>loginUtil</w:t>
      </w:r>
      <w:proofErr w:type="spellEnd"/>
      <w:r w:rsidRPr="00F84C79">
        <w:rPr>
          <w:rFonts w:ascii="Consolas" w:eastAsia="Consolas" w:hAnsi="Consolas" w:cs="Consolas"/>
          <w:b/>
          <w:bCs/>
          <w:sz w:val="22"/>
          <w:szCs w:val="22"/>
          <w:shd w:val="clear" w:color="auto" w:fill="F7FAFF"/>
        </w:rPr>
        <w:t>, Action $</w:t>
      </w:r>
      <w:proofErr w:type="spellStart"/>
      <w:r w:rsidRPr="00F84C79">
        <w:rPr>
          <w:rFonts w:ascii="Consolas" w:eastAsia="Consolas" w:hAnsi="Consolas" w:cs="Consolas"/>
          <w:b/>
          <w:bCs/>
          <w:sz w:val="22"/>
          <w:szCs w:val="22"/>
          <w:shd w:val="clear" w:color="auto" w:fill="F7FAFF"/>
        </w:rPr>
        <w:t>uneAction</w:t>
      </w:r>
      <w:proofErr w:type="spellEnd"/>
      <w:r w:rsidRPr="00F84C79">
        <w:rPr>
          <w:rFonts w:ascii="Consolas" w:eastAsia="Consolas" w:hAnsi="Consolas" w:cs="Consolas"/>
          <w:b/>
          <w:bCs/>
          <w:sz w:val="22"/>
          <w:szCs w:val="22"/>
          <w:shd w:val="clear" w:color="auto" w:fill="F7FAFF"/>
        </w:rPr>
        <w:t>)</w:t>
      </w:r>
    </w:p>
    <w:p w14:paraId="0EF665EB"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b/>
          <w:bCs/>
          <w:sz w:val="22"/>
          <w:szCs w:val="22"/>
        </w:rPr>
      </w:pPr>
      <w:r w:rsidRPr="00F84C79">
        <w:rPr>
          <w:rFonts w:ascii="Consolas" w:eastAsia="Consolas" w:hAnsi="Consolas" w:cs="Consolas"/>
          <w:b/>
          <w:bCs/>
          <w:sz w:val="22"/>
          <w:szCs w:val="22"/>
          <w:shd w:val="clear" w:color="auto" w:fill="F7FAFF"/>
        </w:rPr>
        <w:t xml:space="preserve">  {</w:t>
      </w:r>
    </w:p>
    <w:p w14:paraId="1DB0B0D4"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b/>
          <w:bCs/>
          <w:i/>
          <w:iCs/>
          <w:sz w:val="22"/>
          <w:szCs w:val="22"/>
        </w:rPr>
      </w:pPr>
      <w:r w:rsidRPr="00F84C79">
        <w:rPr>
          <w:rFonts w:ascii="Consolas" w:eastAsia="Consolas" w:hAnsi="Consolas" w:cs="Consolas"/>
          <w:b/>
          <w:bCs/>
          <w:sz w:val="22"/>
          <w:szCs w:val="22"/>
          <w:shd w:val="clear" w:color="auto" w:fill="F7FAFF"/>
        </w:rPr>
        <w:t xml:space="preserve">      </w:t>
      </w:r>
      <w:r w:rsidRPr="00F84C79">
        <w:rPr>
          <w:rFonts w:ascii="Consolas" w:eastAsia="Consolas" w:hAnsi="Consolas" w:cs="Consolas"/>
          <w:b/>
          <w:bCs/>
          <w:i/>
          <w:iCs/>
          <w:sz w:val="22"/>
          <w:szCs w:val="22"/>
          <w:shd w:val="clear" w:color="auto" w:fill="F7FAFF"/>
        </w:rPr>
        <w:t>// code à compléter</w:t>
      </w:r>
    </w:p>
    <w:p w14:paraId="1E7C814C"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b/>
          <w:bCs/>
          <w:sz w:val="22"/>
          <w:szCs w:val="22"/>
        </w:rPr>
      </w:pPr>
      <w:r w:rsidRPr="00F84C79">
        <w:rPr>
          <w:rFonts w:ascii="Consolas" w:eastAsia="Consolas" w:hAnsi="Consolas" w:cs="Consolas"/>
          <w:b/>
          <w:bCs/>
          <w:sz w:val="22"/>
          <w:szCs w:val="22"/>
          <w:shd w:val="clear" w:color="auto" w:fill="F7FAFF"/>
        </w:rPr>
        <w:t xml:space="preserve">  }</w:t>
      </w:r>
    </w:p>
    <w:p w14:paraId="2978F0A4"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1FB4879E" w14:textId="77777777" w:rsidR="00A14FCF" w:rsidRPr="00FA7E1B" w:rsidRDefault="00CD6004" w:rsidP="00FA7E1B">
      <w:pPr>
        <w:pStyle w:val="PrformatHTML"/>
        <w:numPr>
          <w:ilvl w:val="0"/>
          <w:numId w:val="6"/>
        </w:numPr>
        <w:shd w:val="clear" w:color="auto" w:fill="FFFFFF" w:themeFill="background1"/>
        <w:jc w:val="left"/>
        <w:rPr>
          <w:rFonts w:ascii="Consolas" w:eastAsia="Consolas" w:hAnsi="Consolas" w:cs="Consolas"/>
          <w:sz w:val="22"/>
          <w:szCs w:val="22"/>
        </w:rPr>
      </w:pPr>
      <w:r w:rsidRPr="00F84C79">
        <w:rPr>
          <w:rFonts w:ascii="Consolas" w:eastAsia="Consolas" w:hAnsi="Consolas" w:cs="Consolas"/>
          <w:sz w:val="22"/>
          <w:szCs w:val="22"/>
          <w:shd w:val="clear" w:color="auto" w:fill="F7FAFF"/>
        </w:rPr>
        <w:t>}</w:t>
      </w:r>
    </w:p>
    <w:p w14:paraId="6BC3692D" w14:textId="68783BA2" w:rsidR="00A14FCF" w:rsidRDefault="00CD6004">
      <w:pPr>
        <w:pStyle w:val="TableLV2"/>
      </w:pPr>
      <w:bookmarkStart w:id="82" w:name="_Toc93930873"/>
      <w:bookmarkStart w:id="83" w:name="_Toc69"/>
      <w:r>
        <w:t>Document C5 : Format du fichier actionsAAAAMMJJ0000.log que l’on souhaite obtenir</w:t>
      </w:r>
      <w:bookmarkEnd w:id="82"/>
      <w:bookmarkEnd w:id="83"/>
    </w:p>
    <w:p w14:paraId="42A6C6B4" w14:textId="77777777" w:rsidR="00A14FCF" w:rsidRDefault="00CD6004">
      <w:pPr>
        <w:pStyle w:val="Paragraphedeliste"/>
        <w:ind w:left="0"/>
        <w:rPr>
          <w:rFonts w:ascii="Arial Narrow" w:hAnsi="Arial Narrow"/>
        </w:rPr>
      </w:pPr>
      <w:r>
        <w:rPr>
          <w:rFonts w:ascii="Arial Narrow" w:hAnsi="Arial Narrow"/>
        </w:rPr>
        <w:t>Date heure - adresse IP - login de l’utilisateur effectuant l’action - libellé de l’action journalisée</w:t>
      </w:r>
    </w:p>
    <w:p w14:paraId="1321BBD6" w14:textId="77777777" w:rsidR="00A14FCF" w:rsidRDefault="00CD6004">
      <w:pPr>
        <w:pStyle w:val="Paragraphedeliste"/>
        <w:ind w:left="0"/>
      </w:pPr>
      <w:r>
        <w:rPr>
          <w:rFonts w:ascii="Arial Narrow" w:hAnsi="Arial Narrow"/>
        </w:rPr>
        <w:t>Date heure - adresse IP - login de l’utilisateur effectuant l’action - libellé de l’action journalisée</w:t>
      </w:r>
      <w:bookmarkStart w:id="84" w:name="_Toc70"/>
      <w:r>
        <w:br w:type="page"/>
      </w:r>
    </w:p>
    <w:p w14:paraId="102FCF6C" w14:textId="77777777" w:rsidR="00A14FCF" w:rsidRDefault="00CD6004">
      <w:pPr>
        <w:pStyle w:val="TableLV2"/>
        <w:spacing w:before="0"/>
      </w:pPr>
      <w:bookmarkStart w:id="85" w:name="_Toc93930874"/>
      <w:r>
        <w:lastRenderedPageBreak/>
        <w:t xml:space="preserve">Document C6 : Méthode </w:t>
      </w:r>
      <w:bookmarkStart w:id="86" w:name="_Hlk64386758"/>
      <w:proofErr w:type="spellStart"/>
      <w:r>
        <w:t>enregistrerAction</w:t>
      </w:r>
      <w:bookmarkEnd w:id="86"/>
      <w:r>
        <w:t>Sensible</w:t>
      </w:r>
      <w:proofErr w:type="spellEnd"/>
      <w:r>
        <w:t>(Action $</w:t>
      </w:r>
      <w:proofErr w:type="spellStart"/>
      <w:r>
        <w:t>uneAction</w:t>
      </w:r>
      <w:proofErr w:type="spellEnd"/>
      <w:r>
        <w:t>) du contrôleur</w:t>
      </w:r>
      <w:bookmarkEnd w:id="85"/>
    </w:p>
    <w:p w14:paraId="15350B13"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&lt;?</w:t>
      </w:r>
      <w:proofErr w:type="spellStart"/>
      <w:r w:rsidRPr="00F84C79">
        <w:rPr>
          <w:rFonts w:ascii="Consolas" w:eastAsia="Consolas" w:hAnsi="Consolas" w:cs="Consolas"/>
          <w:sz w:val="22"/>
          <w:szCs w:val="22"/>
          <w:shd w:val="clear" w:color="auto" w:fill="F7FAFF"/>
        </w:rPr>
        <w:t>php</w:t>
      </w:r>
      <w:proofErr w:type="spellEnd"/>
    </w:p>
    <w:p w14:paraId="2EF68B28"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lang w:val="en-GB"/>
        </w:rPr>
      </w:pPr>
      <w:proofErr w:type="spellStart"/>
      <w:r w:rsidRPr="00F84C79">
        <w:rPr>
          <w:rFonts w:ascii="Consolas" w:eastAsia="Consolas" w:hAnsi="Consolas" w:cs="Consolas"/>
          <w:sz w:val="22"/>
          <w:szCs w:val="22"/>
          <w:shd w:val="clear" w:color="auto" w:fill="F7FAFF"/>
          <w:lang w:val="en-US"/>
        </w:rPr>
        <w:t>require_once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modele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ConnexionManager.php</w:t>
      </w:r>
      <w:proofErr w:type="spellEnd"/>
      <w:r w:rsidRPr="00F84C79">
        <w:rPr>
          <w:rFonts w:ascii="Consolas" w:eastAsia="Consolas" w:hAnsi="Consolas" w:cs="Consolas"/>
          <w:sz w:val="22"/>
          <w:szCs w:val="22"/>
          <w:shd w:val="clear" w:color="auto" w:fill="F7FAFF"/>
          <w:lang w:val="en-US"/>
        </w:rPr>
        <w:t>");</w:t>
      </w:r>
    </w:p>
    <w:p w14:paraId="43453A4C" w14:textId="77777777" w:rsidR="00A14FCF" w:rsidRPr="00FA7E1B" w:rsidRDefault="00CD6004" w:rsidP="00FA7E1B">
      <w:pPr>
        <w:pStyle w:val="PrformatHTML"/>
        <w:numPr>
          <w:ilvl w:val="0"/>
          <w:numId w:val="14"/>
        </w:numPr>
        <w:shd w:val="clear" w:color="auto" w:fill="FFFFFF" w:themeFill="background1"/>
        <w:jc w:val="left"/>
        <w:rPr>
          <w:rFonts w:ascii="Consolas" w:eastAsia="Consolas" w:hAnsi="Consolas" w:cs="Consolas"/>
          <w:lang w:val="en-GB"/>
        </w:rPr>
      </w:pPr>
      <w:proofErr w:type="spellStart"/>
      <w:r w:rsidRPr="00F84C79">
        <w:rPr>
          <w:rFonts w:ascii="Consolas" w:eastAsia="Consolas" w:hAnsi="Consolas" w:cs="Consolas"/>
          <w:sz w:val="22"/>
          <w:szCs w:val="22"/>
          <w:shd w:val="clear" w:color="auto" w:fill="F7FAFF"/>
          <w:lang w:val="en-US"/>
        </w:rPr>
        <w:t>require_once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modele</w:t>
      </w:r>
      <w:proofErr w:type="spellEnd"/>
      <w:r w:rsidRPr="00F84C79">
        <w:rPr>
          <w:rFonts w:ascii="Consolas" w:eastAsia="Consolas" w:hAnsi="Consolas" w:cs="Consolas"/>
          <w:sz w:val="22"/>
          <w:szCs w:val="22"/>
          <w:shd w:val="clear" w:color="auto" w:fill="F7FAFF"/>
          <w:lang w:val="en-US"/>
        </w:rPr>
        <w:t>/</w:t>
      </w:r>
      <w:proofErr w:type="spellStart"/>
      <w:r w:rsidRPr="00F84C79">
        <w:rPr>
          <w:rFonts w:ascii="Consolas" w:eastAsia="Consolas" w:hAnsi="Consolas" w:cs="Consolas"/>
          <w:sz w:val="22"/>
          <w:szCs w:val="22"/>
          <w:shd w:val="clear" w:color="auto" w:fill="F7FAFF"/>
          <w:lang w:val="en-US"/>
        </w:rPr>
        <w:t>ActionManager.php</w:t>
      </w:r>
      <w:proofErr w:type="spellEnd"/>
      <w:r w:rsidRPr="00F84C79">
        <w:rPr>
          <w:rFonts w:ascii="Consolas" w:eastAsia="Consolas" w:hAnsi="Consolas" w:cs="Consolas"/>
          <w:sz w:val="22"/>
          <w:szCs w:val="22"/>
          <w:shd w:val="clear" w:color="auto" w:fill="F7FAFF"/>
          <w:lang w:val="en-US"/>
        </w:rPr>
        <w:t>");</w:t>
      </w:r>
    </w:p>
    <w:p w14:paraId="51DA5B5C" w14:textId="77777777" w:rsidR="00A14FCF" w:rsidRPr="00FA7E1B" w:rsidRDefault="00A14FCF" w:rsidP="00FA7E1B">
      <w:pPr>
        <w:pStyle w:val="PrformatHTML"/>
        <w:numPr>
          <w:ilvl w:val="0"/>
          <w:numId w:val="13"/>
        </w:numPr>
        <w:shd w:val="clear" w:color="auto" w:fill="FFFFFF" w:themeFill="background1"/>
        <w:jc w:val="left"/>
        <w:rPr>
          <w:rFonts w:ascii="Consolas" w:eastAsia="Consolas" w:hAnsi="Consolas" w:cs="Consolas"/>
          <w:lang w:val="en-GB"/>
        </w:rPr>
      </w:pPr>
    </w:p>
    <w:p w14:paraId="40EFCBE3"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proofErr w:type="spellStart"/>
      <w:r w:rsidRPr="00F84C79">
        <w:rPr>
          <w:rFonts w:ascii="Consolas" w:eastAsia="Consolas" w:hAnsi="Consolas" w:cs="Consolas"/>
          <w:sz w:val="22"/>
          <w:szCs w:val="22"/>
          <w:shd w:val="clear" w:color="auto" w:fill="F7FAFF"/>
        </w:rPr>
        <w:t>function</w:t>
      </w:r>
      <w:proofErr w:type="spellEnd"/>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enregistrerActionSensible</w:t>
      </w:r>
      <w:proofErr w:type="spellEnd"/>
      <w:r w:rsidRPr="00F84C79">
        <w:rPr>
          <w:rFonts w:ascii="Consolas" w:eastAsia="Consolas" w:hAnsi="Consolas" w:cs="Consolas"/>
          <w:sz w:val="22"/>
          <w:szCs w:val="22"/>
          <w:shd w:val="clear" w:color="auto" w:fill="F7FAFF"/>
        </w:rPr>
        <w:t>(Action $</w:t>
      </w:r>
      <w:proofErr w:type="spellStart"/>
      <w:r w:rsidRPr="00F84C79">
        <w:rPr>
          <w:rFonts w:ascii="Consolas" w:eastAsia="Consolas" w:hAnsi="Consolas" w:cs="Consolas"/>
          <w:sz w:val="22"/>
          <w:szCs w:val="22"/>
          <w:shd w:val="clear" w:color="auto" w:fill="F7FAFF"/>
        </w:rPr>
        <w:t>uneAction</w:t>
      </w:r>
      <w:proofErr w:type="spellEnd"/>
      <w:r w:rsidRPr="00F84C79">
        <w:rPr>
          <w:rFonts w:ascii="Consolas" w:eastAsia="Consolas" w:hAnsi="Consolas" w:cs="Consolas"/>
          <w:sz w:val="22"/>
          <w:szCs w:val="22"/>
          <w:shd w:val="clear" w:color="auto" w:fill="F7FAFF"/>
        </w:rPr>
        <w:t>) </w:t>
      </w:r>
    </w:p>
    <w:p w14:paraId="4A6D99C8"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w:t>
      </w:r>
    </w:p>
    <w:p w14:paraId="69B17115" w14:textId="77777777" w:rsidR="00A14FCF" w:rsidRPr="00FA7E1B" w:rsidRDefault="00A14FCF" w:rsidP="00FA7E1B">
      <w:pPr>
        <w:pStyle w:val="PrformatHTML"/>
        <w:numPr>
          <w:ilvl w:val="0"/>
          <w:numId w:val="13"/>
        </w:numPr>
        <w:shd w:val="clear" w:color="auto" w:fill="FFFFFF" w:themeFill="background1"/>
        <w:jc w:val="left"/>
        <w:rPr>
          <w:rFonts w:ascii="Consolas" w:eastAsia="Consolas" w:hAnsi="Consolas" w:cs="Consolas"/>
        </w:rPr>
      </w:pPr>
    </w:p>
    <w:p w14:paraId="574C3441"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lang w:val="en-US"/>
        </w:rPr>
        <w:t>  </w:t>
      </w:r>
      <w:r w:rsidRPr="00F84C79">
        <w:rPr>
          <w:rFonts w:ascii="Consolas" w:eastAsia="Consolas" w:hAnsi="Consolas" w:cs="Consolas"/>
          <w:sz w:val="22"/>
          <w:szCs w:val="22"/>
          <w:shd w:val="clear" w:color="auto" w:fill="F7FAFF"/>
        </w:rPr>
        <w:t>$</w:t>
      </w:r>
      <w:proofErr w:type="spellStart"/>
      <w:r w:rsidRPr="00F84C79">
        <w:rPr>
          <w:rFonts w:ascii="Consolas" w:eastAsia="Consolas" w:hAnsi="Consolas" w:cs="Consolas"/>
          <w:sz w:val="22"/>
          <w:szCs w:val="22"/>
          <w:shd w:val="clear" w:color="auto" w:fill="F7FAFF"/>
        </w:rPr>
        <w:t>connexionManager</w:t>
      </w:r>
      <w:proofErr w:type="spellEnd"/>
      <w:r w:rsidRPr="00F84C79">
        <w:rPr>
          <w:rFonts w:ascii="Consolas" w:eastAsia="Consolas" w:hAnsi="Consolas" w:cs="Consolas"/>
          <w:sz w:val="22"/>
          <w:szCs w:val="22"/>
          <w:shd w:val="clear" w:color="auto" w:fill="F7FAFF"/>
        </w:rPr>
        <w:t> = new </w:t>
      </w:r>
      <w:proofErr w:type="spellStart"/>
      <w:r w:rsidRPr="00F84C79">
        <w:rPr>
          <w:rFonts w:ascii="Consolas" w:eastAsia="Consolas" w:hAnsi="Consolas" w:cs="Consolas"/>
          <w:sz w:val="22"/>
          <w:szCs w:val="22"/>
          <w:shd w:val="clear" w:color="auto" w:fill="F7FAFF"/>
        </w:rPr>
        <w:t>ConnexionManager</w:t>
      </w:r>
      <w:proofErr w:type="spellEnd"/>
      <w:r w:rsidRPr="00F84C79">
        <w:rPr>
          <w:rFonts w:ascii="Consolas" w:eastAsia="Consolas" w:hAnsi="Consolas" w:cs="Consolas"/>
          <w:sz w:val="22"/>
          <w:szCs w:val="22"/>
          <w:shd w:val="clear" w:color="auto" w:fill="F7FAFF"/>
        </w:rPr>
        <w:t>(); </w:t>
      </w:r>
    </w:p>
    <w:p w14:paraId="217D8499"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 xml:space="preserve">  $utilisateurConnecte = $connexionManager-&gt;getUtilisateurConnecte(); </w:t>
      </w:r>
    </w:p>
    <w:p w14:paraId="67549308"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 xml:space="preserve">  </w:t>
      </w:r>
      <w:r w:rsidRPr="00F84C79">
        <w:rPr>
          <w:rFonts w:ascii="Consolas" w:eastAsia="Consolas" w:hAnsi="Consolas" w:cs="Consolas"/>
          <w:i/>
          <w:iCs/>
          <w:sz w:val="22"/>
          <w:szCs w:val="22"/>
          <w:shd w:val="clear" w:color="auto" w:fill="F7FAFF"/>
        </w:rPr>
        <w:t xml:space="preserve">// renvoie l’objet utilisateur connecté, </w:t>
      </w:r>
      <w:proofErr w:type="spellStart"/>
      <w:r w:rsidRPr="00F84C79">
        <w:rPr>
          <w:rFonts w:ascii="Consolas" w:eastAsia="Consolas" w:hAnsi="Consolas" w:cs="Consolas"/>
          <w:i/>
          <w:iCs/>
          <w:sz w:val="22"/>
          <w:szCs w:val="22"/>
          <w:shd w:val="clear" w:color="auto" w:fill="F7FAFF"/>
        </w:rPr>
        <w:t>null</w:t>
      </w:r>
      <w:proofErr w:type="spellEnd"/>
      <w:r w:rsidRPr="00F84C79">
        <w:rPr>
          <w:rFonts w:ascii="Consolas" w:eastAsia="Consolas" w:hAnsi="Consolas" w:cs="Consolas"/>
          <w:i/>
          <w:iCs/>
          <w:sz w:val="22"/>
          <w:szCs w:val="22"/>
          <w:shd w:val="clear" w:color="auto" w:fill="F7FAFF"/>
        </w:rPr>
        <w:t xml:space="preserve"> sinon</w:t>
      </w:r>
    </w:p>
    <w:p w14:paraId="3299959D"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    </w:t>
      </w:r>
    </w:p>
    <w:p w14:paraId="490D7D9A"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  $</w:t>
      </w:r>
      <w:proofErr w:type="spellStart"/>
      <w:r w:rsidRPr="00F84C79">
        <w:rPr>
          <w:rFonts w:ascii="Consolas" w:eastAsia="Consolas" w:hAnsi="Consolas" w:cs="Consolas"/>
          <w:sz w:val="22"/>
          <w:szCs w:val="22"/>
          <w:shd w:val="clear" w:color="auto" w:fill="F7FAFF"/>
        </w:rPr>
        <w:t>actionManager</w:t>
      </w:r>
      <w:proofErr w:type="spellEnd"/>
      <w:r w:rsidRPr="00F84C79">
        <w:rPr>
          <w:rFonts w:ascii="Consolas" w:eastAsia="Consolas" w:hAnsi="Consolas" w:cs="Consolas"/>
          <w:sz w:val="22"/>
          <w:szCs w:val="22"/>
          <w:shd w:val="clear" w:color="auto" w:fill="F7FAFF"/>
        </w:rPr>
        <w:t> = new </w:t>
      </w:r>
      <w:proofErr w:type="spellStart"/>
      <w:r w:rsidRPr="00F84C79">
        <w:rPr>
          <w:rFonts w:ascii="Consolas" w:eastAsia="Consolas" w:hAnsi="Consolas" w:cs="Consolas"/>
          <w:sz w:val="22"/>
          <w:szCs w:val="22"/>
          <w:shd w:val="clear" w:color="auto" w:fill="F7FAFF"/>
        </w:rPr>
        <w:t>ActionManager</w:t>
      </w:r>
      <w:proofErr w:type="spellEnd"/>
      <w:r w:rsidRPr="00F84C79">
        <w:rPr>
          <w:rFonts w:ascii="Consolas" w:eastAsia="Consolas" w:hAnsi="Consolas" w:cs="Consolas"/>
          <w:sz w:val="22"/>
          <w:szCs w:val="22"/>
          <w:shd w:val="clear" w:color="auto" w:fill="F7FAFF"/>
        </w:rPr>
        <w:t>(); </w:t>
      </w:r>
    </w:p>
    <w:p w14:paraId="2598676C" w14:textId="77777777" w:rsidR="00A14FCF" w:rsidRPr="00FA7E1B" w:rsidRDefault="00A14FCF" w:rsidP="00FA7E1B">
      <w:pPr>
        <w:pStyle w:val="PrformatHTML"/>
        <w:numPr>
          <w:ilvl w:val="0"/>
          <w:numId w:val="13"/>
        </w:numPr>
        <w:shd w:val="clear" w:color="auto" w:fill="FFFFFF" w:themeFill="background1"/>
        <w:jc w:val="left"/>
        <w:rPr>
          <w:rFonts w:ascii="Consolas" w:eastAsia="Consolas" w:hAnsi="Consolas" w:cs="Consolas"/>
        </w:rPr>
      </w:pPr>
    </w:p>
    <w:p w14:paraId="62C451FB"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b/>
          <w:bCs/>
          <w:i/>
          <w:iCs/>
          <w:sz w:val="22"/>
          <w:szCs w:val="22"/>
          <w:shd w:val="clear" w:color="auto" w:fill="F7FAFF"/>
        </w:rPr>
        <w:t xml:space="preserve">// code à compléter : </w:t>
      </w:r>
    </w:p>
    <w:p w14:paraId="2089E96B"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b/>
          <w:bCs/>
          <w:i/>
          <w:iCs/>
          <w:sz w:val="22"/>
          <w:szCs w:val="22"/>
          <w:shd w:val="clear" w:color="auto" w:fill="F7FAFF"/>
        </w:rPr>
        <w:t xml:space="preserve">// </w:t>
      </w:r>
      <w:bookmarkStart w:id="87" w:name="_Hlk72167427"/>
      <w:r w:rsidRPr="00F84C79">
        <w:rPr>
          <w:rFonts w:ascii="Consolas" w:eastAsia="Consolas" w:hAnsi="Consolas" w:cs="Consolas"/>
          <w:b/>
          <w:bCs/>
          <w:i/>
          <w:iCs/>
          <w:sz w:val="22"/>
          <w:szCs w:val="22"/>
          <w:shd w:val="clear" w:color="auto" w:fill="F7FAFF"/>
        </w:rPr>
        <w:t xml:space="preserve">vérifier le statut de l’action passée en paramètre et, si elle est sensible, appeler la méthode </w:t>
      </w:r>
      <w:proofErr w:type="spellStart"/>
      <w:r w:rsidRPr="00F84C79">
        <w:rPr>
          <w:rFonts w:ascii="Consolas" w:eastAsia="Consolas" w:hAnsi="Consolas" w:cs="Consolas"/>
          <w:b/>
          <w:bCs/>
          <w:i/>
          <w:iCs/>
          <w:sz w:val="22"/>
          <w:szCs w:val="22"/>
          <w:shd w:val="clear" w:color="auto" w:fill="F7FAFF"/>
        </w:rPr>
        <w:t>logAction</w:t>
      </w:r>
      <w:proofErr w:type="spellEnd"/>
      <w:r w:rsidRPr="00F84C79">
        <w:rPr>
          <w:rFonts w:ascii="Consolas" w:eastAsia="Consolas" w:hAnsi="Consolas" w:cs="Consolas"/>
          <w:b/>
          <w:bCs/>
          <w:i/>
          <w:iCs/>
          <w:sz w:val="22"/>
          <w:szCs w:val="22"/>
          <w:shd w:val="clear" w:color="auto" w:fill="F7FAFF"/>
        </w:rPr>
        <w:t xml:space="preserve"> du manager en lui transmettant le login de l’utilisateur connecté (ou ‘non connecté’) et l’action. </w:t>
      </w:r>
      <w:bookmarkEnd w:id="87"/>
    </w:p>
    <w:p w14:paraId="65CC828A" w14:textId="77777777" w:rsidR="00A14FCF" w:rsidRPr="00FA7E1B" w:rsidRDefault="00CD6004" w:rsidP="00FA7E1B">
      <w:pPr>
        <w:pStyle w:val="PrformatHTML"/>
        <w:numPr>
          <w:ilvl w:val="0"/>
          <w:numId w:val="13"/>
        </w:numPr>
        <w:shd w:val="clear" w:color="auto" w:fill="FFFFFF" w:themeFill="background1"/>
        <w:jc w:val="left"/>
        <w:rPr>
          <w:rFonts w:ascii="Consolas" w:eastAsia="Consolas" w:hAnsi="Consolas" w:cs="Consolas"/>
        </w:rPr>
      </w:pPr>
      <w:r w:rsidRPr="00F84C79">
        <w:rPr>
          <w:rFonts w:ascii="Consolas" w:eastAsia="Consolas" w:hAnsi="Consolas" w:cs="Consolas"/>
          <w:sz w:val="22"/>
          <w:szCs w:val="22"/>
          <w:shd w:val="clear" w:color="auto" w:fill="F7FAFF"/>
        </w:rPr>
        <w:t xml:space="preserve">}  </w:t>
      </w:r>
    </w:p>
    <w:p w14:paraId="596BEE51" w14:textId="7D61D9F1" w:rsidR="00A14FCF" w:rsidRDefault="00CD6004">
      <w:pPr>
        <w:pStyle w:val="TableLV2"/>
      </w:pPr>
      <w:bookmarkStart w:id="88" w:name="_Toc93930875"/>
      <w:r>
        <w:t xml:space="preserve">Document C7 : Schémas conceptuels </w:t>
      </w:r>
      <w:bookmarkEnd w:id="84"/>
      <w:bookmarkEnd w:id="88"/>
      <w:r w:rsidR="00FD57B5">
        <w:t>en cours de modification</w:t>
      </w:r>
    </w:p>
    <w:p w14:paraId="255579AD" w14:textId="77777777" w:rsidR="005C3CD2" w:rsidRDefault="005C3CD2" w:rsidP="005C3CD2">
      <w:pPr>
        <w:jc w:val="left"/>
      </w:pPr>
      <w:r>
        <w:rPr>
          <w:b/>
        </w:rPr>
        <w:t>Schéma entité-association</w:t>
      </w:r>
    </w:p>
    <w:p w14:paraId="5B299745" w14:textId="340F7E3A" w:rsidR="005C3CD2" w:rsidRPr="005C3CD2" w:rsidRDefault="0019635C" w:rsidP="00325DFD">
      <w:pPr>
        <w:jc w:val="center"/>
        <w:rPr>
          <w:rFonts w:eastAsia="Arial" w:cs="Arial"/>
          <w:b/>
          <w:i/>
        </w:rPr>
      </w:pPr>
      <w:r w:rsidRPr="00A41331">
        <w:rPr>
          <w:rFonts w:eastAsia="Arial" w:cs="Arial"/>
          <w:b/>
          <w:i/>
          <w:noProof/>
        </w:rPr>
        <w:drawing>
          <wp:inline distT="0" distB="0" distL="0" distR="0" wp14:anchorId="089842B3" wp14:editId="5303A516">
            <wp:extent cx="5762625" cy="5075339"/>
            <wp:effectExtent l="0" t="0" r="0" b="0"/>
            <wp:docPr id="1019848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48606" name="Image 1"/>
                    <pic:cNvPicPr/>
                  </pic:nvPicPr>
                  <pic:blipFill>
                    <a:blip r:embed="rId24">
                      <a:extLst>
                        <a:ext uri="{28A0092B-C50C-407E-A947-70E740481C1C}">
                          <a14:useLocalDpi xmlns:a14="http://schemas.microsoft.com/office/drawing/2010/main" val="0"/>
                        </a:ext>
                      </a:extLst>
                    </a:blip>
                    <a:stretch>
                      <a:fillRect/>
                    </a:stretch>
                  </pic:blipFill>
                  <pic:spPr>
                    <a:xfrm>
                      <a:off x="0" y="0"/>
                      <a:ext cx="5766373" cy="5078640"/>
                    </a:xfrm>
                    <a:prstGeom prst="rect">
                      <a:avLst/>
                    </a:prstGeom>
                  </pic:spPr>
                </pic:pic>
              </a:graphicData>
            </a:graphic>
          </wp:inline>
        </w:drawing>
      </w:r>
    </w:p>
    <w:p w14:paraId="1F4F47D3" w14:textId="77777777" w:rsidR="00A14FCF" w:rsidRDefault="00CD6004">
      <w:pPr>
        <w:jc w:val="left"/>
        <w:rPr>
          <w:rFonts w:eastAsia="Arial" w:cs="Arial"/>
          <w:b/>
        </w:rPr>
      </w:pPr>
      <w:r>
        <w:rPr>
          <w:rFonts w:eastAsia="Arial" w:cs="Arial"/>
          <w:b/>
        </w:rPr>
        <w:lastRenderedPageBreak/>
        <w:t>Diagramme de classes</w:t>
      </w:r>
    </w:p>
    <w:p w14:paraId="3F8337F4" w14:textId="747376F9" w:rsidR="00A14FCF" w:rsidRDefault="0019635C">
      <w:pPr>
        <w:jc w:val="left"/>
      </w:pPr>
      <w:r w:rsidRPr="00A41331">
        <w:rPr>
          <w:noProof/>
        </w:rPr>
        <w:drawing>
          <wp:inline distT="0" distB="0" distL="0" distR="0" wp14:anchorId="0CA82A04" wp14:editId="53FCE825">
            <wp:extent cx="5647539" cy="4971913"/>
            <wp:effectExtent l="0" t="0" r="0" b="635"/>
            <wp:docPr id="1780262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62257" name="Image 1"/>
                    <pic:cNvPicPr/>
                  </pic:nvPicPr>
                  <pic:blipFill>
                    <a:blip r:embed="rId25">
                      <a:extLst>
                        <a:ext uri="{28A0092B-C50C-407E-A947-70E740481C1C}">
                          <a14:useLocalDpi xmlns:a14="http://schemas.microsoft.com/office/drawing/2010/main" val="0"/>
                        </a:ext>
                      </a:extLst>
                    </a:blip>
                    <a:stretch>
                      <a:fillRect/>
                    </a:stretch>
                  </pic:blipFill>
                  <pic:spPr>
                    <a:xfrm>
                      <a:off x="0" y="0"/>
                      <a:ext cx="5647539" cy="4971913"/>
                    </a:xfrm>
                    <a:prstGeom prst="rect">
                      <a:avLst/>
                    </a:prstGeom>
                  </pic:spPr>
                </pic:pic>
              </a:graphicData>
            </a:graphic>
          </wp:inline>
        </w:drawing>
      </w:r>
    </w:p>
    <w:p w14:paraId="28065E5D" w14:textId="77777777" w:rsidR="00A14FCF" w:rsidRDefault="00A14FCF">
      <w:pPr>
        <w:jc w:val="left"/>
      </w:pPr>
    </w:p>
    <w:sectPr w:rsidR="00A14FCF" w:rsidSect="00F84C79">
      <w:footerReference w:type="even" r:id="rId26"/>
      <w:footerReference w:type="default" r:id="rId27"/>
      <w:pgSz w:w="11906" w:h="16838"/>
      <w:pgMar w:top="993" w:right="1134" w:bottom="1134" w:left="1134" w:header="0" w:footer="283" w:gutter="0"/>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51C1F" w14:textId="77777777" w:rsidR="00F54789" w:rsidRDefault="00F54789">
      <w:pPr>
        <w:spacing w:after="0" w:line="240" w:lineRule="auto"/>
      </w:pPr>
      <w:r>
        <w:separator/>
      </w:r>
    </w:p>
  </w:endnote>
  <w:endnote w:type="continuationSeparator" w:id="0">
    <w:p w14:paraId="0ABB379A" w14:textId="77777777" w:rsidR="00F54789" w:rsidRDefault="00F5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oto Sans Devanagari">
    <w:charset w:val="00"/>
    <w:family w:val="swiss"/>
    <w:pitch w:val="variable"/>
    <w:sig w:usb0="80008023" w:usb1="00002046"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ncho">
    <w:altName w:val="明朝"/>
    <w:panose1 w:val="02020609040305080305"/>
    <w:charset w:val="80"/>
    <w:family w:val="roman"/>
    <w:pitch w:val="fixed"/>
    <w:sig w:usb0="00000001" w:usb1="08070000" w:usb2="00000010" w:usb3="00000000" w:csb0="00020000" w:csb1="00000000"/>
  </w:font>
  <w:font w:name="Liberation Mono">
    <w:altName w:val="Courier New"/>
    <w:charset w:val="00"/>
    <w:family w:val="modern"/>
    <w:pitch w:val="fixed"/>
    <w:sig w:usb0="E0000AFF" w:usb1="400078FF" w:usb2="00000001" w:usb3="00000000" w:csb0="000001BF" w:csb1="00000000"/>
  </w:font>
  <w:font w:name="Droid Sans Fallback">
    <w:panose1 w:val="00000000000000000000"/>
    <w:charset w:val="00"/>
    <w:family w:val="roman"/>
    <w:notTrueType/>
    <w:pitch w:val="default"/>
  </w:font>
  <w:font w:name="Liberation Sans Narrow">
    <w:altName w:val="Arial"/>
    <w:charset w:val="00"/>
    <w:family w:val="swiss"/>
    <w:pitch w:val="variable"/>
    <w:sig w:usb0="A00002AF" w:usb1="5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735E" w14:textId="77777777" w:rsidR="00A14FCF" w:rsidRDefault="00A14F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jc w:val="center"/>
      <w:tblLayout w:type="fixed"/>
      <w:tblLook w:val="01E0" w:firstRow="1" w:lastRow="1" w:firstColumn="1" w:lastColumn="1" w:noHBand="0" w:noVBand="0"/>
    </w:tblPr>
    <w:tblGrid>
      <w:gridCol w:w="6948"/>
      <w:gridCol w:w="2125"/>
    </w:tblGrid>
    <w:tr w:rsidR="00A14FCF" w14:paraId="2420ABF6"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534234BD" w14:textId="77777777" w:rsidR="00A14FCF" w:rsidRDefault="00CD6004">
          <w:pPr>
            <w:tabs>
              <w:tab w:val="center" w:pos="4536"/>
              <w:tab w:val="right" w:pos="9072"/>
            </w:tabs>
            <w:spacing w:after="0"/>
            <w:jc w:val="left"/>
            <w:rPr>
              <w:rFonts w:cs="Arial"/>
              <w:color w:val="00000A"/>
              <w:sz w:val="20"/>
              <w:szCs w:val="20"/>
              <w:lang w:eastAsia="ar-SA"/>
            </w:rPr>
          </w:pPr>
          <w:r>
            <w:rPr>
              <w:rFonts w:cs="Arial"/>
              <w:color w:val="00000A"/>
              <w:sz w:val="20"/>
              <w:szCs w:val="20"/>
              <w:lang w:eastAsia="ar-SA"/>
            </w:rPr>
            <w:t>BTS SERVICES INFORMATIQUES AUX ORGANISATIONS – Option B</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DEE257B"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SESSION 2025</w:t>
          </w:r>
        </w:p>
      </w:tc>
    </w:tr>
    <w:tr w:rsidR="00A14FCF" w14:paraId="783ED683"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471D2C3" w14:textId="77777777" w:rsidR="00A14FCF" w:rsidRDefault="00CD6004">
          <w:pPr>
            <w:tabs>
              <w:tab w:val="center" w:pos="4536"/>
              <w:tab w:val="right" w:pos="9072"/>
            </w:tabs>
            <w:spacing w:after="0"/>
            <w:ind w:right="357"/>
            <w:jc w:val="left"/>
            <w:rPr>
              <w:rFonts w:cs="Arial"/>
              <w:color w:val="00000A"/>
              <w:sz w:val="20"/>
              <w:szCs w:val="20"/>
              <w:lang w:eastAsia="ar-SA"/>
            </w:rPr>
          </w:pPr>
          <w:r>
            <w:rPr>
              <w:rFonts w:cs="Arial"/>
              <w:color w:val="00000A"/>
              <w:sz w:val="20"/>
              <w:szCs w:val="20"/>
              <w:lang w:eastAsia="ar-SA"/>
            </w:rPr>
            <w:t xml:space="preserve">U7 – Cybersécurité des services informatiques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DAF46DF"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Durée : 4 heures</w:t>
          </w:r>
        </w:p>
      </w:tc>
    </w:tr>
    <w:tr w:rsidR="00A14FCF" w14:paraId="5CFD7422"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DB86963" w14:textId="77777777" w:rsidR="00A14FCF" w:rsidRDefault="00CD6004">
          <w:pPr>
            <w:tabs>
              <w:tab w:val="center" w:pos="4536"/>
              <w:tab w:val="right" w:pos="9072"/>
            </w:tabs>
            <w:spacing w:after="0"/>
            <w:ind w:right="357"/>
            <w:jc w:val="left"/>
            <w:rPr>
              <w:rFonts w:cs="Arial"/>
              <w:color w:val="00000A"/>
              <w:sz w:val="20"/>
              <w:szCs w:val="20"/>
              <w:lang w:eastAsia="ar-SA"/>
            </w:rPr>
          </w:pPr>
          <w:r>
            <w:rPr>
              <w:rFonts w:cs="Arial"/>
              <w:color w:val="00000A"/>
              <w:sz w:val="20"/>
              <w:szCs w:val="20"/>
              <w:lang w:eastAsia="ar-SA"/>
            </w:rPr>
            <w:t>Code sujet : 25SI7SLAM-NC2</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46AFAFF0"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 xml:space="preserve">Page </w:t>
          </w:r>
          <w:r>
            <w:rPr>
              <w:rFonts w:cs="Arial"/>
              <w:color w:val="00000A"/>
              <w:sz w:val="20"/>
              <w:szCs w:val="20"/>
              <w:lang w:eastAsia="ar-SA"/>
            </w:rPr>
            <w:fldChar w:fldCharType="begin"/>
          </w:r>
          <w:r>
            <w:rPr>
              <w:rFonts w:cs="Arial"/>
              <w:color w:val="00000A"/>
              <w:sz w:val="20"/>
              <w:szCs w:val="20"/>
              <w:lang w:eastAsia="ar-SA"/>
            </w:rPr>
            <w:instrText xml:space="preserve"> PAGE \* ARABIC </w:instrText>
          </w:r>
          <w:r>
            <w:rPr>
              <w:rFonts w:cs="Arial"/>
              <w:color w:val="00000A"/>
              <w:sz w:val="20"/>
              <w:szCs w:val="20"/>
              <w:lang w:eastAsia="ar-SA"/>
            </w:rPr>
            <w:fldChar w:fldCharType="separate"/>
          </w:r>
          <w:r>
            <w:rPr>
              <w:rFonts w:cs="Arial"/>
              <w:color w:val="00000A"/>
              <w:sz w:val="20"/>
              <w:szCs w:val="20"/>
              <w:lang w:eastAsia="ar-SA"/>
            </w:rPr>
            <w:t>2</w:t>
          </w:r>
          <w:r>
            <w:rPr>
              <w:rFonts w:cs="Arial"/>
              <w:color w:val="00000A"/>
              <w:sz w:val="20"/>
              <w:szCs w:val="20"/>
              <w:lang w:eastAsia="ar-SA"/>
            </w:rPr>
            <w:fldChar w:fldCharType="end"/>
          </w:r>
          <w:r>
            <w:rPr>
              <w:rFonts w:cs="Arial"/>
              <w:color w:val="00000A"/>
              <w:sz w:val="20"/>
              <w:szCs w:val="20"/>
              <w:lang w:eastAsia="ar-SA"/>
            </w:rPr>
            <w:t xml:space="preserve"> sur 20</w:t>
          </w:r>
        </w:p>
      </w:tc>
    </w:tr>
  </w:tbl>
  <w:p w14:paraId="025D366A" w14:textId="77777777" w:rsidR="00A14FCF" w:rsidRDefault="00A14FCF">
    <w:pPr>
      <w:widowControl w:val="0"/>
      <w:spacing w:after="0"/>
      <w:rPr>
        <w:rFonts w:eastAsia="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jc w:val="center"/>
      <w:tblLayout w:type="fixed"/>
      <w:tblLook w:val="01E0" w:firstRow="1" w:lastRow="1" w:firstColumn="1" w:lastColumn="1" w:noHBand="0" w:noVBand="0"/>
    </w:tblPr>
    <w:tblGrid>
      <w:gridCol w:w="6948"/>
      <w:gridCol w:w="2125"/>
    </w:tblGrid>
    <w:tr w:rsidR="00A14FCF" w14:paraId="1E7D5CAB"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28220356" w14:textId="77777777" w:rsidR="00A14FCF" w:rsidRDefault="00CD6004">
          <w:pPr>
            <w:tabs>
              <w:tab w:val="center" w:pos="4536"/>
              <w:tab w:val="right" w:pos="9072"/>
            </w:tabs>
            <w:spacing w:after="0"/>
            <w:jc w:val="left"/>
            <w:rPr>
              <w:rFonts w:cs="Arial"/>
              <w:color w:val="00000A"/>
              <w:sz w:val="20"/>
              <w:szCs w:val="20"/>
              <w:lang w:eastAsia="ar-SA"/>
            </w:rPr>
          </w:pPr>
          <w:r>
            <w:rPr>
              <w:rFonts w:cs="Arial"/>
              <w:color w:val="00000A"/>
              <w:sz w:val="20"/>
              <w:szCs w:val="20"/>
              <w:lang w:eastAsia="ar-SA"/>
            </w:rPr>
            <w:t>BTS SERVICES INFORMATIQUES AUX ORGANISATIONS – Option B</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BE6C0C0"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SESSION 2025</w:t>
          </w:r>
        </w:p>
      </w:tc>
    </w:tr>
    <w:tr w:rsidR="00A14FCF" w14:paraId="3E22D9A4"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4A58DA92" w14:textId="77777777" w:rsidR="00A14FCF" w:rsidRDefault="00CD6004">
          <w:pPr>
            <w:tabs>
              <w:tab w:val="center" w:pos="4536"/>
              <w:tab w:val="right" w:pos="9072"/>
            </w:tabs>
            <w:spacing w:after="0"/>
            <w:ind w:right="357"/>
            <w:jc w:val="left"/>
            <w:rPr>
              <w:rFonts w:cs="Arial"/>
              <w:color w:val="00000A"/>
              <w:sz w:val="20"/>
              <w:szCs w:val="20"/>
              <w:lang w:eastAsia="ar-SA"/>
            </w:rPr>
          </w:pPr>
          <w:r>
            <w:rPr>
              <w:rFonts w:cs="Arial"/>
              <w:color w:val="00000A"/>
              <w:sz w:val="20"/>
              <w:szCs w:val="20"/>
              <w:lang w:eastAsia="ar-SA"/>
            </w:rPr>
            <w:t xml:space="preserve">U7 – Cybersécurité des services informatiques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4DC5F3B2"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Durée : 4 heures</w:t>
          </w:r>
        </w:p>
      </w:tc>
    </w:tr>
    <w:tr w:rsidR="00A14FCF" w14:paraId="4105C7F8"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5A044A95" w14:textId="77777777" w:rsidR="00A14FCF" w:rsidRDefault="00CD6004">
          <w:pPr>
            <w:tabs>
              <w:tab w:val="center" w:pos="4536"/>
              <w:tab w:val="right" w:pos="9072"/>
            </w:tabs>
            <w:spacing w:after="0"/>
            <w:ind w:right="357"/>
            <w:jc w:val="left"/>
            <w:rPr>
              <w:rFonts w:cs="Arial"/>
              <w:color w:val="00000A"/>
              <w:sz w:val="20"/>
              <w:szCs w:val="20"/>
              <w:lang w:eastAsia="ar-SA"/>
            </w:rPr>
          </w:pPr>
          <w:r>
            <w:rPr>
              <w:rFonts w:cs="Arial"/>
              <w:color w:val="00000A"/>
              <w:sz w:val="20"/>
              <w:szCs w:val="20"/>
              <w:lang w:eastAsia="ar-SA"/>
            </w:rPr>
            <w:t>Code sujet : 25SI7SLAM-NC2</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1AE2672"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 xml:space="preserve">Page </w:t>
          </w:r>
          <w:r>
            <w:rPr>
              <w:rFonts w:cs="Arial"/>
              <w:color w:val="00000A"/>
              <w:sz w:val="20"/>
              <w:szCs w:val="20"/>
              <w:lang w:eastAsia="ar-SA"/>
            </w:rPr>
            <w:fldChar w:fldCharType="begin"/>
          </w:r>
          <w:r>
            <w:rPr>
              <w:rFonts w:cs="Arial"/>
              <w:color w:val="00000A"/>
              <w:sz w:val="20"/>
              <w:szCs w:val="20"/>
              <w:lang w:eastAsia="ar-SA"/>
            </w:rPr>
            <w:instrText xml:space="preserve"> PAGE \* ARABIC </w:instrText>
          </w:r>
          <w:r>
            <w:rPr>
              <w:rFonts w:cs="Arial"/>
              <w:color w:val="00000A"/>
              <w:sz w:val="20"/>
              <w:szCs w:val="20"/>
              <w:lang w:eastAsia="ar-SA"/>
            </w:rPr>
            <w:fldChar w:fldCharType="separate"/>
          </w:r>
          <w:r>
            <w:rPr>
              <w:rFonts w:cs="Arial"/>
              <w:color w:val="00000A"/>
              <w:sz w:val="20"/>
              <w:szCs w:val="20"/>
              <w:lang w:eastAsia="ar-SA"/>
            </w:rPr>
            <w:t>2</w:t>
          </w:r>
          <w:r>
            <w:rPr>
              <w:rFonts w:cs="Arial"/>
              <w:color w:val="00000A"/>
              <w:sz w:val="20"/>
              <w:szCs w:val="20"/>
              <w:lang w:eastAsia="ar-SA"/>
            </w:rPr>
            <w:fldChar w:fldCharType="end"/>
          </w:r>
          <w:r>
            <w:rPr>
              <w:rFonts w:cs="Arial"/>
              <w:color w:val="00000A"/>
              <w:sz w:val="20"/>
              <w:szCs w:val="20"/>
              <w:lang w:eastAsia="ar-SA"/>
            </w:rPr>
            <w:t xml:space="preserve"> sur 20</w:t>
          </w:r>
        </w:p>
      </w:tc>
    </w:tr>
  </w:tbl>
  <w:p w14:paraId="15D545F2" w14:textId="77777777" w:rsidR="00A14FCF" w:rsidRDefault="00A14FCF">
    <w:pPr>
      <w:widowControl w:val="0"/>
      <w:spacing w:after="0"/>
      <w:rPr>
        <w:rFonts w:eastAsia="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56A5" w14:textId="77777777" w:rsidR="00A14FCF" w:rsidRDefault="00A14FC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jc w:val="center"/>
      <w:tblLayout w:type="fixed"/>
      <w:tblLook w:val="01E0" w:firstRow="1" w:lastRow="1" w:firstColumn="1" w:lastColumn="1" w:noHBand="0" w:noVBand="0"/>
    </w:tblPr>
    <w:tblGrid>
      <w:gridCol w:w="6948"/>
      <w:gridCol w:w="2125"/>
    </w:tblGrid>
    <w:tr w:rsidR="00A14FCF" w14:paraId="623ADB0C"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6836F48A" w14:textId="77777777" w:rsidR="00A14FCF" w:rsidRDefault="00CD6004">
          <w:pPr>
            <w:tabs>
              <w:tab w:val="center" w:pos="4536"/>
              <w:tab w:val="right" w:pos="9072"/>
            </w:tabs>
            <w:spacing w:after="0"/>
            <w:jc w:val="left"/>
            <w:rPr>
              <w:rFonts w:cs="Arial"/>
              <w:color w:val="00000A"/>
              <w:sz w:val="20"/>
              <w:szCs w:val="20"/>
              <w:lang w:eastAsia="ar-SA"/>
            </w:rPr>
          </w:pPr>
          <w:r>
            <w:rPr>
              <w:rFonts w:cs="Arial"/>
              <w:color w:val="00000A"/>
              <w:sz w:val="20"/>
              <w:szCs w:val="20"/>
              <w:lang w:eastAsia="ar-SA"/>
            </w:rPr>
            <w:t>BTS SERVICES INFORMATIQUES AUX ORGANISATIONS – Option B</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1F502F7F"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SESSION 2025</w:t>
          </w:r>
        </w:p>
      </w:tc>
    </w:tr>
    <w:tr w:rsidR="00A14FCF" w14:paraId="7DA0EE53"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06F2593E" w14:textId="77777777" w:rsidR="00A14FCF" w:rsidRDefault="00CD6004">
          <w:pPr>
            <w:tabs>
              <w:tab w:val="center" w:pos="4536"/>
              <w:tab w:val="right" w:pos="9072"/>
            </w:tabs>
            <w:spacing w:after="0"/>
            <w:ind w:right="357"/>
            <w:jc w:val="left"/>
            <w:rPr>
              <w:rFonts w:cs="Arial"/>
              <w:color w:val="00000A"/>
              <w:sz w:val="20"/>
              <w:szCs w:val="20"/>
              <w:lang w:eastAsia="ar-SA"/>
            </w:rPr>
          </w:pPr>
          <w:r>
            <w:rPr>
              <w:rFonts w:cs="Arial"/>
              <w:color w:val="00000A"/>
              <w:sz w:val="20"/>
              <w:szCs w:val="20"/>
              <w:lang w:eastAsia="ar-SA"/>
            </w:rPr>
            <w:t xml:space="preserve">U7 – Cybersécurité des services informatiques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1A5658FF"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Durée : 4 heures</w:t>
          </w:r>
        </w:p>
      </w:tc>
    </w:tr>
    <w:tr w:rsidR="00A14FCF" w14:paraId="4E793F16" w14:textId="77777777">
      <w:trPr>
        <w:jc w:val="center"/>
      </w:trPr>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21E3CF21" w14:textId="77777777" w:rsidR="00A14FCF" w:rsidRDefault="00CD6004">
          <w:pPr>
            <w:tabs>
              <w:tab w:val="center" w:pos="4536"/>
              <w:tab w:val="right" w:pos="9072"/>
            </w:tabs>
            <w:spacing w:after="0"/>
            <w:ind w:right="357"/>
            <w:jc w:val="left"/>
            <w:rPr>
              <w:rFonts w:cs="Arial"/>
              <w:color w:val="00000A"/>
              <w:sz w:val="20"/>
              <w:szCs w:val="20"/>
              <w:lang w:eastAsia="ar-SA"/>
            </w:rPr>
          </w:pPr>
          <w:r>
            <w:rPr>
              <w:rFonts w:cs="Arial"/>
              <w:color w:val="00000A"/>
              <w:sz w:val="20"/>
              <w:szCs w:val="20"/>
              <w:lang w:eastAsia="ar-SA"/>
            </w:rPr>
            <w:t>Code sujet : 25SI7SLAM-NC2</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B8DEAE6" w14:textId="77777777" w:rsidR="00A14FCF" w:rsidRDefault="00CD6004">
          <w:pPr>
            <w:tabs>
              <w:tab w:val="center" w:pos="4536"/>
              <w:tab w:val="right" w:pos="9072"/>
            </w:tabs>
            <w:spacing w:after="0"/>
            <w:jc w:val="center"/>
            <w:rPr>
              <w:rFonts w:cs="Arial"/>
              <w:color w:val="00000A"/>
              <w:sz w:val="20"/>
              <w:szCs w:val="20"/>
              <w:lang w:eastAsia="ar-SA"/>
            </w:rPr>
          </w:pPr>
          <w:r>
            <w:rPr>
              <w:rFonts w:cs="Arial"/>
              <w:color w:val="00000A"/>
              <w:sz w:val="20"/>
              <w:szCs w:val="20"/>
              <w:lang w:eastAsia="ar-SA"/>
            </w:rPr>
            <w:t xml:space="preserve">Page </w:t>
          </w:r>
          <w:r>
            <w:rPr>
              <w:rFonts w:cs="Arial"/>
              <w:color w:val="00000A"/>
              <w:sz w:val="20"/>
              <w:szCs w:val="20"/>
              <w:lang w:eastAsia="ar-SA"/>
            </w:rPr>
            <w:fldChar w:fldCharType="begin"/>
          </w:r>
          <w:r>
            <w:rPr>
              <w:rFonts w:cs="Arial"/>
              <w:color w:val="00000A"/>
              <w:sz w:val="20"/>
              <w:szCs w:val="20"/>
              <w:lang w:eastAsia="ar-SA"/>
            </w:rPr>
            <w:instrText xml:space="preserve"> PAGE \* ARABIC </w:instrText>
          </w:r>
          <w:r>
            <w:rPr>
              <w:rFonts w:cs="Arial"/>
              <w:color w:val="00000A"/>
              <w:sz w:val="20"/>
              <w:szCs w:val="20"/>
              <w:lang w:eastAsia="ar-SA"/>
            </w:rPr>
            <w:fldChar w:fldCharType="separate"/>
          </w:r>
          <w:r>
            <w:rPr>
              <w:rFonts w:cs="Arial"/>
              <w:color w:val="00000A"/>
              <w:sz w:val="20"/>
              <w:szCs w:val="20"/>
              <w:lang w:eastAsia="ar-SA"/>
            </w:rPr>
            <w:t>14</w:t>
          </w:r>
          <w:r>
            <w:rPr>
              <w:rFonts w:cs="Arial"/>
              <w:color w:val="00000A"/>
              <w:sz w:val="20"/>
              <w:szCs w:val="20"/>
              <w:lang w:eastAsia="ar-SA"/>
            </w:rPr>
            <w:fldChar w:fldCharType="end"/>
          </w:r>
          <w:r>
            <w:rPr>
              <w:rFonts w:cs="Arial"/>
              <w:color w:val="00000A"/>
              <w:sz w:val="20"/>
              <w:szCs w:val="20"/>
              <w:lang w:eastAsia="ar-SA"/>
            </w:rPr>
            <w:t xml:space="preserve"> sur 20</w:t>
          </w:r>
        </w:p>
      </w:tc>
    </w:tr>
  </w:tbl>
  <w:p w14:paraId="1C761E6A" w14:textId="77777777" w:rsidR="00A14FCF" w:rsidRDefault="00A14FCF">
    <w:pP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FB7F0" w14:textId="77777777" w:rsidR="00F54789" w:rsidRDefault="00F54789">
      <w:pPr>
        <w:rPr>
          <w:sz w:val="12"/>
        </w:rPr>
      </w:pPr>
      <w:r>
        <w:separator/>
      </w:r>
    </w:p>
  </w:footnote>
  <w:footnote w:type="continuationSeparator" w:id="0">
    <w:p w14:paraId="2194D85E" w14:textId="77777777" w:rsidR="00F54789" w:rsidRDefault="00F54789">
      <w:pPr>
        <w:rPr>
          <w:sz w:val="12"/>
        </w:rPr>
      </w:pPr>
      <w:r>
        <w:continuationSeparator/>
      </w:r>
    </w:p>
  </w:footnote>
  <w:footnote w:id="1">
    <w:p w14:paraId="14CB0A3C" w14:textId="77777777" w:rsidR="00A14FCF" w:rsidRDefault="00CD6004">
      <w:pPr>
        <w:pStyle w:val="Notedebasdepage"/>
      </w:pPr>
      <w:r>
        <w:rPr>
          <w:rStyle w:val="Caractresdenotedebasdepage"/>
        </w:rPr>
        <w:footnoteRef/>
      </w:r>
      <w:r>
        <w:t xml:space="preserve"> Sinistre : dommages ou pertes subis par un assuré (Le Robert)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2AC9"/>
    <w:multiLevelType w:val="hybridMultilevel"/>
    <w:tmpl w:val="36828C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58F47CA"/>
    <w:multiLevelType w:val="multilevel"/>
    <w:tmpl w:val="9364E1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D575BE1"/>
    <w:multiLevelType w:val="multilevel"/>
    <w:tmpl w:val="223A56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8AD3E24"/>
    <w:multiLevelType w:val="multilevel"/>
    <w:tmpl w:val="438E2DC8"/>
    <w:lvl w:ilvl="0">
      <w:start w:val="1"/>
      <w:numFmt w:val="bullet"/>
      <w:lvlText w:val="·"/>
      <w:lvlJc w:val="left"/>
      <w:pPr>
        <w:tabs>
          <w:tab w:val="num" w:pos="0"/>
        </w:tabs>
        <w:ind w:left="1418" w:hanging="360"/>
      </w:pPr>
      <w:rPr>
        <w:rFonts w:ascii="Symbol" w:hAnsi="Symbol" w:cs="Symbol" w:hint="default"/>
      </w:rPr>
    </w:lvl>
    <w:lvl w:ilvl="1">
      <w:start w:val="1"/>
      <w:numFmt w:val="bullet"/>
      <w:lvlText w:val="o"/>
      <w:lvlJc w:val="left"/>
      <w:pPr>
        <w:tabs>
          <w:tab w:val="num" w:pos="0"/>
        </w:tabs>
        <w:ind w:left="2138" w:hanging="360"/>
      </w:pPr>
      <w:rPr>
        <w:rFonts w:ascii="Courier New" w:hAnsi="Courier New" w:cs="Courier New" w:hint="default"/>
      </w:rPr>
    </w:lvl>
    <w:lvl w:ilvl="2">
      <w:start w:val="1"/>
      <w:numFmt w:val="bullet"/>
      <w:lvlText w:val="§"/>
      <w:lvlJc w:val="left"/>
      <w:pPr>
        <w:tabs>
          <w:tab w:val="num" w:pos="0"/>
        </w:tabs>
        <w:ind w:left="2858" w:hanging="360"/>
      </w:pPr>
      <w:rPr>
        <w:rFonts w:ascii="Wingdings" w:hAnsi="Wingdings" w:cs="Wingdings" w:hint="default"/>
      </w:rPr>
    </w:lvl>
    <w:lvl w:ilvl="3">
      <w:start w:val="1"/>
      <w:numFmt w:val="bullet"/>
      <w:lvlText w:val="·"/>
      <w:lvlJc w:val="left"/>
      <w:pPr>
        <w:tabs>
          <w:tab w:val="num" w:pos="0"/>
        </w:tabs>
        <w:ind w:left="3578" w:hanging="360"/>
      </w:pPr>
      <w:rPr>
        <w:rFonts w:ascii="Symbol" w:hAnsi="Symbol" w:cs="Symbol" w:hint="default"/>
      </w:rPr>
    </w:lvl>
    <w:lvl w:ilvl="4">
      <w:start w:val="1"/>
      <w:numFmt w:val="bullet"/>
      <w:lvlText w:val="o"/>
      <w:lvlJc w:val="left"/>
      <w:pPr>
        <w:tabs>
          <w:tab w:val="num" w:pos="0"/>
        </w:tabs>
        <w:ind w:left="4298" w:hanging="360"/>
      </w:pPr>
      <w:rPr>
        <w:rFonts w:ascii="Courier New" w:hAnsi="Courier New" w:cs="Courier New" w:hint="default"/>
      </w:rPr>
    </w:lvl>
    <w:lvl w:ilvl="5">
      <w:start w:val="1"/>
      <w:numFmt w:val="bullet"/>
      <w:lvlText w:val="§"/>
      <w:lvlJc w:val="left"/>
      <w:pPr>
        <w:tabs>
          <w:tab w:val="num" w:pos="0"/>
        </w:tabs>
        <w:ind w:left="5018" w:hanging="360"/>
      </w:pPr>
      <w:rPr>
        <w:rFonts w:ascii="Wingdings" w:hAnsi="Wingdings" w:cs="Wingdings" w:hint="default"/>
      </w:rPr>
    </w:lvl>
    <w:lvl w:ilvl="6">
      <w:start w:val="1"/>
      <w:numFmt w:val="bullet"/>
      <w:lvlText w:val="·"/>
      <w:lvlJc w:val="left"/>
      <w:pPr>
        <w:tabs>
          <w:tab w:val="num" w:pos="0"/>
        </w:tabs>
        <w:ind w:left="5738" w:hanging="360"/>
      </w:pPr>
      <w:rPr>
        <w:rFonts w:ascii="Symbol" w:hAnsi="Symbol" w:cs="Symbol" w:hint="default"/>
      </w:rPr>
    </w:lvl>
    <w:lvl w:ilvl="7">
      <w:start w:val="1"/>
      <w:numFmt w:val="bullet"/>
      <w:lvlText w:val="o"/>
      <w:lvlJc w:val="left"/>
      <w:pPr>
        <w:tabs>
          <w:tab w:val="num" w:pos="0"/>
        </w:tabs>
        <w:ind w:left="6458" w:hanging="360"/>
      </w:pPr>
      <w:rPr>
        <w:rFonts w:ascii="Courier New" w:hAnsi="Courier New" w:cs="Courier New" w:hint="default"/>
      </w:rPr>
    </w:lvl>
    <w:lvl w:ilvl="8">
      <w:start w:val="1"/>
      <w:numFmt w:val="bullet"/>
      <w:lvlText w:val="§"/>
      <w:lvlJc w:val="left"/>
      <w:pPr>
        <w:tabs>
          <w:tab w:val="num" w:pos="0"/>
        </w:tabs>
        <w:ind w:left="7178" w:hanging="360"/>
      </w:pPr>
      <w:rPr>
        <w:rFonts w:ascii="Wingdings" w:hAnsi="Wingdings" w:cs="Wingdings" w:hint="default"/>
      </w:rPr>
    </w:lvl>
  </w:abstractNum>
  <w:abstractNum w:abstractNumId="4" w15:restartNumberingAfterBreak="0">
    <w:nsid w:val="376D07EF"/>
    <w:multiLevelType w:val="multilevel"/>
    <w:tmpl w:val="3E9A089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396C24EE"/>
    <w:multiLevelType w:val="multilevel"/>
    <w:tmpl w:val="E8E4079C"/>
    <w:lvl w:ilvl="0">
      <w:start w:val="1"/>
      <w:numFmt w:val="decimal"/>
      <w:lvlText w:val="%1."/>
      <w:lvlJc w:val="left"/>
      <w:pPr>
        <w:tabs>
          <w:tab w:val="num" w:pos="0"/>
        </w:tabs>
        <w:ind w:left="360" w:hanging="360"/>
      </w:pPr>
      <w:rPr>
        <w:rFonts w:ascii="Consolas" w:eastAsia="Consolas" w:hAnsi="Consolas" w:cs="Consolas"/>
        <w:b/>
        <w:i w:val="0"/>
        <w:sz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3BDE60AD"/>
    <w:multiLevelType w:val="multilevel"/>
    <w:tmpl w:val="295E798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CE368E5"/>
    <w:multiLevelType w:val="multilevel"/>
    <w:tmpl w:val="EA94BFE8"/>
    <w:lvl w:ilvl="0">
      <w:start w:val="1"/>
      <w:numFmt w:val="decimal"/>
      <w:lvlText w:val="%1."/>
      <w:lvlJc w:val="left"/>
      <w:pPr>
        <w:tabs>
          <w:tab w:val="num" w:pos="0"/>
        </w:tabs>
        <w:ind w:left="644" w:hanging="360"/>
      </w:pPr>
      <w:rPr>
        <w:i w:val="0"/>
        <w:iCs/>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DE34809"/>
    <w:multiLevelType w:val="multilevel"/>
    <w:tmpl w:val="6C84A0AE"/>
    <w:lvl w:ilvl="0">
      <w:start w:val="1"/>
      <w:numFmt w:val="decimal"/>
      <w:pStyle w:val="lignedecode"/>
      <w:lvlText w:val="%1"/>
      <w:lvlJc w:val="left"/>
      <w:pPr>
        <w:tabs>
          <w:tab w:val="num" w:pos="0"/>
        </w:tabs>
        <w:ind w:left="720" w:hanging="360"/>
      </w:pPr>
      <w:rPr>
        <w:rFonts w:ascii="Consolas" w:eastAsia="Consolas" w:hAnsi="Consolas" w:cs="Consola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DFF68AF"/>
    <w:multiLevelType w:val="multilevel"/>
    <w:tmpl w:val="810295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EE7420D"/>
    <w:multiLevelType w:val="multilevel"/>
    <w:tmpl w:val="59661FC6"/>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4F890267"/>
    <w:multiLevelType w:val="multilevel"/>
    <w:tmpl w:val="C55021C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 w15:restartNumberingAfterBreak="0">
    <w:nsid w:val="58201394"/>
    <w:multiLevelType w:val="multilevel"/>
    <w:tmpl w:val="723E57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C170F31"/>
    <w:multiLevelType w:val="multilevel"/>
    <w:tmpl w:val="E85CA2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1E071D1"/>
    <w:multiLevelType w:val="multilevel"/>
    <w:tmpl w:val="709C6A8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76415FEB"/>
    <w:multiLevelType w:val="multilevel"/>
    <w:tmpl w:val="F32CA4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87034139">
    <w:abstractNumId w:val="11"/>
  </w:num>
  <w:num w:numId="2" w16cid:durableId="1537891010">
    <w:abstractNumId w:val="12"/>
  </w:num>
  <w:num w:numId="3" w16cid:durableId="1877230364">
    <w:abstractNumId w:val="10"/>
  </w:num>
  <w:num w:numId="4" w16cid:durableId="1359089731">
    <w:abstractNumId w:val="6"/>
  </w:num>
  <w:num w:numId="5" w16cid:durableId="498692390">
    <w:abstractNumId w:val="4"/>
  </w:num>
  <w:num w:numId="6" w16cid:durableId="350643262">
    <w:abstractNumId w:val="7"/>
  </w:num>
  <w:num w:numId="7" w16cid:durableId="49546827">
    <w:abstractNumId w:val="8"/>
  </w:num>
  <w:num w:numId="8" w16cid:durableId="1505783599">
    <w:abstractNumId w:val="13"/>
  </w:num>
  <w:num w:numId="9" w16cid:durableId="1626234606">
    <w:abstractNumId w:val="15"/>
  </w:num>
  <w:num w:numId="10" w16cid:durableId="2045399118">
    <w:abstractNumId w:val="14"/>
  </w:num>
  <w:num w:numId="11" w16cid:durableId="1382171275">
    <w:abstractNumId w:val="5"/>
  </w:num>
  <w:num w:numId="12" w16cid:durableId="328362388">
    <w:abstractNumId w:val="3"/>
  </w:num>
  <w:num w:numId="13" w16cid:durableId="1028336731">
    <w:abstractNumId w:val="9"/>
  </w:num>
  <w:num w:numId="14" w16cid:durableId="632637398">
    <w:abstractNumId w:val="1"/>
  </w:num>
  <w:num w:numId="15" w16cid:durableId="361247650">
    <w:abstractNumId w:val="2"/>
  </w:num>
  <w:num w:numId="16" w16cid:durableId="782766794">
    <w:abstractNumId w:val="8"/>
    <w:lvlOverride w:ilvl="0">
      <w:startOverride w:val="1"/>
    </w:lvlOverride>
  </w:num>
  <w:num w:numId="17" w16cid:durableId="109476876">
    <w:abstractNumId w:val="0"/>
  </w:num>
  <w:num w:numId="18" w16cid:durableId="186337340">
    <w:abstractNumId w:val="8"/>
  </w:num>
  <w:num w:numId="19" w16cid:durableId="20170309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FCF"/>
    <w:rsid w:val="000337F8"/>
    <w:rsid w:val="00104075"/>
    <w:rsid w:val="00107DD6"/>
    <w:rsid w:val="00121B19"/>
    <w:rsid w:val="00150B18"/>
    <w:rsid w:val="001941EC"/>
    <w:rsid w:val="0019635C"/>
    <w:rsid w:val="001A6638"/>
    <w:rsid w:val="001B10E7"/>
    <w:rsid w:val="002507DF"/>
    <w:rsid w:val="00303706"/>
    <w:rsid w:val="00325DFD"/>
    <w:rsid w:val="00355B0E"/>
    <w:rsid w:val="00400B44"/>
    <w:rsid w:val="00436F04"/>
    <w:rsid w:val="0047380E"/>
    <w:rsid w:val="004A3D54"/>
    <w:rsid w:val="0053138B"/>
    <w:rsid w:val="005579EF"/>
    <w:rsid w:val="00573C4B"/>
    <w:rsid w:val="00586EE5"/>
    <w:rsid w:val="00595B61"/>
    <w:rsid w:val="005C3CD2"/>
    <w:rsid w:val="005F6B2C"/>
    <w:rsid w:val="006A3385"/>
    <w:rsid w:val="006E61B4"/>
    <w:rsid w:val="006F38D4"/>
    <w:rsid w:val="00703595"/>
    <w:rsid w:val="00811046"/>
    <w:rsid w:val="00824270"/>
    <w:rsid w:val="00851F04"/>
    <w:rsid w:val="008614E7"/>
    <w:rsid w:val="0086628D"/>
    <w:rsid w:val="008966CC"/>
    <w:rsid w:val="008F6916"/>
    <w:rsid w:val="00947D3A"/>
    <w:rsid w:val="00960FDA"/>
    <w:rsid w:val="009639F2"/>
    <w:rsid w:val="00971AA2"/>
    <w:rsid w:val="009A3E0B"/>
    <w:rsid w:val="00A14FCF"/>
    <w:rsid w:val="00A81B42"/>
    <w:rsid w:val="00B96570"/>
    <w:rsid w:val="00BA25E8"/>
    <w:rsid w:val="00C0329B"/>
    <w:rsid w:val="00C43D7B"/>
    <w:rsid w:val="00CA64CF"/>
    <w:rsid w:val="00CD6004"/>
    <w:rsid w:val="00D14A51"/>
    <w:rsid w:val="00D72D7A"/>
    <w:rsid w:val="00DC102D"/>
    <w:rsid w:val="00DD1087"/>
    <w:rsid w:val="00E227CA"/>
    <w:rsid w:val="00E31572"/>
    <w:rsid w:val="00E60D60"/>
    <w:rsid w:val="00EF3F21"/>
    <w:rsid w:val="00EF5FC7"/>
    <w:rsid w:val="00F54789"/>
    <w:rsid w:val="00F84C79"/>
    <w:rsid w:val="00F86231"/>
    <w:rsid w:val="00FA7E1B"/>
    <w:rsid w:val="00FD57B5"/>
    <w:rsid w:val="0B843BC8"/>
    <w:rsid w:val="105ED028"/>
    <w:rsid w:val="17F58FBC"/>
    <w:rsid w:val="1CE062D4"/>
    <w:rsid w:val="2B508309"/>
    <w:rsid w:val="335F5E2C"/>
    <w:rsid w:val="3BBF4111"/>
    <w:rsid w:val="49B28FB1"/>
    <w:rsid w:val="4D436D71"/>
    <w:rsid w:val="4D56BD1B"/>
    <w:rsid w:val="593CD9A2"/>
    <w:rsid w:val="5D890837"/>
    <w:rsid w:val="5F868AE4"/>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7ECA0"/>
  <w15:docId w15:val="{B841CEC1-54AA-470B-BF65-333CE8B6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Arial" w:hAnsi="Arial"/>
      <w:lang w:eastAsia="fr-FR"/>
    </w:rPr>
  </w:style>
  <w:style w:type="paragraph" w:styleId="Titre1">
    <w:name w:val="heading 1"/>
    <w:basedOn w:val="Normal"/>
    <w:next w:val="Normal"/>
    <w:link w:val="Titre1Car"/>
    <w:qFormat/>
    <w:pPr>
      <w:widowControl w:val="0"/>
      <w:pBdr>
        <w:top w:val="single" w:sz="4" w:space="0" w:color="000000"/>
        <w:left w:val="single" w:sz="4" w:space="4" w:color="000000"/>
        <w:bottom w:val="single" w:sz="4" w:space="1" w:color="000000"/>
        <w:right w:val="single" w:sz="4" w:space="4" w:color="000000"/>
      </w:pBdr>
      <w:spacing w:after="0"/>
      <w:outlineLvl w:val="0"/>
    </w:pPr>
    <w:rPr>
      <w:rFonts w:eastAsia="Arial" w:cs="Arial"/>
      <w:b/>
      <w:sz w:val="24"/>
      <w:szCs w:val="24"/>
    </w:rPr>
  </w:style>
  <w:style w:type="paragraph" w:styleId="Titre2">
    <w:name w:val="heading 2"/>
    <w:basedOn w:val="Normal"/>
    <w:link w:val="Titre2Car"/>
    <w:uiPriority w:val="9"/>
    <w:qFormat/>
    <w:pPr>
      <w:spacing w:before="120" w:after="120" w:line="240" w:lineRule="auto"/>
      <w:outlineLvl w:val="1"/>
    </w:pPr>
    <w:rPr>
      <w:rFonts w:eastAsia="Arial" w:cs="Arial"/>
      <w:b/>
      <w:i/>
    </w:rPr>
  </w:style>
  <w:style w:type="paragraph" w:styleId="Titre3">
    <w:name w:val="heading 3"/>
    <w:basedOn w:val="Normal"/>
    <w:next w:val="Normal"/>
    <w:link w:val="Titre3Car"/>
    <w:uiPriority w:val="1"/>
    <w:unhideWhenUsed/>
    <w:qFormat/>
    <w:pPr>
      <w:keepNext/>
      <w:spacing w:before="240" w:after="60"/>
      <w:outlineLvl w:val="2"/>
    </w:pPr>
    <w:rPr>
      <w:rFonts w:ascii="Cambria" w:eastAsia="Times New Roman" w:hAnsi="Cambria"/>
      <w:b/>
      <w:bCs/>
      <w:sz w:val="26"/>
      <w:szCs w:val="26"/>
    </w:rPr>
  </w:style>
  <w:style w:type="paragraph" w:styleId="Titre4">
    <w:name w:val="heading 4"/>
    <w:basedOn w:val="Normal1"/>
    <w:next w:val="Normal1"/>
    <w:link w:val="Titre4Car"/>
    <w:qFormat/>
    <w:pPr>
      <w:keepNext/>
      <w:keepLines/>
      <w:spacing w:before="240" w:after="40"/>
      <w:outlineLvl w:val="3"/>
    </w:pPr>
    <w:rPr>
      <w:b/>
      <w:sz w:val="24"/>
      <w:szCs w:val="24"/>
    </w:rPr>
  </w:style>
  <w:style w:type="paragraph" w:styleId="Titre5">
    <w:name w:val="heading 5"/>
    <w:basedOn w:val="Normal"/>
    <w:next w:val="Normal"/>
    <w:link w:val="Titre5Car"/>
    <w:uiPriority w:val="9"/>
    <w:semiHidden/>
    <w:unhideWhenUsed/>
    <w:qFormat/>
    <w:pPr>
      <w:spacing w:before="240" w:after="60"/>
      <w:outlineLvl w:val="4"/>
    </w:pPr>
    <w:rPr>
      <w:rFonts w:eastAsia="Times New Roman"/>
      <w:b/>
      <w:bCs/>
      <w:i/>
      <w:iCs/>
      <w:sz w:val="26"/>
      <w:szCs w:val="26"/>
    </w:rPr>
  </w:style>
  <w:style w:type="paragraph" w:styleId="Titre6">
    <w:name w:val="heading 6"/>
    <w:basedOn w:val="Normal1"/>
    <w:next w:val="Normal1"/>
    <w:link w:val="Titre6Car"/>
    <w:qFormat/>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pPr>
      <w:keepNext/>
      <w:keepLines/>
      <w:spacing w:before="320"/>
      <w:outlineLvl w:val="6"/>
    </w:pPr>
    <w:rPr>
      <w:rFonts w:eastAsia="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eastAsia="Arial" w:cs="Arial"/>
      <w:i/>
      <w:iCs/>
    </w:rPr>
  </w:style>
  <w:style w:type="paragraph" w:styleId="Titre9">
    <w:name w:val="heading 9"/>
    <w:basedOn w:val="Normal"/>
    <w:next w:val="Normal"/>
    <w:link w:val="Titre9Car"/>
    <w:uiPriority w:val="9"/>
    <w:unhideWhenUsed/>
    <w:qFormat/>
    <w:pPr>
      <w:keepNext/>
      <w:keepLines/>
      <w:spacing w:before="32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qFormat/>
    <w:rPr>
      <w:rFonts w:ascii="Arial" w:eastAsia="Arial" w:hAnsi="Arial" w:cs="Arial"/>
      <w:sz w:val="40"/>
      <w:szCs w:val="40"/>
    </w:rPr>
  </w:style>
  <w:style w:type="character" w:customStyle="1" w:styleId="Heading2Char">
    <w:name w:val="Heading 2 Char"/>
    <w:basedOn w:val="Policepardfaut"/>
    <w:uiPriority w:val="9"/>
    <w:qFormat/>
    <w:rPr>
      <w:rFonts w:ascii="Arial" w:eastAsia="Arial" w:hAnsi="Arial" w:cs="Arial"/>
      <w:sz w:val="34"/>
    </w:rPr>
  </w:style>
  <w:style w:type="character" w:customStyle="1" w:styleId="Heading3Char">
    <w:name w:val="Heading 3 Char"/>
    <w:basedOn w:val="Policepardfaut"/>
    <w:uiPriority w:val="9"/>
    <w:qFormat/>
    <w:rPr>
      <w:rFonts w:ascii="Arial" w:eastAsia="Arial" w:hAnsi="Arial" w:cs="Arial"/>
      <w:sz w:val="30"/>
      <w:szCs w:val="30"/>
    </w:rPr>
  </w:style>
  <w:style w:type="character" w:customStyle="1" w:styleId="Heading4Char">
    <w:name w:val="Heading 4 Char"/>
    <w:basedOn w:val="Policepardfaut"/>
    <w:uiPriority w:val="9"/>
    <w:qFormat/>
    <w:rPr>
      <w:rFonts w:ascii="Arial" w:eastAsia="Arial" w:hAnsi="Arial" w:cs="Arial"/>
      <w:b/>
      <w:bCs/>
      <w:sz w:val="26"/>
      <w:szCs w:val="26"/>
    </w:rPr>
  </w:style>
  <w:style w:type="character" w:customStyle="1" w:styleId="Heading5Char">
    <w:name w:val="Heading 5 Char"/>
    <w:basedOn w:val="Policepardfaut"/>
    <w:uiPriority w:val="9"/>
    <w:qFormat/>
    <w:rPr>
      <w:rFonts w:ascii="Arial" w:eastAsia="Arial" w:hAnsi="Arial" w:cs="Arial"/>
      <w:b/>
      <w:bCs/>
      <w:sz w:val="24"/>
      <w:szCs w:val="24"/>
    </w:rPr>
  </w:style>
  <w:style w:type="character" w:customStyle="1" w:styleId="Heading6Char">
    <w:name w:val="Heading 6 Char"/>
    <w:basedOn w:val="Policepardfaut"/>
    <w:uiPriority w:val="9"/>
    <w:qFormat/>
    <w:rPr>
      <w:rFonts w:ascii="Arial" w:eastAsia="Arial" w:hAnsi="Arial" w:cs="Arial"/>
      <w:b/>
      <w:bCs/>
      <w:sz w:val="22"/>
      <w:szCs w:val="22"/>
    </w:rPr>
  </w:style>
  <w:style w:type="character" w:customStyle="1" w:styleId="Titre7Car">
    <w:name w:val="Titre 7 Car"/>
    <w:basedOn w:val="Policepardfaut"/>
    <w:link w:val="Titre7"/>
    <w:uiPriority w:val="9"/>
    <w:qFormat/>
    <w:rPr>
      <w:rFonts w:ascii="Arial" w:eastAsia="Arial" w:hAnsi="Arial" w:cs="Arial"/>
      <w:b/>
      <w:bCs/>
      <w:i/>
      <w:iCs/>
      <w:sz w:val="22"/>
      <w:szCs w:val="22"/>
    </w:rPr>
  </w:style>
  <w:style w:type="character" w:customStyle="1" w:styleId="Titre8Car">
    <w:name w:val="Titre 8 Car"/>
    <w:basedOn w:val="Policepardfaut"/>
    <w:link w:val="Titre8"/>
    <w:uiPriority w:val="9"/>
    <w:qFormat/>
    <w:rPr>
      <w:rFonts w:ascii="Arial" w:eastAsia="Arial" w:hAnsi="Arial" w:cs="Arial"/>
      <w:i/>
      <w:iCs/>
      <w:sz w:val="22"/>
      <w:szCs w:val="22"/>
    </w:rPr>
  </w:style>
  <w:style w:type="character" w:customStyle="1" w:styleId="Titre9Car">
    <w:name w:val="Titre 9 Car"/>
    <w:basedOn w:val="Policepardfaut"/>
    <w:link w:val="Titre9"/>
    <w:uiPriority w:val="9"/>
    <w:qFormat/>
    <w:rPr>
      <w:rFonts w:ascii="Arial" w:eastAsia="Arial" w:hAnsi="Arial" w:cs="Arial"/>
      <w:i/>
      <w:iCs/>
      <w:sz w:val="21"/>
      <w:szCs w:val="21"/>
    </w:rPr>
  </w:style>
  <w:style w:type="character" w:customStyle="1" w:styleId="TitleChar">
    <w:name w:val="Title Char"/>
    <w:basedOn w:val="Policepardfaut"/>
    <w:uiPriority w:val="10"/>
    <w:qFormat/>
    <w:rPr>
      <w:sz w:val="48"/>
      <w:szCs w:val="48"/>
    </w:rPr>
  </w:style>
  <w:style w:type="character" w:customStyle="1" w:styleId="SubtitleChar">
    <w:name w:val="Subtitle Char"/>
    <w:basedOn w:val="Policepardfaut"/>
    <w:uiPriority w:val="11"/>
    <w:qFormat/>
    <w:rPr>
      <w:sz w:val="24"/>
      <w:szCs w:val="24"/>
    </w:rPr>
  </w:style>
  <w:style w:type="character" w:customStyle="1" w:styleId="CitationCar">
    <w:name w:val="Citation Car"/>
    <w:link w:val="Citation"/>
    <w:uiPriority w:val="29"/>
    <w:qFormat/>
    <w:rPr>
      <w:i/>
    </w:rPr>
  </w:style>
  <w:style w:type="character" w:customStyle="1" w:styleId="CitationintenseCar">
    <w:name w:val="Citation intense Car"/>
    <w:link w:val="Citationintense"/>
    <w:uiPriority w:val="30"/>
    <w:qFormat/>
    <w:rPr>
      <w:i/>
    </w:rPr>
  </w:style>
  <w:style w:type="character" w:customStyle="1" w:styleId="HeaderChar">
    <w:name w:val="Header Char"/>
    <w:basedOn w:val="Policepardfaut"/>
    <w:uiPriority w:val="99"/>
    <w:qFormat/>
  </w:style>
  <w:style w:type="character" w:customStyle="1" w:styleId="FooterChar">
    <w:name w:val="Footer Char"/>
    <w:basedOn w:val="Policepardfaut"/>
    <w:uiPriority w:val="99"/>
    <w:qFormat/>
  </w:style>
  <w:style w:type="character" w:customStyle="1" w:styleId="CaptionChar">
    <w:name w:val="Caption Char"/>
    <w:uiPriority w:val="99"/>
    <w:qFormat/>
  </w:style>
  <w:style w:type="character" w:customStyle="1" w:styleId="NotedebasdepageCar">
    <w:name w:val="Note de bas de page Car"/>
    <w:link w:val="Notedebasdepage"/>
    <w:uiPriority w:val="99"/>
    <w:qFormat/>
    <w:rPr>
      <w:sz w:val="18"/>
    </w:rPr>
  </w:style>
  <w:style w:type="character" w:customStyle="1" w:styleId="Caractresdenotedebasdepage">
    <w:name w:val="Caractères de note de bas de page"/>
    <w:basedOn w:val="Policepardfaut"/>
    <w:uiPriority w:val="99"/>
    <w:unhideWhenUsed/>
    <w:qFormat/>
    <w:rPr>
      <w:vertAlign w:val="superscript"/>
    </w:rPr>
  </w:style>
  <w:style w:type="character" w:styleId="Appelnotedebasdep">
    <w:name w:val="footnote reference"/>
    <w:rPr>
      <w:vertAlign w:val="superscript"/>
    </w:rPr>
  </w:style>
  <w:style w:type="character" w:customStyle="1" w:styleId="Titre1Car">
    <w:name w:val="Titre 1 Car"/>
    <w:basedOn w:val="Policepardfaut"/>
    <w:link w:val="Titre1"/>
    <w:qFormat/>
    <w:rPr>
      <w:rFonts w:ascii="Arial" w:eastAsia="Arial" w:hAnsi="Arial" w:cs="Arial"/>
      <w:b/>
      <w:sz w:val="24"/>
      <w:szCs w:val="24"/>
      <w:lang w:eastAsia="fr-FR"/>
    </w:rPr>
  </w:style>
  <w:style w:type="character" w:customStyle="1" w:styleId="Titre2Car">
    <w:name w:val="Titre 2 Car"/>
    <w:basedOn w:val="Policepardfaut"/>
    <w:link w:val="Titre2"/>
    <w:uiPriority w:val="9"/>
    <w:qFormat/>
    <w:rPr>
      <w:rFonts w:ascii="Arial" w:eastAsia="Arial" w:hAnsi="Arial" w:cs="Arial"/>
      <w:b/>
      <w:i/>
      <w:lang w:eastAsia="fr-FR"/>
    </w:rPr>
  </w:style>
  <w:style w:type="character" w:customStyle="1" w:styleId="Titre3Car">
    <w:name w:val="Titre 3 Car"/>
    <w:basedOn w:val="Policepardfaut"/>
    <w:link w:val="Titre3"/>
    <w:uiPriority w:val="1"/>
    <w:qFormat/>
    <w:rPr>
      <w:rFonts w:ascii="Cambria" w:eastAsia="Times New Roman" w:hAnsi="Cambria" w:cs="Calibri"/>
      <w:b/>
      <w:bCs/>
      <w:sz w:val="26"/>
      <w:szCs w:val="26"/>
      <w:lang w:eastAsia="fr-FR"/>
    </w:rPr>
  </w:style>
  <w:style w:type="character" w:customStyle="1" w:styleId="Titre4Car">
    <w:name w:val="Titre 4 Car"/>
    <w:basedOn w:val="Policepardfaut"/>
    <w:link w:val="Titre4"/>
    <w:qFormat/>
    <w:rPr>
      <w:rFonts w:ascii="Calibri" w:eastAsia="Calibri" w:hAnsi="Calibri" w:cs="Calibri"/>
      <w:b/>
      <w:sz w:val="24"/>
      <w:szCs w:val="24"/>
      <w:lang w:eastAsia="fr-FR"/>
    </w:rPr>
  </w:style>
  <w:style w:type="character" w:customStyle="1" w:styleId="Titre5Car">
    <w:name w:val="Titre 5 Car"/>
    <w:basedOn w:val="Policepardfaut"/>
    <w:link w:val="Titre5"/>
    <w:uiPriority w:val="9"/>
    <w:semiHidden/>
    <w:qFormat/>
    <w:rPr>
      <w:rFonts w:ascii="Arial" w:eastAsia="Times New Roman" w:hAnsi="Arial" w:cs="Calibri"/>
      <w:b/>
      <w:bCs/>
      <w:i/>
      <w:iCs/>
      <w:sz w:val="26"/>
      <w:szCs w:val="26"/>
      <w:lang w:eastAsia="fr-FR"/>
    </w:rPr>
  </w:style>
  <w:style w:type="character" w:customStyle="1" w:styleId="Titre6Car">
    <w:name w:val="Titre 6 Car"/>
    <w:basedOn w:val="Policepardfaut"/>
    <w:link w:val="Titre6"/>
    <w:qFormat/>
    <w:rPr>
      <w:rFonts w:ascii="Calibri" w:eastAsia="Calibri" w:hAnsi="Calibri" w:cs="Calibri"/>
      <w:b/>
      <w:sz w:val="20"/>
      <w:szCs w:val="20"/>
      <w:lang w:eastAsia="fr-FR"/>
    </w:rPr>
  </w:style>
  <w:style w:type="character" w:customStyle="1" w:styleId="TitreCar">
    <w:name w:val="Titre Car"/>
    <w:basedOn w:val="Policepardfaut"/>
    <w:link w:val="Titre"/>
    <w:qFormat/>
    <w:rPr>
      <w:rFonts w:ascii="Calibri" w:eastAsia="Calibri" w:hAnsi="Calibri" w:cs="Calibri"/>
      <w:b/>
      <w:sz w:val="72"/>
      <w:szCs w:val="72"/>
      <w:lang w:eastAsia="fr-FR"/>
    </w:rPr>
  </w:style>
  <w:style w:type="character" w:customStyle="1" w:styleId="En-tteCar">
    <w:name w:val="En-tête Car"/>
    <w:basedOn w:val="Policepardfaut"/>
    <w:link w:val="En-tte"/>
    <w:uiPriority w:val="99"/>
    <w:qFormat/>
    <w:rPr>
      <w:rFonts w:ascii="Arial" w:eastAsia="Calibri" w:hAnsi="Arial" w:cs="Calibri"/>
      <w:lang w:eastAsia="fr-FR"/>
    </w:rPr>
  </w:style>
  <w:style w:type="character" w:customStyle="1" w:styleId="PieddepageCar">
    <w:name w:val="Pied de page Car"/>
    <w:basedOn w:val="Policepardfaut"/>
    <w:link w:val="Pieddepage"/>
    <w:uiPriority w:val="99"/>
    <w:qFormat/>
    <w:rPr>
      <w:rFonts w:ascii="Arial" w:eastAsia="Calibri" w:hAnsi="Arial" w:cs="Calibri"/>
      <w:lang w:eastAsia="fr-FR"/>
    </w:rPr>
  </w:style>
  <w:style w:type="character" w:customStyle="1" w:styleId="mw-headline">
    <w:name w:val="mw-headline"/>
    <w:qFormat/>
  </w:style>
  <w:style w:type="character" w:customStyle="1" w:styleId="CorpsdetexteCar">
    <w:name w:val="Corps de texte Car"/>
    <w:basedOn w:val="Policepardfaut"/>
    <w:link w:val="Corpsdetexte"/>
    <w:uiPriority w:val="99"/>
    <w:qFormat/>
    <w:rPr>
      <w:rFonts w:ascii="Arial" w:eastAsia="Calibri" w:hAnsi="Arial" w:cs="Calibri"/>
      <w:lang w:eastAsia="fr-FR"/>
    </w:rPr>
  </w:style>
  <w:style w:type="character" w:styleId="Lienhypertexte">
    <w:name w:val="Hyperlink"/>
    <w:uiPriority w:val="99"/>
    <w:unhideWhenUsed/>
    <w:rPr>
      <w:color w:val="0000FF"/>
      <w:u w:val="single"/>
    </w:rPr>
  </w:style>
  <w:style w:type="character" w:customStyle="1" w:styleId="nowrap">
    <w:name w:val="nowrap"/>
    <w:qFormat/>
  </w:style>
  <w:style w:type="character" w:customStyle="1" w:styleId="TextedebullesCar">
    <w:name w:val="Texte de bulles Car"/>
    <w:basedOn w:val="Policepardfaut"/>
    <w:link w:val="Textedebulles"/>
    <w:uiPriority w:val="99"/>
    <w:semiHidden/>
    <w:qFormat/>
    <w:rPr>
      <w:rFonts w:ascii="Tahoma" w:eastAsia="Calibri" w:hAnsi="Tahoma" w:cs="Tahoma"/>
      <w:sz w:val="16"/>
      <w:szCs w:val="16"/>
      <w:lang w:eastAsia="fr-FR"/>
    </w:rPr>
  </w:style>
  <w:style w:type="character" w:customStyle="1" w:styleId="st">
    <w:name w:val="st"/>
    <w:qFormat/>
  </w:style>
  <w:style w:type="character" w:styleId="Accentuation">
    <w:name w:val="Emphasis"/>
    <w:uiPriority w:val="20"/>
    <w:qFormat/>
    <w:rPr>
      <w:i/>
      <w:iCs/>
    </w:rPr>
  </w:style>
  <w:style w:type="character" w:styleId="lev">
    <w:name w:val="Strong"/>
    <w:uiPriority w:val="22"/>
    <w:qFormat/>
    <w:rPr>
      <w:b/>
      <w:bCs/>
    </w:rPr>
  </w:style>
  <w:style w:type="character" w:styleId="CodeHTML">
    <w:name w:val="HTML Code"/>
    <w:uiPriority w:val="99"/>
    <w:semiHidden/>
    <w:unhideWhenUsed/>
    <w:qFormat/>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qFormat/>
    <w:rPr>
      <w:sz w:val="16"/>
      <w:szCs w:val="16"/>
    </w:rPr>
  </w:style>
  <w:style w:type="character" w:customStyle="1" w:styleId="CommentaireCar">
    <w:name w:val="Commentaire Car"/>
    <w:basedOn w:val="Policepardfaut"/>
    <w:link w:val="Commentaire"/>
    <w:uiPriority w:val="99"/>
    <w:qFormat/>
    <w:rPr>
      <w:rFonts w:ascii="Arial" w:eastAsia="Calibri" w:hAnsi="Arial" w:cs="Calibri"/>
      <w:sz w:val="20"/>
      <w:szCs w:val="20"/>
      <w:lang w:eastAsia="fr-FR"/>
    </w:rPr>
  </w:style>
  <w:style w:type="character" w:customStyle="1" w:styleId="ObjetducommentaireCar">
    <w:name w:val="Objet du commentaire Car"/>
    <w:basedOn w:val="CommentaireCar"/>
    <w:link w:val="Objetducommentaire"/>
    <w:uiPriority w:val="99"/>
    <w:semiHidden/>
    <w:qFormat/>
    <w:rPr>
      <w:rFonts w:ascii="Arial" w:eastAsia="Calibri" w:hAnsi="Arial" w:cs="Calibri"/>
      <w:b/>
      <w:bCs/>
      <w:sz w:val="20"/>
      <w:szCs w:val="20"/>
      <w:lang w:eastAsia="fr-FR"/>
    </w:rPr>
  </w:style>
  <w:style w:type="character" w:customStyle="1" w:styleId="lang-en">
    <w:name w:val="lang-en"/>
    <w:basedOn w:val="Policepardfaut"/>
    <w:qFormat/>
  </w:style>
  <w:style w:type="character" w:customStyle="1" w:styleId="NormalWebCar">
    <w:name w:val="Normal (Web) Car"/>
    <w:basedOn w:val="Policepardfaut"/>
    <w:link w:val="NormalWeb"/>
    <w:uiPriority w:val="99"/>
    <w:qFormat/>
    <w:rPr>
      <w:rFonts w:ascii="Times New Roman" w:eastAsia="Times New Roman" w:hAnsi="Times New Roman" w:cs="Calibri"/>
      <w:sz w:val="24"/>
      <w:szCs w:val="24"/>
      <w:lang w:eastAsia="fr-FR"/>
    </w:rPr>
  </w:style>
  <w:style w:type="character" w:customStyle="1" w:styleId="Style-DocumentCar">
    <w:name w:val="Style-Document Car"/>
    <w:basedOn w:val="NormalWebCar"/>
    <w:link w:val="Titre-Document"/>
    <w:qFormat/>
    <w:rPr>
      <w:rFonts w:ascii="Arial" w:eastAsia="Times New Roman" w:hAnsi="Arial" w:cs="Arial"/>
      <w:b/>
      <w:i/>
      <w:sz w:val="24"/>
      <w:szCs w:val="24"/>
      <w:lang w:eastAsia="fr-FR"/>
    </w:rPr>
  </w:style>
  <w:style w:type="character" w:customStyle="1" w:styleId="Sous-titreCar">
    <w:name w:val="Sous-titre Car"/>
    <w:basedOn w:val="Policepardfaut"/>
    <w:link w:val="Sous-titre"/>
    <w:qFormat/>
    <w:rPr>
      <w:rFonts w:ascii="Georgia" w:eastAsia="Georgia" w:hAnsi="Georgia" w:cs="Georgia"/>
      <w:i/>
      <w:color w:val="666666"/>
      <w:sz w:val="48"/>
      <w:szCs w:val="48"/>
      <w:lang w:eastAsia="fr-FR"/>
    </w:rPr>
  </w:style>
  <w:style w:type="character" w:customStyle="1" w:styleId="hljs-string">
    <w:name w:val="hljs-string"/>
    <w:basedOn w:val="Policepardfaut"/>
    <w:qFormat/>
  </w:style>
  <w:style w:type="character" w:customStyle="1" w:styleId="javascript">
    <w:name w:val="javascript"/>
    <w:basedOn w:val="Policepardfaut"/>
    <w:qFormat/>
  </w:style>
  <w:style w:type="character" w:customStyle="1" w:styleId="hljs-tag">
    <w:name w:val="hljs-tag"/>
    <w:basedOn w:val="Policepardfaut"/>
    <w:qFormat/>
  </w:style>
  <w:style w:type="character" w:customStyle="1" w:styleId="PrformatHTMLCar">
    <w:name w:val="Préformaté HTML Car"/>
    <w:basedOn w:val="Policepardfaut"/>
    <w:link w:val="PrformatHTML"/>
    <w:uiPriority w:val="99"/>
    <w:qFormat/>
    <w:rPr>
      <w:rFonts w:ascii="Courier New" w:eastAsia="Times New Roman" w:hAnsi="Courier New" w:cs="Courier New"/>
      <w:sz w:val="20"/>
      <w:szCs w:val="20"/>
      <w:lang w:eastAsia="fr-FR"/>
    </w:rPr>
  </w:style>
  <w:style w:type="character" w:customStyle="1" w:styleId="custom-tw">
    <w:name w:val="custom-tw"/>
    <w:basedOn w:val="Policepardfaut"/>
    <w:qFormat/>
  </w:style>
  <w:style w:type="character" w:styleId="Numrodeligne">
    <w:name w:val="line number"/>
    <w:basedOn w:val="Policepardfaut"/>
    <w:uiPriority w:val="99"/>
    <w:semiHidden/>
    <w:unhideWhenUsed/>
  </w:style>
  <w:style w:type="character" w:customStyle="1" w:styleId="DOSSIERCar">
    <w:name w:val="DOSSIER Car"/>
    <w:basedOn w:val="Policepardfaut"/>
    <w:link w:val="DOSSIER"/>
    <w:qFormat/>
    <w:rPr>
      <w:rFonts w:ascii="Arial" w:eastAsia="Arial" w:hAnsi="Arial" w:cs="Arial"/>
      <w:b/>
      <w:sz w:val="32"/>
      <w:lang w:eastAsia="fr-FR" w:bidi="fr-FR"/>
    </w:rPr>
  </w:style>
  <w:style w:type="character" w:customStyle="1" w:styleId="MISSIONCar">
    <w:name w:val="MISSION Car"/>
    <w:basedOn w:val="Titre3Car"/>
    <w:link w:val="MISSION"/>
    <w:qFormat/>
    <w:rPr>
      <w:rFonts w:ascii="Arial" w:eastAsia="Arial" w:hAnsi="Arial" w:cs="Arial"/>
      <w:b/>
      <w:bCs/>
      <w:sz w:val="26"/>
      <w:szCs w:val="26"/>
      <w:lang w:eastAsia="fr-FR" w:bidi="fr-FR"/>
    </w:rPr>
  </w:style>
  <w:style w:type="character" w:customStyle="1" w:styleId="TableLV1Car">
    <w:name w:val="TableLV1 Car"/>
    <w:basedOn w:val="Titre1Car"/>
    <w:link w:val="TableLV1"/>
    <w:qFormat/>
    <w:rPr>
      <w:rFonts w:ascii="Arial" w:eastAsia="Arial" w:hAnsi="Arial" w:cs="Arial"/>
      <w:b/>
      <w:sz w:val="24"/>
      <w:szCs w:val="24"/>
      <w:lang w:eastAsia="fr-FR"/>
    </w:rPr>
  </w:style>
  <w:style w:type="character" w:customStyle="1" w:styleId="TableLV2Car">
    <w:name w:val="TableLV2 Car"/>
    <w:basedOn w:val="Titre2Car"/>
    <w:link w:val="TableLV2"/>
    <w:qFormat/>
    <w:rPr>
      <w:rFonts w:ascii="Arial" w:eastAsia="Arial" w:hAnsi="Arial" w:cs="Arial"/>
      <w:b/>
      <w:i/>
      <w:lang w:eastAsia="fr-FR"/>
    </w:rPr>
  </w:style>
  <w:style w:type="character" w:customStyle="1" w:styleId="fontstyle21">
    <w:name w:val="fontstyle21"/>
    <w:basedOn w:val="Policepardfaut"/>
    <w:qFormat/>
    <w:rPr>
      <w:rFonts w:ascii="Calibri" w:hAnsi="Calibri" w:cs="Calibri"/>
      <w:b w:val="0"/>
      <w:bCs w:val="0"/>
      <w:i w:val="0"/>
      <w:iCs w:val="0"/>
      <w:color w:val="000000"/>
      <w:sz w:val="22"/>
      <w:szCs w:val="22"/>
    </w:rPr>
  </w:style>
  <w:style w:type="character" w:styleId="Mentionnonrsolue">
    <w:name w:val="Unresolved Mention"/>
    <w:basedOn w:val="Policepardfaut"/>
    <w:uiPriority w:val="99"/>
    <w:semiHidden/>
    <w:unhideWhenUsed/>
    <w:qFormat/>
    <w:rPr>
      <w:color w:val="605E5C"/>
      <w:shd w:val="clear" w:color="auto" w:fill="E1DFDD"/>
    </w:rPr>
  </w:style>
  <w:style w:type="character" w:customStyle="1" w:styleId="lignedecodecharacter">
    <w:name w:val="ligne de code_character"/>
    <w:link w:val="lignedecode"/>
    <w:qFormat/>
    <w:rPr>
      <w:rFonts w:ascii="Arial" w:eastAsia="Arial" w:hAnsi="Arial" w:cs="Arial"/>
      <w:lang w:val="en-GB" w:eastAsia="fr-FR"/>
    </w:rPr>
  </w:style>
  <w:style w:type="character" w:customStyle="1" w:styleId="Sautdindex">
    <w:name w:val="Saut d'index"/>
    <w:qFormat/>
  </w:style>
  <w:style w:type="character" w:styleId="Appeldenotedefin">
    <w:name w:val="endnote reference"/>
    <w:rPr>
      <w:vertAlign w:val="superscript"/>
    </w:rPr>
  </w:style>
  <w:style w:type="character" w:customStyle="1" w:styleId="Caractresdenotedefin">
    <w:name w:val="Caractères de note de fin"/>
    <w:qFormat/>
  </w:style>
  <w:style w:type="paragraph" w:styleId="Titre">
    <w:name w:val="Title"/>
    <w:basedOn w:val="Normal1"/>
    <w:next w:val="Corpsdetexte"/>
    <w:link w:val="TitreCar"/>
    <w:qFormat/>
    <w:pPr>
      <w:keepNext/>
      <w:keepLines/>
      <w:spacing w:before="480" w:after="120"/>
    </w:pPr>
    <w:rPr>
      <w:b/>
      <w:sz w:val="72"/>
      <w:szCs w:val="72"/>
    </w:rPr>
  </w:style>
  <w:style w:type="paragraph" w:styleId="Corpsdetexte">
    <w:name w:val="Body Text"/>
    <w:basedOn w:val="Normal"/>
    <w:link w:val="CorpsdetexteCar"/>
    <w:uiPriority w:val="99"/>
    <w:unhideWhenUsed/>
    <w:pPr>
      <w:spacing w:after="120"/>
    </w:pPr>
  </w:style>
  <w:style w:type="paragraph" w:styleId="Liste">
    <w:name w:val="List"/>
    <w:basedOn w:val="Corpsdetexte"/>
    <w:rPr>
      <w:rFonts w:cs="Noto Sans Devanagari"/>
    </w:rPr>
  </w:style>
  <w:style w:type="paragraph" w:styleId="Lgende">
    <w:name w:val="caption"/>
    <w:basedOn w:val="Normal"/>
    <w:next w:val="Normal"/>
    <w:uiPriority w:val="35"/>
    <w:semiHidden/>
    <w:unhideWhenUsed/>
    <w:qFormat/>
    <w:rPr>
      <w:b/>
      <w:bCs/>
      <w:color w:val="4F81BD" w:themeColor="accent1"/>
      <w:sz w:val="18"/>
      <w:szCs w:val="18"/>
    </w:rPr>
  </w:style>
  <w:style w:type="paragraph" w:customStyle="1" w:styleId="Index">
    <w:name w:val="Index"/>
    <w:basedOn w:val="Normal"/>
    <w:qFormat/>
    <w:pPr>
      <w:suppressLineNumbers/>
    </w:pPr>
    <w:rPr>
      <w:rFonts w:cs="Noto Sans Devanagari"/>
    </w:rPr>
  </w:style>
  <w:style w:type="paragraph" w:styleId="Sansinterligne">
    <w:name w:val="No Spacing"/>
    <w:uiPriority w:val="1"/>
    <w:qFormat/>
  </w:style>
  <w:style w:type="paragraph" w:styleId="Citation">
    <w:name w:val="Quote"/>
    <w:basedOn w:val="Normal"/>
    <w:next w:val="Normal"/>
    <w:link w:val="CitationCar"/>
    <w:uiPriority w:val="29"/>
    <w:qFormat/>
    <w:pPr>
      <w:ind w:left="720" w:right="720"/>
    </w:pPr>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Notedebasdepage">
    <w:name w:val="footnote text"/>
    <w:basedOn w:val="Normal"/>
    <w:link w:val="NotedebasdepageCar"/>
    <w:uiPriority w:val="99"/>
    <w:semiHidden/>
    <w:unhideWhenUsed/>
    <w:pPr>
      <w:spacing w:after="40" w:line="240" w:lineRule="auto"/>
    </w:pPr>
    <w:rPr>
      <w:sz w:val="18"/>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customStyle="1" w:styleId="Normal1">
    <w:name w:val="Normal1"/>
    <w:qFormat/>
    <w:pPr>
      <w:spacing w:after="200" w:line="276" w:lineRule="auto"/>
    </w:pPr>
    <w:rPr>
      <w:lang w:eastAsia="fr-FR"/>
    </w:rPr>
  </w:style>
  <w:style w:type="paragraph" w:customStyle="1" w:styleId="En-tteetpieddepage">
    <w:name w:val="En-tête et pied de page"/>
    <w:basedOn w:val="Normal"/>
    <w:qFormat/>
  </w:style>
  <w:style w:type="paragraph" w:styleId="En-tte">
    <w:name w:val="header"/>
    <w:basedOn w:val="Normal"/>
    <w:link w:val="En-tteCar"/>
    <w:uiPriority w:val="99"/>
    <w:unhideWhenUsed/>
    <w:pPr>
      <w:tabs>
        <w:tab w:val="center" w:pos="4536"/>
        <w:tab w:val="right" w:pos="9072"/>
      </w:tabs>
    </w:pPr>
  </w:style>
  <w:style w:type="paragraph" w:styleId="Pieddepage">
    <w:name w:val="footer"/>
    <w:basedOn w:val="Normal"/>
    <w:link w:val="PieddepageCar"/>
    <w:uiPriority w:val="99"/>
    <w:unhideWhenUsed/>
    <w:pPr>
      <w:tabs>
        <w:tab w:val="center" w:pos="4536"/>
        <w:tab w:val="right" w:pos="9072"/>
      </w:tabs>
    </w:pPr>
  </w:style>
  <w:style w:type="paragraph" w:styleId="NormalWeb">
    <w:name w:val="Normal (Web)"/>
    <w:basedOn w:val="Normal"/>
    <w:link w:val="NormalWebCar"/>
    <w:uiPriority w:val="99"/>
    <w:unhideWhenUsed/>
    <w:qFormat/>
    <w:pPr>
      <w:spacing w:beforeAutospacing="1" w:afterAutospacing="1" w:line="240" w:lineRule="auto"/>
    </w:pPr>
    <w:rPr>
      <w:rFonts w:ascii="Times New Roman" w:eastAsia="Times New Roman" w:hAnsi="Times New Roman"/>
      <w:sz w:val="24"/>
      <w:szCs w:val="24"/>
    </w:rPr>
  </w:style>
  <w:style w:type="paragraph" w:customStyle="1" w:styleId="Titre10">
    <w:name w:val="Titre1"/>
    <w:basedOn w:val="Normal"/>
    <w:next w:val="Corpsdetexte"/>
    <w:uiPriority w:val="99"/>
    <w:qFormat/>
    <w:pPr>
      <w:keepNext/>
      <w:widowControl w:val="0"/>
      <w:spacing w:before="240" w:after="120" w:line="240" w:lineRule="auto"/>
      <w:jc w:val="center"/>
    </w:pPr>
    <w:rPr>
      <w:rFonts w:ascii="Arial Black" w:eastAsia="Mincho" w:hAnsi="Arial Black" w:cs="Arial Black"/>
      <w:b/>
      <w:sz w:val="28"/>
      <w:szCs w:val="28"/>
      <w:lang w:eastAsia="zh-CN"/>
    </w:rPr>
  </w:style>
  <w:style w:type="paragraph" w:customStyle="1" w:styleId="Contenudetableau">
    <w:name w:val="Contenu de tableau"/>
    <w:basedOn w:val="Corpsdetexte"/>
    <w:qFormat/>
    <w:pPr>
      <w:spacing w:after="62" w:line="240" w:lineRule="auto"/>
    </w:pPr>
    <w:rPr>
      <w:rFonts w:eastAsia="Times New Roman"/>
      <w:sz w:val="24"/>
      <w:szCs w:val="24"/>
      <w:lang w:eastAsia="ar-SA"/>
    </w:rPr>
  </w:style>
  <w:style w:type="paragraph" w:customStyle="1" w:styleId="Standard">
    <w:name w:val="Standard"/>
    <w:qFormat/>
    <w:pPr>
      <w:tabs>
        <w:tab w:val="left" w:pos="708"/>
      </w:tabs>
      <w:spacing w:after="200" w:line="276" w:lineRule="auto"/>
    </w:p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customStyle="1" w:styleId="sspreg">
    <w:name w:val="ssp_reg"/>
    <w:basedOn w:val="Normal"/>
    <w:qFormat/>
    <w:pPr>
      <w:spacing w:beforeAutospacing="1" w:afterAutospacing="1" w:line="240" w:lineRule="auto"/>
    </w:pPr>
    <w:rPr>
      <w:rFonts w:ascii="Times New Roman" w:eastAsia="Times New Roman" w:hAnsi="Times New Roman"/>
      <w:sz w:val="24"/>
      <w:szCs w:val="24"/>
    </w:rPr>
  </w:style>
  <w:style w:type="paragraph" w:customStyle="1" w:styleId="TUDEDECAS">
    <w:name w:val="ÉTUDE DE CAS"/>
    <w:basedOn w:val="Normal"/>
    <w:uiPriority w:val="99"/>
    <w:qFormat/>
    <w:pPr>
      <w:pBdr>
        <w:top w:val="single" w:sz="2" w:space="6" w:color="000000"/>
        <w:left w:val="single" w:sz="2" w:space="6" w:color="000000"/>
        <w:bottom w:val="single" w:sz="2" w:space="6" w:color="000000"/>
        <w:right w:val="single" w:sz="2" w:space="6" w:color="000000"/>
      </w:pBdr>
      <w:spacing w:after="0" w:line="240" w:lineRule="auto"/>
      <w:ind w:left="2268" w:right="2268"/>
      <w:jc w:val="center"/>
    </w:pPr>
    <w:rPr>
      <w:rFonts w:eastAsia="Times New Roman"/>
      <w:b/>
      <w:bCs/>
      <w:caps/>
      <w:spacing w:val="20"/>
      <w:sz w:val="40"/>
      <w:szCs w:val="40"/>
      <w:lang w:eastAsia="zh-CN"/>
    </w:rPr>
  </w:style>
  <w:style w:type="paragraph" w:customStyle="1" w:styleId="Texteprformat">
    <w:name w:val="Texte préformaté"/>
    <w:basedOn w:val="Normal"/>
    <w:qFormat/>
    <w:pPr>
      <w:spacing w:after="0"/>
    </w:pPr>
    <w:rPr>
      <w:rFonts w:ascii="Liberation Mono" w:eastAsia="Droid Sans Fallback" w:hAnsi="Liberation Mono" w:cs="Liberation Mono"/>
      <w:sz w:val="20"/>
      <w:szCs w:val="20"/>
      <w:lang w:eastAsia="zh-CN"/>
    </w:rPr>
  </w:style>
  <w:style w:type="paragraph" w:styleId="Commentaire">
    <w:name w:val="annotation text"/>
    <w:basedOn w:val="Normal"/>
    <w:link w:val="CommentaireCar"/>
    <w:qFormat/>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Paragraphedeliste">
    <w:name w:val="List Paragraph"/>
    <w:basedOn w:val="Normal"/>
    <w:uiPriority w:val="34"/>
    <w:qFormat/>
    <w:pPr>
      <w:ind w:left="720"/>
      <w:contextualSpacing/>
    </w:pPr>
  </w:style>
  <w:style w:type="paragraph" w:styleId="Rvision">
    <w:name w:val="Revision"/>
    <w:uiPriority w:val="99"/>
    <w:semiHidden/>
    <w:qFormat/>
    <w:pPr>
      <w:spacing w:after="200" w:line="276" w:lineRule="auto"/>
    </w:pPr>
    <w:rPr>
      <w:lang w:eastAsia="fr-FR"/>
    </w:rPr>
  </w:style>
  <w:style w:type="paragraph" w:customStyle="1" w:styleId="Partie-Documentaire">
    <w:name w:val="Partie-Documentaire"/>
    <w:basedOn w:val="Normal"/>
    <w:qFormat/>
    <w:pPr>
      <w:widowControl w:val="0"/>
      <w:pBdr>
        <w:top w:val="single" w:sz="4" w:space="0" w:color="000000"/>
        <w:left w:val="single" w:sz="4" w:space="4" w:color="000000"/>
        <w:bottom w:val="single" w:sz="4" w:space="1" w:color="000000"/>
        <w:right w:val="single" w:sz="4" w:space="4" w:color="000000"/>
      </w:pBdr>
      <w:spacing w:after="0"/>
    </w:pPr>
    <w:rPr>
      <w:rFonts w:eastAsia="Times New Roman"/>
      <w:b/>
      <w:sz w:val="24"/>
      <w:szCs w:val="24"/>
      <w:lang w:eastAsia="zh-CN"/>
    </w:rPr>
  </w:style>
  <w:style w:type="paragraph" w:customStyle="1" w:styleId="Titre-Document">
    <w:name w:val="Titre-Document"/>
    <w:basedOn w:val="NormalWeb"/>
    <w:link w:val="Style-DocumentCar"/>
    <w:qFormat/>
    <w:pPr>
      <w:spacing w:beforeAutospacing="0" w:after="120" w:afterAutospacing="0"/>
    </w:pPr>
    <w:rPr>
      <w:rFonts w:ascii="Arial" w:hAnsi="Arial" w:cs="Arial"/>
      <w:b/>
      <w:i/>
    </w:rPr>
  </w:style>
  <w:style w:type="paragraph" w:styleId="Titreindex">
    <w:name w:val="index heading"/>
    <w:basedOn w:val="Titre"/>
  </w:style>
  <w:style w:type="paragraph" w:styleId="En-ttedetabledesmatires">
    <w:name w:val="TOC Heading"/>
    <w:basedOn w:val="Titre1"/>
    <w:next w:val="Normal"/>
    <w:uiPriority w:val="39"/>
    <w:unhideWhenUsed/>
    <w:qFormat/>
    <w:pPr>
      <w:outlineLvl w:val="9"/>
    </w:pPr>
    <w:rPr>
      <w:lang w:eastAsia="en-US"/>
    </w:rPr>
  </w:style>
  <w:style w:type="paragraph" w:styleId="TM2">
    <w:name w:val="toc 2"/>
    <w:basedOn w:val="Normal"/>
    <w:next w:val="Normal"/>
    <w:uiPriority w:val="39"/>
    <w:unhideWhenUsed/>
    <w:qFormat/>
    <w:pPr>
      <w:tabs>
        <w:tab w:val="right" w:leader="dot" w:pos="9639"/>
      </w:tabs>
      <w:spacing w:after="0"/>
      <w:ind w:left="220" w:right="-1"/>
    </w:pPr>
  </w:style>
  <w:style w:type="paragraph" w:styleId="TM1">
    <w:name w:val="toc 1"/>
    <w:basedOn w:val="Normal"/>
    <w:next w:val="Normal"/>
    <w:uiPriority w:val="39"/>
    <w:unhideWhenUsed/>
    <w:qFormat/>
    <w:pPr>
      <w:tabs>
        <w:tab w:val="right" w:leader="dot" w:pos="9628"/>
      </w:tabs>
      <w:spacing w:before="120" w:after="0"/>
    </w:pPr>
  </w:style>
  <w:style w:type="paragraph" w:styleId="Sous-titre">
    <w:name w:val="Subtitle"/>
    <w:basedOn w:val="Normal"/>
    <w:next w:val="Normal"/>
    <w:link w:val="Sous-titreCar"/>
    <w:qFormat/>
    <w:pPr>
      <w:keepNext/>
      <w:keepLines/>
      <w:spacing w:before="360" w:after="80"/>
    </w:pPr>
    <w:rPr>
      <w:rFonts w:ascii="Georgia" w:eastAsia="Georgia" w:hAnsi="Georgia" w:cs="Georgia"/>
      <w:i/>
      <w:color w:val="666666"/>
      <w:sz w:val="48"/>
      <w:szCs w:val="48"/>
    </w:rPr>
  </w:style>
  <w:style w:type="paragraph" w:styleId="PrformatHTML">
    <w:name w:val="HTML Preformatted"/>
    <w:basedOn w:val="Normal"/>
    <w:link w:val="PrformatHTML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CAS">
    <w:name w:val="CAS ..."/>
    <w:basedOn w:val="Normal"/>
    <w:uiPriority w:val="99"/>
    <w:qFormat/>
    <w:pPr>
      <w:pBdr>
        <w:top w:val="single" w:sz="6" w:space="8" w:color="000000"/>
        <w:left w:val="single" w:sz="6" w:space="8" w:color="000000"/>
        <w:bottom w:val="single" w:sz="6" w:space="8" w:color="000000"/>
        <w:right w:val="single" w:sz="6" w:space="8" w:color="000000"/>
      </w:pBdr>
      <w:shd w:val="pct20" w:color="auto" w:fill="auto"/>
      <w:spacing w:after="0" w:line="240" w:lineRule="auto"/>
      <w:ind w:left="2268" w:right="2268"/>
      <w:jc w:val="center"/>
    </w:pPr>
    <w:rPr>
      <w:rFonts w:ascii="Times New Roman" w:eastAsia="Times New Roman" w:hAnsi="Times New Roman" w:cs="Times New Roman"/>
      <w:b/>
      <w:caps/>
      <w:spacing w:val="30"/>
      <w:sz w:val="48"/>
      <w:szCs w:val="20"/>
      <w:lang w:eastAsia="en-US"/>
    </w:rPr>
  </w:style>
  <w:style w:type="paragraph" w:customStyle="1" w:styleId="matriel">
    <w:name w:val="matériel"/>
    <w:basedOn w:val="Normal"/>
    <w:qFormat/>
    <w:pPr>
      <w:spacing w:after="0" w:line="240" w:lineRule="auto"/>
    </w:pPr>
    <w:rPr>
      <w:rFonts w:ascii="Times New Roman" w:eastAsia="Times New Roman" w:hAnsi="Times New Roman" w:cs="Times New Roman"/>
      <w:b/>
      <w:sz w:val="24"/>
      <w:szCs w:val="20"/>
      <w:u w:val="single"/>
      <w:lang w:eastAsia="en-US"/>
    </w:rPr>
  </w:style>
  <w:style w:type="paragraph" w:customStyle="1" w:styleId="numration">
    <w:name w:val="énumération"/>
    <w:basedOn w:val="matriel"/>
    <w:qFormat/>
    <w:pPr>
      <w:ind w:left="850" w:hanging="283"/>
    </w:pPr>
    <w:rPr>
      <w:b w:val="0"/>
      <w:u w:val="none"/>
    </w:rPr>
  </w:style>
  <w:style w:type="paragraph" w:styleId="TM3">
    <w:name w:val="toc 3"/>
    <w:basedOn w:val="Normal"/>
    <w:next w:val="Normal"/>
    <w:uiPriority w:val="39"/>
    <w:unhideWhenUsed/>
    <w:qFormat/>
    <w:pPr>
      <w:spacing w:after="100"/>
      <w:ind w:left="440"/>
    </w:pPr>
  </w:style>
  <w:style w:type="paragraph" w:customStyle="1" w:styleId="DOSSIER">
    <w:name w:val="DOSSIER"/>
    <w:basedOn w:val="Normal"/>
    <w:link w:val="DOSSIERCar"/>
    <w:qFormat/>
    <w:pPr>
      <w:spacing w:after="0" w:line="240" w:lineRule="auto"/>
      <w:jc w:val="center"/>
    </w:pPr>
    <w:rPr>
      <w:rFonts w:eastAsia="Arial" w:cs="Arial"/>
      <w:b/>
      <w:sz w:val="32"/>
      <w:lang w:bidi="fr-FR"/>
    </w:rPr>
  </w:style>
  <w:style w:type="paragraph" w:customStyle="1" w:styleId="MISSION">
    <w:name w:val="MISSION"/>
    <w:basedOn w:val="Titre3"/>
    <w:link w:val="MISSIONCar"/>
    <w:qFormat/>
    <w:pPr>
      <w:keepNext w:val="0"/>
      <w:widowControl w:val="0"/>
      <w:spacing w:before="360" w:after="120" w:line="240" w:lineRule="auto"/>
      <w:ind w:left="212"/>
    </w:pPr>
    <w:rPr>
      <w:rFonts w:ascii="Arial" w:eastAsia="Arial" w:hAnsi="Arial" w:cs="Arial"/>
      <w:lang w:bidi="fr-FR"/>
    </w:rPr>
  </w:style>
  <w:style w:type="paragraph" w:customStyle="1" w:styleId="TableLV1">
    <w:name w:val="TableLV1"/>
    <w:basedOn w:val="Titre1"/>
    <w:link w:val="TableLV1Car"/>
    <w:qFormat/>
  </w:style>
  <w:style w:type="paragraph" w:customStyle="1" w:styleId="TableLV2">
    <w:name w:val="TableLV2"/>
    <w:basedOn w:val="Titre2"/>
    <w:link w:val="TableLV2Car"/>
    <w:qFormat/>
  </w:style>
  <w:style w:type="paragraph" w:customStyle="1" w:styleId="lignedecode">
    <w:name w:val="ligne de code"/>
    <w:basedOn w:val="Titre2"/>
    <w:next w:val="Normal"/>
    <w:link w:val="lignedecodecharacter"/>
    <w:qFormat/>
    <w:pPr>
      <w:numPr>
        <w:numId w:val="7"/>
      </w:numPr>
      <w:spacing w:before="0" w:after="0"/>
    </w:pPr>
    <w:rPr>
      <w:b w:val="0"/>
      <w:i w:val="0"/>
      <w:lang w:val="en-GB"/>
    </w:rPr>
  </w:style>
  <w:style w:type="paragraph" w:customStyle="1" w:styleId="Contenudecadre">
    <w:name w:val="Contenu de cadre"/>
    <w:basedOn w:val="Normal"/>
    <w:qFormat/>
  </w:style>
  <w:style w:type="numbering" w:customStyle="1" w:styleId="Pasdeliste">
    <w:name w:val="Pas de liste"/>
    <w:uiPriority w:val="99"/>
    <w:semiHidden/>
    <w:unhideWhenUsed/>
    <w:qFormat/>
  </w:style>
  <w:style w:type="table" w:customStyle="1" w:styleId="Grilledetableauclaire1">
    <w:name w:val="Grille de tableau claire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auto" w:fill="F2F2F2" w:themeFill="text1" w:themeFillTint="0D"/>
      </w:tcPr>
    </w:tblStylePr>
    <w:tblStylePr w:type="band1Horz">
      <w:rPr>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auto" w:fill="F2F2F2" w:themeFill="text1" w:themeFillTint="0D"/>
      </w:tcPr>
    </w:tblStylePr>
    <w:tblStylePr w:type="band1Horz">
      <w:rPr>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auto" w:fill="FFFFFF"/>
      </w:tcPr>
    </w:tblStylePr>
    <w:tblStylePr w:type="lastRow">
      <w:rPr>
        <w:i/>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rPr>
      <w:tblPr/>
      <w:tcPr>
        <w:tcBorders>
          <w:right w:val="single" w:sz="4" w:space="0" w:color="404040"/>
        </w:tcBorders>
        <w:shd w:val="clear" w:color="auto" w:fill="FFFFFF"/>
      </w:tcPr>
    </w:tblStylePr>
    <w:tblStylePr w:type="lastCol">
      <w:rPr>
        <w:i/>
      </w:rPr>
      <w:tblPr/>
      <w:tcPr>
        <w:tcBorders>
          <w:left w:val="single" w:sz="4" w:space="0" w:color="404040"/>
        </w:tcBorders>
        <w:shd w:val="clear" w:color="auto" w:fill="FFFFFF"/>
      </w:tcPr>
    </w:tblStylePr>
    <w:tblStylePr w:type="band1Vert">
      <w:rPr>
        <w:sz w:val="22"/>
      </w:rPr>
      <w:tblPr/>
      <w:tcPr>
        <w:shd w:val="clear" w:color="auto" w:fill="F2F2F2" w:themeFill="text1" w:themeFillTint="0D"/>
      </w:tcPr>
    </w:tblStylePr>
    <w:tblStylePr w:type="band1Horz">
      <w:rPr>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TableauGrille1Clair-Accentuation11">
    <w:name w:val="Tableau Grille 1 Clair - Accentuation 1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TableauGrille1Clair-Accentuation21">
    <w:name w:val="Tableau Grille 1 Clair - Accentuation 21"/>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TableauGrille1Clair-Accentuation31">
    <w:name w:val="Tableau Grille 1 Clair - Accentuation 31"/>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TableauGrille1Clair-Accentuation41">
    <w:name w:val="Tableau Grille 1 Clair - Accentuation 41"/>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TableauGrille1Clair-Accentuation51">
    <w:name w:val="Tableau Grille 1 Clair - Accentuation 51"/>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TableauGrille1Clair-Accentuation61">
    <w:name w:val="Tableau Grille 1 Clair - Accentuation 61"/>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auto" w:fill="FFFFFF"/>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CBCBCB" w:themeFill="text1" w:themeFillTint="34"/>
      </w:tcPr>
    </w:tblStylePr>
    <w:tblStylePr w:type="band1Horz">
      <w:rPr>
        <w:sz w:val="22"/>
      </w:rPr>
      <w:tblPr/>
      <w:tcPr>
        <w:shd w:val="clear" w:color="auto" w:fill="CBCBCB" w:themeFill="text1" w:themeFillTint="34"/>
      </w:tcPr>
    </w:tblStylePr>
  </w:style>
  <w:style w:type="table" w:customStyle="1" w:styleId="TableauGrille2-Accentuation11">
    <w:name w:val="Tableau Grille 2 - Accentuation 1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auto" w:fill="FFFFFF"/>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DAE5F1" w:themeFill="accent1" w:themeFillTint="34"/>
      </w:tcPr>
    </w:tblStylePr>
    <w:tblStylePr w:type="band1Horz">
      <w:rPr>
        <w:sz w:val="22"/>
      </w:rPr>
      <w:tblPr/>
      <w:tcPr>
        <w:shd w:val="clear" w:color="auto" w:fill="DAE5F1" w:themeFill="accent1" w:themeFillTint="34"/>
      </w:tcPr>
    </w:tblStylePr>
  </w:style>
  <w:style w:type="table" w:customStyle="1" w:styleId="TableauGrille2-Accentuation21">
    <w:name w:val="Tableau Grille 2 - Accentuation 21"/>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auto" w:fill="FFFFFF"/>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F2DCDC" w:themeFill="accent2" w:themeFillTint="32"/>
      </w:tcPr>
    </w:tblStylePr>
    <w:tblStylePr w:type="band1Horz">
      <w:rPr>
        <w:sz w:val="22"/>
      </w:rPr>
      <w:tblPr/>
      <w:tcPr>
        <w:shd w:val="clear" w:color="auto" w:fill="F2DCDC" w:themeFill="accent2" w:themeFillTint="32"/>
      </w:tcPr>
    </w:tblStylePr>
  </w:style>
  <w:style w:type="table" w:customStyle="1" w:styleId="TableauGrille2-Accentuation31">
    <w:name w:val="Tableau Grille 2 - Accentuation 31"/>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auto" w:fill="FFFFFF"/>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EAF1DC" w:themeFill="accent3" w:themeFillTint="34"/>
      </w:tcPr>
    </w:tblStylePr>
    <w:tblStylePr w:type="band1Horz">
      <w:rPr>
        <w:sz w:val="22"/>
      </w:rPr>
      <w:tblPr/>
      <w:tcPr>
        <w:shd w:val="clear" w:color="auto" w:fill="EAF1DC" w:themeFill="accent3" w:themeFillTint="34"/>
      </w:tcPr>
    </w:tblStylePr>
  </w:style>
  <w:style w:type="table" w:customStyle="1" w:styleId="TableauGrille2-Accentuation41">
    <w:name w:val="Tableau Grille 2 - Accentuation 41"/>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auto" w:fill="FFFFFF"/>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E5DFEC" w:themeFill="accent4" w:themeFillTint="34"/>
      </w:tcPr>
    </w:tblStylePr>
    <w:tblStylePr w:type="band1Horz">
      <w:rPr>
        <w:sz w:val="22"/>
      </w:rPr>
      <w:tblPr/>
      <w:tcPr>
        <w:shd w:val="clear" w:color="auto" w:fill="E5DFEC" w:themeFill="accent4" w:themeFillTint="34"/>
      </w:tcPr>
    </w:tblStylePr>
  </w:style>
  <w:style w:type="table" w:customStyle="1" w:styleId="TableauGrille2-Accentuation51">
    <w:name w:val="Tableau Grille 2 - Accentuation 51"/>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DAEEF3" w:themeFill="accent5" w:themeFillTint="34"/>
      </w:tcPr>
    </w:tblStylePr>
    <w:tblStylePr w:type="band1Horz">
      <w:rPr>
        <w:sz w:val="22"/>
      </w:rPr>
      <w:tblPr/>
      <w:tcPr>
        <w:shd w:val="clear" w:color="auto" w:fill="DAEEF3" w:themeFill="accent5" w:themeFillTint="34"/>
      </w:tcPr>
    </w:tblStylePr>
  </w:style>
  <w:style w:type="table" w:customStyle="1" w:styleId="TableauGrille2-Accentuation61">
    <w:name w:val="Tableau Grille 2 - Accentuation 61"/>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rPr>
    </w:tblStylePr>
    <w:tblStylePr w:type="lastCol">
      <w:rPr>
        <w:b/>
      </w:rPr>
    </w:tblStylePr>
    <w:tblStylePr w:type="band1Vert">
      <w:rPr>
        <w:sz w:val="22"/>
      </w:rPr>
      <w:tblPr/>
      <w:tcPr>
        <w:shd w:val="clear" w:color="auto" w:fill="FDE9D8" w:themeFill="accent6" w:themeFillTint="34"/>
      </w:tcPr>
    </w:tblStylePr>
    <w:tblStylePr w:type="band1Horz">
      <w:rPr>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CBCBCB" w:themeFill="text1" w:themeFillTint="34"/>
      </w:tcPr>
    </w:tblStylePr>
    <w:tblStylePr w:type="band1Horz">
      <w:rPr>
        <w:sz w:val="22"/>
      </w:rPr>
      <w:tblPr/>
      <w:tcPr>
        <w:shd w:val="clear" w:color="auto" w:fill="CBCBCB" w:themeFill="text1" w:themeFillTint="34"/>
      </w:tcPr>
    </w:tblStylePr>
  </w:style>
  <w:style w:type="table" w:customStyle="1" w:styleId="TableauGrille3-Accentuation11">
    <w:name w:val="Tableau Grille 3 - Accentuation 1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DAE5F1" w:themeFill="accent1" w:themeFillTint="34"/>
      </w:tcPr>
    </w:tblStylePr>
    <w:tblStylePr w:type="band1Horz">
      <w:rPr>
        <w:sz w:val="22"/>
      </w:rPr>
      <w:tblPr/>
      <w:tcPr>
        <w:shd w:val="clear" w:color="auto" w:fill="DAE5F1" w:themeFill="accent1" w:themeFillTint="34"/>
      </w:tcPr>
    </w:tblStylePr>
  </w:style>
  <w:style w:type="table" w:customStyle="1" w:styleId="TableauGrille3-Accentuation21">
    <w:name w:val="Tableau Grille 3 - Accentuation 21"/>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F2DCDC" w:themeFill="accent2" w:themeFillTint="32"/>
      </w:tcPr>
    </w:tblStylePr>
    <w:tblStylePr w:type="band1Horz">
      <w:rPr>
        <w:sz w:val="22"/>
      </w:rPr>
      <w:tblPr/>
      <w:tcPr>
        <w:shd w:val="clear" w:color="auto" w:fill="F2DCDC" w:themeFill="accent2" w:themeFillTint="32"/>
      </w:tcPr>
    </w:tblStylePr>
  </w:style>
  <w:style w:type="table" w:customStyle="1" w:styleId="TableauGrille3-Accentuation31">
    <w:name w:val="Tableau Grille 3 - Accentuation 31"/>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EAF1DC" w:themeFill="accent3" w:themeFillTint="34"/>
      </w:tcPr>
    </w:tblStylePr>
    <w:tblStylePr w:type="band1Horz">
      <w:rPr>
        <w:sz w:val="22"/>
      </w:rPr>
      <w:tblPr/>
      <w:tcPr>
        <w:shd w:val="clear" w:color="auto" w:fill="EAF1DC" w:themeFill="accent3" w:themeFillTint="34"/>
      </w:tcPr>
    </w:tblStylePr>
  </w:style>
  <w:style w:type="table" w:customStyle="1" w:styleId="TableauGrille3-Accentuation41">
    <w:name w:val="Tableau Grille 3 - Accentuation 41"/>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E5DFEC" w:themeFill="accent4" w:themeFillTint="34"/>
      </w:tcPr>
    </w:tblStylePr>
    <w:tblStylePr w:type="band1Horz">
      <w:rPr>
        <w:sz w:val="22"/>
      </w:rPr>
      <w:tblPr/>
      <w:tcPr>
        <w:shd w:val="clear" w:color="auto" w:fill="E5DFEC" w:themeFill="accent4" w:themeFillTint="34"/>
      </w:tcPr>
    </w:tblStylePr>
  </w:style>
  <w:style w:type="table" w:customStyle="1" w:styleId="TableauGrille3-Accentuation51">
    <w:name w:val="Tableau Grille 3 - Accentuation 51"/>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DAEEF3" w:themeFill="accent5" w:themeFillTint="34"/>
      </w:tcPr>
    </w:tblStylePr>
    <w:tblStylePr w:type="band1Horz">
      <w:rPr>
        <w:sz w:val="22"/>
      </w:rPr>
      <w:tblPr/>
      <w:tcPr>
        <w:shd w:val="clear" w:color="auto" w:fill="DAEEF3" w:themeFill="accent5" w:themeFillTint="34"/>
      </w:tcPr>
    </w:tblStylePr>
  </w:style>
  <w:style w:type="table" w:customStyle="1" w:styleId="TableauGrille3-Accentuation61">
    <w:name w:val="Tableau Grille 3 - Accentuation 61"/>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sz w:val="22"/>
      </w:rPr>
      <w:tblPr/>
      <w:tcPr>
        <w:shd w:val="clear" w:color="auto" w:fill="FDE9D8" w:themeFill="accent6" w:themeFillTint="34"/>
      </w:tcPr>
    </w:tblStylePr>
    <w:tblStylePr w:type="band1Horz">
      <w:rPr>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auto" w:fill="CBCBCB" w:themeFill="text1" w:themeFillTint="34"/>
      </w:tcPr>
    </w:tblStylePr>
    <w:tblStylePr w:type="band1Horz">
      <w:rPr>
        <w:sz w:val="22"/>
      </w:rPr>
      <w:tblPr/>
      <w:tcPr>
        <w:shd w:val="clear" w:color="auto" w:fill="CBCBCB" w:themeFill="text1" w:themeFillTint="34"/>
      </w:tcPr>
    </w:tblStylePr>
  </w:style>
  <w:style w:type="table" w:customStyle="1" w:styleId="TableauGrille4-Accentuation11">
    <w:name w:val="Tableau Grille 4 - Accentuation 1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auto" w:fill="DCE6F2" w:themeFill="accent1" w:themeFillTint="32"/>
      </w:tcPr>
    </w:tblStylePr>
    <w:tblStylePr w:type="band1Horz">
      <w:rPr>
        <w:sz w:val="22"/>
      </w:rPr>
      <w:tblPr/>
      <w:tcPr>
        <w:shd w:val="clear" w:color="auto" w:fill="DCE6F2" w:themeFill="accent1" w:themeFillTint="32"/>
      </w:tcPr>
    </w:tblStylePr>
  </w:style>
  <w:style w:type="table" w:customStyle="1" w:styleId="TableauGrille4-Accentuation21">
    <w:name w:val="Tableau Grille 4 - Accentuation 21"/>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auto" w:fill="F2DCDC" w:themeFill="accent2" w:themeFillTint="32"/>
      </w:tcPr>
    </w:tblStylePr>
    <w:tblStylePr w:type="band1Horz">
      <w:rPr>
        <w:sz w:val="22"/>
      </w:rPr>
      <w:tblPr/>
      <w:tcPr>
        <w:shd w:val="clear" w:color="auto" w:fill="F2DCDC" w:themeFill="accent2" w:themeFillTint="32"/>
      </w:tcPr>
    </w:tblStylePr>
  </w:style>
  <w:style w:type="table" w:customStyle="1" w:styleId="TableauGrille4-Accentuation31">
    <w:name w:val="Tableau Grille 4 - Accentuation 31"/>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auto" w:fill="EAF1DC" w:themeFill="accent3" w:themeFillTint="34"/>
      </w:tcPr>
    </w:tblStylePr>
    <w:tblStylePr w:type="band1Horz">
      <w:rPr>
        <w:sz w:val="22"/>
      </w:rPr>
      <w:tblPr/>
      <w:tcPr>
        <w:shd w:val="clear" w:color="auto" w:fill="EAF1DC" w:themeFill="accent3" w:themeFillTint="34"/>
      </w:tcPr>
    </w:tblStylePr>
  </w:style>
  <w:style w:type="table" w:customStyle="1" w:styleId="TableauGrille4-Accentuation41">
    <w:name w:val="Tableau Grille 4 - Accentuation 41"/>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auto" w:fill="E5DFEC" w:themeFill="accent4" w:themeFillTint="34"/>
      </w:tcPr>
    </w:tblStylePr>
    <w:tblStylePr w:type="band1Horz">
      <w:rPr>
        <w:sz w:val="22"/>
      </w:rPr>
      <w:tblPr/>
      <w:tcPr>
        <w:shd w:val="clear" w:color="auto" w:fill="E5DFEC" w:themeFill="accent4" w:themeFillTint="34"/>
      </w:tcPr>
    </w:tblStylePr>
  </w:style>
  <w:style w:type="table" w:customStyle="1" w:styleId="TableauGrille4-Accentuation51">
    <w:name w:val="Tableau Grille 4 - Accentuation 51"/>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auto" w:fill="DAEEF3" w:themeFill="accent5" w:themeFillTint="34"/>
      </w:tcPr>
    </w:tblStylePr>
    <w:tblStylePr w:type="band1Horz">
      <w:rPr>
        <w:sz w:val="22"/>
      </w:rPr>
      <w:tblPr/>
      <w:tcPr>
        <w:shd w:val="clear" w:color="auto" w:fill="DAEEF3" w:themeFill="accent5" w:themeFillTint="34"/>
      </w:tcPr>
    </w:tblStylePr>
  </w:style>
  <w:style w:type="table" w:customStyle="1" w:styleId="TableauGrille4-Accentuation61">
    <w:name w:val="Tableau Grille 4 - Accentuation 61"/>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auto" w:fill="FDE9D8" w:themeFill="accent6" w:themeFillTint="34"/>
      </w:tcPr>
    </w:tblStylePr>
    <w:tblStylePr w:type="band1Horz">
      <w:rPr>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000000" w:themeFill="text1"/>
      </w:tcPr>
    </w:tblStylePr>
    <w:tblStylePr w:type="lastRow">
      <w:rPr>
        <w:b/>
        <w:sz w:val="22"/>
      </w:rPr>
      <w:tblPr/>
      <w:tcPr>
        <w:tcBorders>
          <w:top w:val="single" w:sz="4" w:space="0" w:color="FFFFFF" w:themeColor="light1"/>
        </w:tcBorders>
        <w:shd w:val="clear" w:color="auto" w:fill="000000" w:themeFill="text1"/>
      </w:tcPr>
    </w:tblStylePr>
    <w:tblStylePr w:type="firstCol">
      <w:rPr>
        <w:b/>
        <w:sz w:val="22"/>
      </w:rPr>
      <w:tblPr/>
      <w:tcPr>
        <w:shd w:val="clear" w:color="auto" w:fill="000000" w:themeFill="text1"/>
      </w:tcPr>
    </w:tblStylePr>
    <w:tblStylePr w:type="lastCol">
      <w:rPr>
        <w:b/>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TableauGrille5Fonc-Accentuation11">
    <w:name w:val="Tableau Grille 5 Foncé - Accentuation 1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4F81BD" w:themeFill="accent1"/>
      </w:tcPr>
    </w:tblStylePr>
    <w:tblStylePr w:type="lastRow">
      <w:rPr>
        <w:b/>
        <w:sz w:val="22"/>
      </w:rPr>
      <w:tblPr/>
      <w:tcPr>
        <w:tcBorders>
          <w:top w:val="single" w:sz="4" w:space="0" w:color="FFFFFF" w:themeColor="light1"/>
        </w:tcBorders>
        <w:shd w:val="clear" w:color="auto" w:fill="4F81BD" w:themeFill="accent1"/>
      </w:tcPr>
    </w:tblStylePr>
    <w:tblStylePr w:type="firstCol">
      <w:rPr>
        <w:b/>
        <w:sz w:val="22"/>
      </w:rPr>
      <w:tblPr/>
      <w:tcPr>
        <w:shd w:val="clear" w:color="auto" w:fill="4F81BD" w:themeFill="accent1"/>
      </w:tcPr>
    </w:tblStylePr>
    <w:tblStylePr w:type="lastCol">
      <w:rPr>
        <w:b/>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TableauGrille5Fonc-Accentuation21">
    <w:name w:val="Tableau Grille 5 Foncé - Accentuation 2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C0504D" w:themeFill="accent2"/>
      </w:tcPr>
    </w:tblStylePr>
    <w:tblStylePr w:type="lastRow">
      <w:rPr>
        <w:b/>
        <w:sz w:val="22"/>
      </w:rPr>
      <w:tblPr/>
      <w:tcPr>
        <w:tcBorders>
          <w:top w:val="single" w:sz="4" w:space="0" w:color="FFFFFF" w:themeColor="light1"/>
        </w:tcBorders>
        <w:shd w:val="clear" w:color="auto" w:fill="C0504D" w:themeFill="accent2"/>
      </w:tcPr>
    </w:tblStylePr>
    <w:tblStylePr w:type="firstCol">
      <w:rPr>
        <w:b/>
        <w:sz w:val="22"/>
      </w:rPr>
      <w:tblPr/>
      <w:tcPr>
        <w:shd w:val="clear" w:color="auto" w:fill="C0504D" w:themeFill="accent2"/>
      </w:tcPr>
    </w:tblStylePr>
    <w:tblStylePr w:type="lastCol">
      <w:rPr>
        <w:b/>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TableauGrille5Fonc-Accentuation31">
    <w:name w:val="Tableau Grille 5 Foncé - Accentuation 3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9BBB59" w:themeFill="accent3"/>
      </w:tcPr>
    </w:tblStylePr>
    <w:tblStylePr w:type="lastRow">
      <w:rPr>
        <w:b/>
        <w:sz w:val="22"/>
      </w:rPr>
      <w:tblPr/>
      <w:tcPr>
        <w:tcBorders>
          <w:top w:val="single" w:sz="4" w:space="0" w:color="FFFFFF" w:themeColor="light1"/>
        </w:tcBorders>
        <w:shd w:val="clear" w:color="auto" w:fill="9BBB59" w:themeFill="accent3"/>
      </w:tcPr>
    </w:tblStylePr>
    <w:tblStylePr w:type="firstCol">
      <w:rPr>
        <w:b/>
        <w:sz w:val="22"/>
      </w:rPr>
      <w:tblPr/>
      <w:tcPr>
        <w:shd w:val="clear" w:color="auto" w:fill="9BBB59" w:themeFill="accent3"/>
      </w:tcPr>
    </w:tblStylePr>
    <w:tblStylePr w:type="lastCol">
      <w:rPr>
        <w:b/>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TableauGrille5Fonc-Accentuation41">
    <w:name w:val="Tableau Grille 5 Foncé - Accentuation 4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8064A2" w:themeFill="accent4"/>
      </w:tcPr>
    </w:tblStylePr>
    <w:tblStylePr w:type="lastRow">
      <w:rPr>
        <w:b/>
        <w:sz w:val="22"/>
      </w:rPr>
      <w:tblPr/>
      <w:tcPr>
        <w:tcBorders>
          <w:top w:val="single" w:sz="4" w:space="0" w:color="FFFFFF" w:themeColor="light1"/>
        </w:tcBorders>
        <w:shd w:val="clear" w:color="auto" w:fill="8064A2" w:themeFill="accent4"/>
      </w:tcPr>
    </w:tblStylePr>
    <w:tblStylePr w:type="firstCol">
      <w:rPr>
        <w:b/>
        <w:sz w:val="22"/>
      </w:rPr>
      <w:tblPr/>
      <w:tcPr>
        <w:shd w:val="clear" w:color="auto" w:fill="8064A2" w:themeFill="accent4"/>
      </w:tcPr>
    </w:tblStylePr>
    <w:tblStylePr w:type="lastCol">
      <w:rPr>
        <w:b/>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TableauGrille5Fonc-Accentuation51">
    <w:name w:val="Tableau Grille 5 Foncé - Accentuation 5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4BACC6" w:themeFill="accent5"/>
      </w:tcPr>
    </w:tblStylePr>
    <w:tblStylePr w:type="lastRow">
      <w:rPr>
        <w:b/>
        <w:sz w:val="22"/>
      </w:rPr>
      <w:tblPr/>
      <w:tcPr>
        <w:tcBorders>
          <w:top w:val="single" w:sz="4" w:space="0" w:color="FFFFFF" w:themeColor="light1"/>
        </w:tcBorders>
        <w:shd w:val="clear" w:color="auto" w:fill="4BACC6" w:themeFill="accent5"/>
      </w:tcPr>
    </w:tblStylePr>
    <w:tblStylePr w:type="firstCol">
      <w:rPr>
        <w:b/>
        <w:sz w:val="22"/>
      </w:rPr>
      <w:tblPr/>
      <w:tcPr>
        <w:shd w:val="clear" w:color="auto" w:fill="4BACC6" w:themeFill="accent5"/>
      </w:tcPr>
    </w:tblStylePr>
    <w:tblStylePr w:type="lastCol">
      <w:rPr>
        <w:b/>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TableauGrille5Fonc-Accentuation61">
    <w:name w:val="Tableau Grille 5 Foncé - Accentuation 6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uto" w:fill="F79646" w:themeFill="accent6"/>
      </w:tcPr>
    </w:tblStylePr>
    <w:tblStylePr w:type="lastRow">
      <w:rPr>
        <w:b/>
        <w:sz w:val="22"/>
      </w:rPr>
      <w:tblPr/>
      <w:tcPr>
        <w:tcBorders>
          <w:top w:val="single" w:sz="4" w:space="0" w:color="FFFFFF" w:themeColor="light1"/>
        </w:tcBorders>
        <w:shd w:val="clear" w:color="auto" w:fill="F79646" w:themeFill="accent6"/>
      </w:tcPr>
    </w:tblStylePr>
    <w:tblStylePr w:type="firstCol">
      <w:rPr>
        <w:b/>
        <w:sz w:val="22"/>
      </w:rPr>
      <w:tblPr/>
      <w:tcPr>
        <w:shd w:val="clear" w:color="auto" w:fill="F79646" w:themeFill="accent6"/>
      </w:tcPr>
    </w:tblStylePr>
    <w:tblStylePr w:type="lastCol">
      <w:rPr>
        <w:b/>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color w:val="7F7F7F" w:themeColor="text1" w:themeTint="80" w:themeShade="95"/>
        <w:sz w:val="22"/>
      </w:rPr>
      <w:tblPr/>
      <w:tcPr>
        <w:shd w:val="clear" w:color="auto" w:fill="CBCBCB" w:themeFill="text1" w:themeFillTint="34"/>
      </w:tcPr>
    </w:tblStylePr>
    <w:tblStylePr w:type="band2Horz">
      <w:rPr>
        <w:color w:val="7F7F7F" w:themeColor="text1" w:themeTint="80" w:themeShade="95"/>
        <w:sz w:val="22"/>
      </w:rPr>
    </w:tblStylePr>
  </w:style>
  <w:style w:type="table" w:customStyle="1" w:styleId="TableauGrille6Couleur-Accentuation11">
    <w:name w:val="Tableau Grille 6 Couleur - Accentuation 1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color w:val="A6BFDD" w:themeColor="accent1" w:themeTint="80" w:themeShade="95"/>
        <w:sz w:val="22"/>
      </w:rPr>
      <w:tblPr/>
      <w:tcPr>
        <w:shd w:val="clear" w:color="auto" w:fill="DAE5F1" w:themeFill="accent1" w:themeFillTint="34"/>
      </w:tcPr>
    </w:tblStylePr>
    <w:tblStylePr w:type="band2Horz">
      <w:rPr>
        <w:color w:val="A6BFDD" w:themeColor="accent1" w:themeTint="80" w:themeShade="95"/>
        <w:sz w:val="22"/>
      </w:rPr>
    </w:tblStylePr>
  </w:style>
  <w:style w:type="table" w:customStyle="1" w:styleId="TableauGrille6Couleur-Accentuation21">
    <w:name w:val="Tableau Grille 6 Couleur - Accentuation 21"/>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color w:val="D99695" w:themeColor="accent2" w:themeTint="97" w:themeShade="95"/>
        <w:sz w:val="22"/>
      </w:rPr>
      <w:tblPr/>
      <w:tcPr>
        <w:shd w:val="clear" w:color="auto" w:fill="F2DCDC" w:themeFill="accent2" w:themeFillTint="32"/>
      </w:tcPr>
    </w:tblStylePr>
    <w:tblStylePr w:type="band2Horz">
      <w:rPr>
        <w:color w:val="D99695" w:themeColor="accent2" w:themeTint="97" w:themeShade="95"/>
        <w:sz w:val="22"/>
      </w:rPr>
    </w:tblStylePr>
  </w:style>
  <w:style w:type="table" w:customStyle="1" w:styleId="TableauGrille6Couleur-Accentuation31">
    <w:name w:val="Tableau Grille 6 Couleur - Accentuation 31"/>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color w:val="9ABB59" w:themeColor="accent3" w:themeTint="FE" w:themeShade="95"/>
        <w:sz w:val="22"/>
      </w:rPr>
      <w:tblPr/>
      <w:tcPr>
        <w:shd w:val="clear" w:color="auto" w:fill="EAF1DC" w:themeFill="accent3" w:themeFillTint="34"/>
      </w:tcPr>
    </w:tblStylePr>
    <w:tblStylePr w:type="band2Horz">
      <w:rPr>
        <w:color w:val="9ABB59" w:themeColor="accent3" w:themeTint="FE" w:themeShade="95"/>
        <w:sz w:val="22"/>
      </w:rPr>
    </w:tblStylePr>
  </w:style>
  <w:style w:type="table" w:customStyle="1" w:styleId="TableauGrille6Couleur-Accentuation41">
    <w:name w:val="Tableau Grille 6 Couleur - Accentuation 41"/>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color w:val="B2A1C6" w:themeColor="accent4" w:themeTint="9A" w:themeShade="95"/>
        <w:sz w:val="22"/>
      </w:rPr>
      <w:tblPr/>
      <w:tcPr>
        <w:shd w:val="clear" w:color="auto" w:fill="E5DFEC" w:themeFill="accent4" w:themeFillTint="34"/>
      </w:tcPr>
    </w:tblStylePr>
    <w:tblStylePr w:type="band2Horz">
      <w:rPr>
        <w:color w:val="B2A1C6" w:themeColor="accent4" w:themeTint="9A" w:themeShade="95"/>
        <w:sz w:val="22"/>
      </w:rPr>
    </w:tblStylePr>
  </w:style>
  <w:style w:type="table" w:customStyle="1" w:styleId="TableauGrille6Couleur-Accentuation51">
    <w:name w:val="Tableau Grille 6 Couleur - Accentuation 51"/>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color w:val="266779" w:themeColor="accent5" w:themeShade="95"/>
        <w:sz w:val="22"/>
      </w:rPr>
      <w:tblPr/>
      <w:tcPr>
        <w:shd w:val="clear" w:color="auto" w:fill="DAEEF3" w:themeFill="accent5" w:themeFillTint="34"/>
      </w:tcPr>
    </w:tblStylePr>
    <w:tblStylePr w:type="band2Horz">
      <w:rPr>
        <w:color w:val="266779" w:themeColor="accent5" w:themeShade="95"/>
        <w:sz w:val="22"/>
      </w:rPr>
    </w:tblStylePr>
  </w:style>
  <w:style w:type="table" w:customStyle="1" w:styleId="TableauGrille6Couleur-Accentuation61">
    <w:name w:val="Tableau Grille 6 Couleur - Accentuation 61"/>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color w:val="266779" w:themeColor="accent5" w:themeShade="95"/>
        <w:sz w:val="22"/>
      </w:rPr>
      <w:tblPr/>
      <w:tcPr>
        <w:shd w:val="clear" w:color="auto" w:fill="FDE9D8" w:themeFill="accent6" w:themeFillTint="34"/>
      </w:tcPr>
    </w:tblStylePr>
    <w:tblStylePr w:type="band2Horz">
      <w:rPr>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auto"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auto" w:fill="FFFFFF"/>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color w:val="7F7F7F" w:themeColor="text1" w:themeTint="80" w:themeShade="95"/>
        <w:sz w:val="22"/>
      </w:rPr>
      <w:tblPr/>
      <w:tcPr>
        <w:shd w:val="clear" w:color="auto" w:fill="F2F2F2" w:themeFill="text1" w:themeFillTint="0D"/>
      </w:tcPr>
    </w:tblStylePr>
    <w:tblStylePr w:type="band2Horz">
      <w:rPr>
        <w:color w:val="7F7F7F" w:themeColor="text1" w:themeTint="80" w:themeShade="95"/>
        <w:sz w:val="22"/>
      </w:rPr>
    </w:tblStylePr>
  </w:style>
  <w:style w:type="table" w:customStyle="1" w:styleId="TableauGrille7Couleur-Accentuation11">
    <w:name w:val="Tableau Grille 7 Couleur - Accentuation 1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b/>
        <w:color w:val="A6BFDD" w:themeColor="accent1" w:themeTint="80"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A6BFDD" w:themeColor="accent1" w:themeTint="80"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i/>
        <w:color w:val="A6BFDD" w:themeColor="accent1" w:themeTint="80"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color w:val="A6BFDD" w:themeColor="accent1" w:themeTint="80" w:themeShade="95"/>
        <w:sz w:val="22"/>
      </w:rPr>
      <w:tblPr/>
      <w:tcPr>
        <w:shd w:val="clear" w:color="auto" w:fill="DAE5F1" w:themeFill="accent1" w:themeFillTint="34"/>
      </w:tcPr>
    </w:tblStylePr>
    <w:tblStylePr w:type="band2Horz">
      <w:rPr>
        <w:color w:val="A6BFDD" w:themeColor="accent1" w:themeTint="80" w:themeShade="95"/>
        <w:sz w:val="22"/>
      </w:rPr>
    </w:tblStylePr>
  </w:style>
  <w:style w:type="table" w:customStyle="1" w:styleId="TableauGrille7Couleur-Accentuation21">
    <w:name w:val="Tableau Grille 7 Couleur - Accentuation 21"/>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auto" w:fill="FFFFFF" w:themeFill="light1"/>
      </w:tcPr>
    </w:tblStylePr>
    <w:tblStylePr w:type="lastRow">
      <w:rPr>
        <w:b/>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auto" w:fill="FFFFFF"/>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color w:val="D99695" w:themeColor="accent2" w:themeTint="97" w:themeShade="95"/>
        <w:sz w:val="22"/>
      </w:rPr>
      <w:tblPr/>
      <w:tcPr>
        <w:shd w:val="clear" w:color="auto" w:fill="F2DCDC" w:themeFill="accent2" w:themeFillTint="32"/>
      </w:tcPr>
    </w:tblStylePr>
    <w:tblStylePr w:type="band2Horz">
      <w:rPr>
        <w:color w:val="D99695" w:themeColor="accent2" w:themeTint="97" w:themeShade="95"/>
        <w:sz w:val="22"/>
      </w:rPr>
    </w:tblStylePr>
  </w:style>
  <w:style w:type="table" w:customStyle="1" w:styleId="TableauGrille7Couleur-Accentuation31">
    <w:name w:val="Tableau Grille 7 Couleur - Accentuation 31"/>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4" w:space="0" w:color="000000"/>
          <w:left w:val="none" w:sz="4" w:space="0" w:color="000000"/>
          <w:bottom w:val="single" w:sz="4" w:space="0" w:color="9BBB59" w:themeColor="accent3"/>
          <w:right w:val="none" w:sz="4" w:space="0" w:color="000000"/>
        </w:tcBorders>
        <w:shd w:val="clear" w:color="auto" w:fill="FFFFFF" w:themeFill="light1"/>
      </w:tcPr>
    </w:tblStylePr>
    <w:tblStylePr w:type="lastRow">
      <w:rPr>
        <w:b/>
        <w:color w:val="9ABB59" w:themeColor="accent3" w:themeTint="FE" w:themeShade="95"/>
        <w:sz w:val="22"/>
      </w:rPr>
      <w:tblPr/>
      <w:tcPr>
        <w:tcBorders>
          <w:top w:val="single" w:sz="4" w:space="0" w:color="9BBB59" w:themeColor="accent3"/>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9ABB59" w:themeColor="accent3" w:themeTint="FE" w:themeShade="95"/>
        <w:sz w:val="22"/>
      </w:rPr>
      <w:tblPr/>
      <w:tcPr>
        <w:tcBorders>
          <w:top w:val="none" w:sz="4" w:space="0" w:color="000000"/>
          <w:left w:val="none" w:sz="4" w:space="0" w:color="000000"/>
          <w:bottom w:val="none" w:sz="4" w:space="0" w:color="000000"/>
          <w:right w:val="single" w:sz="4" w:space="0" w:color="9BBB59" w:themeColor="accent3"/>
        </w:tcBorders>
        <w:shd w:val="clear" w:color="auto" w:fill="FFFFFF"/>
      </w:tcPr>
    </w:tblStylePr>
    <w:tblStylePr w:type="lastCol">
      <w:rPr>
        <w:i/>
        <w:color w:val="9ABB59" w:themeColor="accent3" w:themeTint="FE" w:themeShade="95"/>
        <w:sz w:val="22"/>
      </w:rPr>
      <w:tblPr/>
      <w:tcPr>
        <w:tcBorders>
          <w:top w:val="none" w:sz="4" w:space="0" w:color="000000"/>
          <w:left w:val="single" w:sz="4" w:space="0" w:color="9BBB59" w:themeColor="accent3"/>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color w:val="9ABB59" w:themeColor="accent3" w:themeTint="FE" w:themeShade="95"/>
        <w:sz w:val="22"/>
      </w:rPr>
      <w:tblPr/>
      <w:tcPr>
        <w:shd w:val="clear" w:color="auto" w:fill="EAF1DC" w:themeFill="accent3" w:themeFillTint="34"/>
      </w:tcPr>
    </w:tblStylePr>
    <w:tblStylePr w:type="band2Horz">
      <w:rPr>
        <w:color w:val="9ABB59" w:themeColor="accent3" w:themeTint="FE" w:themeShade="95"/>
        <w:sz w:val="22"/>
      </w:rPr>
    </w:tblStylePr>
  </w:style>
  <w:style w:type="table" w:customStyle="1" w:styleId="TableauGrille7Couleur-Accentuation41">
    <w:name w:val="Tableau Grille 7 Couleur - Accentuation 41"/>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auto" w:fill="FFFFFF" w:themeFill="light1"/>
      </w:tcPr>
    </w:tblStylePr>
    <w:tblStylePr w:type="lastRow">
      <w:rPr>
        <w:b/>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auto" w:fill="FFFFFF"/>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color w:val="B2A1C6" w:themeColor="accent4" w:themeTint="9A" w:themeShade="95"/>
        <w:sz w:val="22"/>
      </w:rPr>
      <w:tblPr/>
      <w:tcPr>
        <w:shd w:val="clear" w:color="auto" w:fill="E5DFEC" w:themeFill="accent4" w:themeFillTint="34"/>
      </w:tcPr>
    </w:tblStylePr>
    <w:tblStylePr w:type="band2Horz">
      <w:rPr>
        <w:color w:val="B2A1C6" w:themeColor="accent4" w:themeTint="9A" w:themeShade="95"/>
        <w:sz w:val="22"/>
      </w:rPr>
    </w:tblStylePr>
  </w:style>
  <w:style w:type="table" w:customStyle="1" w:styleId="TableauGrille7Couleur-Accentuation51">
    <w:name w:val="Tableau Grille 7 Couleur - Accentuation 51"/>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4" w:space="0" w:color="000000"/>
          <w:left w:val="none" w:sz="4" w:space="0" w:color="000000"/>
          <w:bottom w:val="single" w:sz="4" w:space="0" w:color="4BACC6" w:themeColor="accent5"/>
          <w:right w:val="none" w:sz="4" w:space="0" w:color="000000"/>
        </w:tcBorders>
        <w:shd w:val="clear" w:color="auto" w:fill="FFFFFF" w:themeFill="light1"/>
      </w:tcPr>
    </w:tblStylePr>
    <w:tblStylePr w:type="lastRow">
      <w:rPr>
        <w:b/>
        <w:color w:val="266779" w:themeColor="accent5" w:themeShade="95"/>
        <w:sz w:val="22"/>
      </w:rPr>
      <w:tblPr/>
      <w:tcPr>
        <w:tcBorders>
          <w:top w:val="single" w:sz="4" w:space="0" w:color="4BACC6" w:themeColor="accent5"/>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266779" w:themeColor="accent5" w:themeShade="95"/>
        <w:sz w:val="22"/>
      </w:rPr>
      <w:tblPr/>
      <w:tcPr>
        <w:tcBorders>
          <w:top w:val="none" w:sz="4" w:space="0" w:color="000000"/>
          <w:left w:val="none" w:sz="4" w:space="0" w:color="000000"/>
          <w:bottom w:val="none" w:sz="4" w:space="0" w:color="000000"/>
          <w:right w:val="single" w:sz="4" w:space="0" w:color="4BACC6" w:themeColor="accent5"/>
        </w:tcBorders>
        <w:shd w:val="clear" w:color="auto" w:fill="FFFFFF"/>
      </w:tcPr>
    </w:tblStylePr>
    <w:tblStylePr w:type="lastCol">
      <w:rPr>
        <w:i/>
        <w:color w:val="266779" w:themeColor="accent5" w:themeShade="95"/>
        <w:sz w:val="22"/>
      </w:rPr>
      <w:tblPr/>
      <w:tcPr>
        <w:tcBorders>
          <w:top w:val="none" w:sz="4" w:space="0" w:color="000000"/>
          <w:left w:val="single" w:sz="4" w:space="0" w:color="4BACC6" w:themeColor="accent5"/>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color w:val="266779" w:themeColor="accent5" w:themeShade="95"/>
        <w:sz w:val="22"/>
      </w:rPr>
      <w:tblPr/>
      <w:tcPr>
        <w:shd w:val="clear" w:color="auto" w:fill="DAEEF3" w:themeFill="accent5" w:themeFillTint="34"/>
      </w:tcPr>
    </w:tblStylePr>
    <w:tblStylePr w:type="band2Horz">
      <w:rPr>
        <w:color w:val="266779" w:themeColor="accent5" w:themeShade="95"/>
        <w:sz w:val="22"/>
      </w:rPr>
    </w:tblStylePr>
  </w:style>
  <w:style w:type="table" w:customStyle="1" w:styleId="TableauGrille7Couleur-Accentuation61">
    <w:name w:val="Tableau Grille 7 Couleur - Accentuation 61"/>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4" w:space="0" w:color="000000"/>
          <w:left w:val="none" w:sz="4" w:space="0" w:color="000000"/>
          <w:bottom w:val="single" w:sz="4" w:space="0" w:color="F79646" w:themeColor="accent6"/>
          <w:right w:val="none" w:sz="4" w:space="0" w:color="000000"/>
        </w:tcBorders>
        <w:shd w:val="clear" w:color="auto" w:fill="FFFFFF" w:themeFill="light1"/>
      </w:tcPr>
    </w:tblStylePr>
    <w:tblStylePr w:type="lastRow">
      <w:rPr>
        <w:b/>
        <w:color w:val="B15407" w:themeColor="accent6" w:themeShade="95"/>
        <w:sz w:val="22"/>
      </w:rPr>
      <w:tblPr/>
      <w:tcPr>
        <w:tcBorders>
          <w:top w:val="single" w:sz="4" w:space="0" w:color="F79646" w:themeColor="accent6"/>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B15407" w:themeColor="accent6" w:themeShade="95"/>
        <w:sz w:val="22"/>
      </w:rPr>
      <w:tblPr/>
      <w:tcPr>
        <w:tcBorders>
          <w:top w:val="none" w:sz="4" w:space="0" w:color="000000"/>
          <w:left w:val="none" w:sz="4" w:space="0" w:color="000000"/>
          <w:bottom w:val="none" w:sz="4" w:space="0" w:color="000000"/>
          <w:right w:val="single" w:sz="4" w:space="0" w:color="F79646" w:themeColor="accent6"/>
        </w:tcBorders>
        <w:shd w:val="clear" w:color="auto" w:fill="FFFFFF"/>
      </w:tcPr>
    </w:tblStylePr>
    <w:tblStylePr w:type="lastCol">
      <w:rPr>
        <w:i/>
        <w:color w:val="B15407" w:themeColor="accent6" w:themeShade="95"/>
        <w:sz w:val="22"/>
      </w:rPr>
      <w:tblPr/>
      <w:tcPr>
        <w:tcBorders>
          <w:top w:val="none" w:sz="4" w:space="0" w:color="000000"/>
          <w:left w:val="single" w:sz="4" w:space="0" w:color="F79646" w:themeColor="accent6"/>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color w:val="B15407" w:themeColor="accent6" w:themeShade="95"/>
        <w:sz w:val="22"/>
      </w:rPr>
      <w:tblPr/>
      <w:tcPr>
        <w:shd w:val="clear" w:color="auto" w:fill="FDE9D8" w:themeFill="accent6" w:themeFillTint="34"/>
      </w:tcPr>
    </w:tblStylePr>
    <w:tblStylePr w:type="band2Horz">
      <w:rPr>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TableauListe1Clair-Accentuation11">
    <w:name w:val="Tableau Liste 1 Clair - Accentuation 11"/>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TableauListe1Clair-Accentuation21">
    <w:name w:val="Tableau Liste 1 Clair - Accentuation 21"/>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TableauListe1Clair-Accentuation31">
    <w:name w:val="Tableau Liste 1 Clair - Accentuation 31"/>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TableauListe1Clair-Accentuation41">
    <w:name w:val="Tableau Liste 1 Clair - Accentuation 41"/>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TableauListe1Clair-Accentuation51">
    <w:name w:val="Tableau Liste 1 Clair - Accentuation 51"/>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TableauListe1Clair-Accentuation61">
    <w:name w:val="Tableau Liste 1 Clair - Accentuation 61"/>
    <w:basedOn w:val="TableauNormal"/>
    <w:uiPriority w:val="99"/>
    <w:tblPr>
      <w:tblStyleRowBandSize w:val="1"/>
      <w:tblStyleColBandSize w:val="1"/>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BFBFBF" w:themeFill="text1" w:themeFillTint="40"/>
      </w:tcPr>
    </w:tblStylePr>
    <w:tblStylePr w:type="band1Horz">
      <w:rPr>
        <w:sz w:val="22"/>
      </w:rPr>
      <w:tblPr/>
      <w:tcPr>
        <w:shd w:val="clear" w:color="auto" w:fill="BFBFBF" w:themeFill="text1" w:themeFillTint="40"/>
      </w:tcPr>
    </w:tblStylePr>
  </w:style>
  <w:style w:type="table" w:customStyle="1" w:styleId="TableauListe2-Accentuation11">
    <w:name w:val="Tableau Liste 2 - Accentuation 1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D2DFEE" w:themeFill="accent1" w:themeFillTint="40"/>
      </w:tcPr>
    </w:tblStylePr>
    <w:tblStylePr w:type="band1Horz">
      <w:rPr>
        <w:sz w:val="22"/>
      </w:rPr>
      <w:tblPr/>
      <w:tcPr>
        <w:shd w:val="clear" w:color="auto" w:fill="D2DFEE" w:themeFill="accent1" w:themeFillTint="40"/>
      </w:tcPr>
    </w:tblStylePr>
  </w:style>
  <w:style w:type="table" w:customStyle="1" w:styleId="TableauListe2-Accentuation21">
    <w:name w:val="Tableau Liste 2 - Accentuation 21"/>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EFD2D2" w:themeFill="accent2" w:themeFillTint="40"/>
      </w:tcPr>
    </w:tblStylePr>
    <w:tblStylePr w:type="band1Horz">
      <w:rPr>
        <w:sz w:val="22"/>
      </w:rPr>
      <w:tblPr/>
      <w:tcPr>
        <w:shd w:val="clear" w:color="auto" w:fill="EFD2D2" w:themeFill="accent2" w:themeFillTint="40"/>
      </w:tcPr>
    </w:tblStylePr>
  </w:style>
  <w:style w:type="table" w:customStyle="1" w:styleId="TableauListe2-Accentuation31">
    <w:name w:val="Tableau Liste 2 - Accentuation 31"/>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E5EED5" w:themeFill="accent3" w:themeFillTint="40"/>
      </w:tcPr>
    </w:tblStylePr>
    <w:tblStylePr w:type="band1Horz">
      <w:rPr>
        <w:sz w:val="22"/>
      </w:rPr>
      <w:tblPr/>
      <w:tcPr>
        <w:shd w:val="clear" w:color="auto" w:fill="E5EED5" w:themeFill="accent3" w:themeFillTint="40"/>
      </w:tcPr>
    </w:tblStylePr>
  </w:style>
  <w:style w:type="table" w:customStyle="1" w:styleId="TableauListe2-Accentuation41">
    <w:name w:val="Tableau Liste 2 - Accentuation 41"/>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DFD8E7" w:themeFill="accent4" w:themeFillTint="40"/>
      </w:tcPr>
    </w:tblStylePr>
    <w:tblStylePr w:type="band1Horz">
      <w:rPr>
        <w:sz w:val="22"/>
      </w:rPr>
      <w:tblPr/>
      <w:tcPr>
        <w:shd w:val="clear" w:color="auto" w:fill="DFD8E7" w:themeFill="accent4" w:themeFillTint="40"/>
      </w:tcPr>
    </w:tblStylePr>
  </w:style>
  <w:style w:type="table" w:customStyle="1" w:styleId="TableauListe2-Accentuation51">
    <w:name w:val="Tableau Liste 2 - Accentuation 51"/>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D1EAF0" w:themeFill="accent5" w:themeFillTint="40"/>
      </w:tcPr>
    </w:tblStylePr>
    <w:tblStylePr w:type="band1Horz">
      <w:rPr>
        <w:sz w:val="22"/>
      </w:rPr>
      <w:tblPr/>
      <w:tcPr>
        <w:shd w:val="clear" w:color="auto" w:fill="D1EAF0" w:themeFill="accent5" w:themeFillTint="40"/>
      </w:tcPr>
    </w:tblStylePr>
  </w:style>
  <w:style w:type="table" w:customStyle="1" w:styleId="TableauListe2-Accentuation61">
    <w:name w:val="Tableau Liste 2 - Accentuation 61"/>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auto" w:fill="FDE4D0" w:themeFill="accent6" w:themeFillTint="40"/>
      </w:tcPr>
    </w:tblStylePr>
    <w:tblStylePr w:type="band1Horz">
      <w:rPr>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auto"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TableauListe3-Accentuation11">
    <w:name w:val="Tableau Liste 3 - Accentuation 1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sz w:val="22"/>
      </w:rPr>
      <w:tblPr/>
      <w:tcPr>
        <w:shd w:val="clear" w:color="auto"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customStyle="1" w:styleId="TableauListe3-Accentuation21">
    <w:name w:val="Tableau Liste 3 - Accentuation 21"/>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sz w:val="22"/>
      </w:rPr>
      <w:tblPr/>
      <w:tcPr>
        <w:shd w:val="clear" w:color="auto"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customStyle="1" w:styleId="TableauListe3-Accentuation31">
    <w:name w:val="Tableau Liste 3 - Accentuation 31"/>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sz w:val="22"/>
      </w:rPr>
      <w:tblPr/>
      <w:tcPr>
        <w:shd w:val="clear" w:color="auto"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customStyle="1" w:styleId="TableauListe3-Accentuation41">
    <w:name w:val="Tableau Liste 3 - Accentuation 41"/>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sz w:val="22"/>
      </w:rPr>
      <w:tblPr/>
      <w:tcPr>
        <w:shd w:val="clear" w:color="auto"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customStyle="1" w:styleId="TableauListe3-Accentuation51">
    <w:name w:val="Tableau Liste 3 - Accentuation 51"/>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sz w:val="22"/>
      </w:rPr>
      <w:tblPr/>
      <w:tcPr>
        <w:shd w:val="clear" w:color="auto"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customStyle="1" w:styleId="TableauListe3-Accentuation61">
    <w:name w:val="Tableau Liste 3 - Accentuation 61"/>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sz w:val="22"/>
      </w:rPr>
      <w:tblPr/>
      <w:tcPr>
        <w:shd w:val="clear" w:color="auto"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auto"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auto" w:fill="BFBFBF" w:themeFill="text1" w:themeFillTint="40"/>
      </w:tcPr>
    </w:tblStylePr>
    <w:tblStylePr w:type="band1Horz">
      <w:rPr>
        <w:sz w:val="22"/>
      </w:rPr>
      <w:tblPr/>
      <w:tcPr>
        <w:shd w:val="clear" w:color="auto" w:fill="BFBFBF" w:themeFill="text1" w:themeFillTint="40"/>
      </w:tcPr>
    </w:tblStylePr>
  </w:style>
  <w:style w:type="table" w:customStyle="1" w:styleId="TableauListe4-Accentuation11">
    <w:name w:val="Tableau Liste 4 - Accentuation 1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sz w:val="22"/>
      </w:rPr>
      <w:tblPr/>
      <w:tcPr>
        <w:shd w:val="clear" w:color="auto"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auto" w:fill="D2DFEE" w:themeFill="accent1" w:themeFillTint="40"/>
      </w:tcPr>
    </w:tblStylePr>
    <w:tblStylePr w:type="band1Horz">
      <w:rPr>
        <w:sz w:val="22"/>
      </w:rPr>
      <w:tblPr/>
      <w:tcPr>
        <w:shd w:val="clear" w:color="auto" w:fill="D2DFEE" w:themeFill="accent1" w:themeFillTint="40"/>
      </w:tcPr>
    </w:tblStylePr>
  </w:style>
  <w:style w:type="table" w:customStyle="1" w:styleId="TableauListe4-Accentuation21">
    <w:name w:val="Tableau Liste 4 - Accentuation 21"/>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sz w:val="22"/>
      </w:rPr>
      <w:tblPr/>
      <w:tcPr>
        <w:shd w:val="clear" w:color="auto"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auto" w:fill="EFD2D2" w:themeFill="accent2" w:themeFillTint="40"/>
      </w:tcPr>
    </w:tblStylePr>
    <w:tblStylePr w:type="band1Horz">
      <w:rPr>
        <w:sz w:val="22"/>
      </w:rPr>
      <w:tblPr/>
      <w:tcPr>
        <w:shd w:val="clear" w:color="auto" w:fill="EFD2D2" w:themeFill="accent2" w:themeFillTint="40"/>
      </w:tcPr>
    </w:tblStylePr>
  </w:style>
  <w:style w:type="table" w:customStyle="1" w:styleId="TableauListe4-Accentuation31">
    <w:name w:val="Tableau Liste 4 - Accentuation 31"/>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sz w:val="22"/>
      </w:rPr>
      <w:tblPr/>
      <w:tcPr>
        <w:shd w:val="clear" w:color="auto"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auto" w:fill="E5EED5" w:themeFill="accent3" w:themeFillTint="40"/>
      </w:tcPr>
    </w:tblStylePr>
    <w:tblStylePr w:type="band1Horz">
      <w:rPr>
        <w:sz w:val="22"/>
      </w:rPr>
      <w:tblPr/>
      <w:tcPr>
        <w:shd w:val="clear" w:color="auto" w:fill="E5EED5" w:themeFill="accent3" w:themeFillTint="40"/>
      </w:tcPr>
    </w:tblStylePr>
  </w:style>
  <w:style w:type="table" w:customStyle="1" w:styleId="TableauListe4-Accentuation41">
    <w:name w:val="Tableau Liste 4 - Accentuation 41"/>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sz w:val="22"/>
      </w:rPr>
      <w:tblPr/>
      <w:tcPr>
        <w:shd w:val="clear" w:color="auto"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auto" w:fill="DFD8E7" w:themeFill="accent4" w:themeFillTint="40"/>
      </w:tcPr>
    </w:tblStylePr>
    <w:tblStylePr w:type="band1Horz">
      <w:rPr>
        <w:sz w:val="22"/>
      </w:rPr>
      <w:tblPr/>
      <w:tcPr>
        <w:shd w:val="clear" w:color="auto" w:fill="DFD8E7" w:themeFill="accent4" w:themeFillTint="40"/>
      </w:tcPr>
    </w:tblStylePr>
  </w:style>
  <w:style w:type="table" w:customStyle="1" w:styleId="TableauListe4-Accentuation51">
    <w:name w:val="Tableau Liste 4 - Accentuation 51"/>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sz w:val="22"/>
      </w:rPr>
      <w:tblPr/>
      <w:tcPr>
        <w:shd w:val="clear" w:color="auto"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auto" w:fill="D1EAF0" w:themeFill="accent5" w:themeFillTint="40"/>
      </w:tcPr>
    </w:tblStylePr>
    <w:tblStylePr w:type="band1Horz">
      <w:rPr>
        <w:sz w:val="22"/>
      </w:rPr>
      <w:tblPr/>
      <w:tcPr>
        <w:shd w:val="clear" w:color="auto" w:fill="D1EAF0" w:themeFill="accent5" w:themeFillTint="40"/>
      </w:tcPr>
    </w:tblStylePr>
  </w:style>
  <w:style w:type="table" w:customStyle="1" w:styleId="TableauListe4-Accentuation61">
    <w:name w:val="Tableau Liste 4 - Accentuation 61"/>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sz w:val="22"/>
      </w:rPr>
      <w:tblPr/>
      <w:tcPr>
        <w:shd w:val="clear" w:color="auto"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auto" w:fill="FDE4D0" w:themeFill="accent6" w:themeFillTint="40"/>
      </w:tcPr>
    </w:tblStylePr>
    <w:tblStylePr w:type="band1Horz">
      <w:rPr>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auto"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TableauListe5Fonc-Accentuation11">
    <w:name w:val="Tableau Liste 5 Foncé - Accentuation 1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TableauListe5Fonc-Accentuation21">
    <w:name w:val="Tableau Liste 5 Foncé - Accentuation 21"/>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auto"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TableauListe5Fonc-Accentuation31">
    <w:name w:val="Tableau Liste 5 Foncé - Accentuation 31"/>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auto"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TableauListe5Fonc-Accentuation41">
    <w:name w:val="Tableau Liste 5 Foncé - Accentuation 41"/>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auto"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TableauListe5Fonc-Accentuation51">
    <w:name w:val="Tableau Liste 5 Foncé - Accentuation 51"/>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auto"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TableauListe5Fonc-Accentuation61">
    <w:name w:val="Tableau Liste 5 Foncé - Accentuation 61"/>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auto"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color w:val="000000" w:themeColor="text1"/>
        <w:sz w:val="22"/>
      </w:rPr>
      <w:tblPr/>
      <w:tcPr>
        <w:shd w:val="clear" w:color="auto" w:fill="BFBFBF" w:themeFill="text1" w:themeFillTint="40"/>
      </w:tcPr>
    </w:tblStylePr>
    <w:tblStylePr w:type="band2Horz">
      <w:rPr>
        <w:color w:val="000000" w:themeColor="text1"/>
        <w:sz w:val="22"/>
      </w:rPr>
    </w:tblStylePr>
  </w:style>
  <w:style w:type="table" w:customStyle="1" w:styleId="TableauListe6Couleur-Accentuation11">
    <w:name w:val="Tableau Liste 6 Couleur - Accentuation 1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color w:val="2A4A71" w:themeColor="accent1" w:themeShade="95"/>
        <w:sz w:val="22"/>
      </w:rPr>
      <w:tblPr/>
      <w:tcPr>
        <w:shd w:val="clear" w:color="auto" w:fill="D2DFEE" w:themeFill="accent1" w:themeFillTint="40"/>
      </w:tcPr>
    </w:tblStylePr>
    <w:tblStylePr w:type="band2Horz">
      <w:rPr>
        <w:color w:val="2A4A71" w:themeColor="accent1" w:themeShade="95"/>
        <w:sz w:val="22"/>
      </w:rPr>
    </w:tblStylePr>
  </w:style>
  <w:style w:type="table" w:customStyle="1" w:styleId="TableauListe6Couleur-Accentuation21">
    <w:name w:val="Tableau Liste 6 Couleur - Accentuation 21"/>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color w:val="D99695" w:themeColor="accent2" w:themeTint="97" w:themeShade="95"/>
        <w:sz w:val="22"/>
      </w:rPr>
      <w:tblPr/>
      <w:tcPr>
        <w:shd w:val="clear" w:color="auto" w:fill="EFD2D2" w:themeFill="accent2" w:themeFillTint="40"/>
      </w:tcPr>
    </w:tblStylePr>
    <w:tblStylePr w:type="band2Horz">
      <w:rPr>
        <w:color w:val="D99695" w:themeColor="accent2" w:themeTint="97" w:themeShade="95"/>
        <w:sz w:val="22"/>
      </w:rPr>
    </w:tblStylePr>
  </w:style>
  <w:style w:type="table" w:customStyle="1" w:styleId="TableauListe6Couleur-Accentuation31">
    <w:name w:val="Tableau Liste 6 Couleur - Accentuation 31"/>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color w:val="C3D69B" w:themeColor="accent3" w:themeTint="98" w:themeShade="95"/>
        <w:sz w:val="22"/>
      </w:rPr>
      <w:tblPr/>
      <w:tcPr>
        <w:shd w:val="clear" w:color="auto" w:fill="E5EED5" w:themeFill="accent3" w:themeFillTint="40"/>
      </w:tcPr>
    </w:tblStylePr>
    <w:tblStylePr w:type="band2Horz">
      <w:rPr>
        <w:color w:val="C3D69B" w:themeColor="accent3" w:themeTint="98" w:themeShade="95"/>
        <w:sz w:val="22"/>
      </w:rPr>
    </w:tblStylePr>
  </w:style>
  <w:style w:type="table" w:customStyle="1" w:styleId="TableauListe6Couleur-Accentuation41">
    <w:name w:val="Tableau Liste 6 Couleur - Accentuation 41"/>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color w:val="B2A1C6" w:themeColor="accent4" w:themeTint="9A" w:themeShade="95"/>
        <w:sz w:val="22"/>
      </w:rPr>
      <w:tblPr/>
      <w:tcPr>
        <w:shd w:val="clear" w:color="auto" w:fill="DFD8E7" w:themeFill="accent4" w:themeFillTint="40"/>
      </w:tcPr>
    </w:tblStylePr>
    <w:tblStylePr w:type="band2Horz">
      <w:rPr>
        <w:color w:val="B2A1C6" w:themeColor="accent4" w:themeTint="9A" w:themeShade="95"/>
        <w:sz w:val="22"/>
      </w:rPr>
    </w:tblStylePr>
  </w:style>
  <w:style w:type="table" w:customStyle="1" w:styleId="TableauListe6Couleur-Accentuation51">
    <w:name w:val="Tableau Liste 6 Couleur - Accentuation 51"/>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color w:val="92CCDC" w:themeColor="accent5" w:themeTint="9A" w:themeShade="95"/>
        <w:sz w:val="22"/>
      </w:rPr>
      <w:tblPr/>
      <w:tcPr>
        <w:shd w:val="clear" w:color="auto" w:fill="D1EAF0" w:themeFill="accent5" w:themeFillTint="40"/>
      </w:tcPr>
    </w:tblStylePr>
    <w:tblStylePr w:type="band2Horz">
      <w:rPr>
        <w:color w:val="92CCDC" w:themeColor="accent5" w:themeTint="9A" w:themeShade="95"/>
        <w:sz w:val="22"/>
      </w:rPr>
    </w:tblStylePr>
  </w:style>
  <w:style w:type="table" w:customStyle="1" w:styleId="TableauListe6Couleur-Accentuation61">
    <w:name w:val="Tableau Liste 6 Couleur - Accentuation 61"/>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color w:val="FAC090" w:themeColor="accent6" w:themeTint="98" w:themeShade="95"/>
        <w:sz w:val="22"/>
      </w:rPr>
      <w:tblPr/>
      <w:tcPr>
        <w:shd w:val="clear" w:color="auto" w:fill="FDE4D0" w:themeFill="accent6" w:themeFillTint="40"/>
      </w:tcPr>
    </w:tblStylePr>
    <w:tblStylePr w:type="band2Horz">
      <w:rPr>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auto"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auto" w:fill="FFFFFF"/>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color w:val="7F7F7F" w:themeColor="text1" w:themeTint="80" w:themeShade="95"/>
        <w:sz w:val="22"/>
      </w:rPr>
      <w:tblPr/>
      <w:tcPr>
        <w:shd w:val="clear" w:color="auto" w:fill="BFBFBF" w:themeFill="text1" w:themeFillTint="40"/>
      </w:tcPr>
    </w:tblStylePr>
    <w:tblStylePr w:type="band2Horz">
      <w:rPr>
        <w:color w:val="7F7F7F" w:themeColor="text1" w:themeTint="80" w:themeShade="95"/>
        <w:sz w:val="22"/>
      </w:rPr>
    </w:tblStylePr>
  </w:style>
  <w:style w:type="table" w:customStyle="1" w:styleId="TableauListe7Couleur-Accentuation11">
    <w:name w:val="Tableau Liste 7 Couleur - Accentuation 11"/>
    <w:basedOn w:val="TableauNormal"/>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color w:val="2A4A71" w:themeColor="accent1" w:themeShade="95"/>
        <w:sz w:val="22"/>
      </w:rPr>
      <w:tblPr/>
      <w:tcPr>
        <w:shd w:val="clear" w:color="auto" w:fill="D2DFEE" w:themeFill="accent1" w:themeFillTint="40"/>
      </w:tcPr>
    </w:tblStylePr>
    <w:tblStylePr w:type="band2Horz">
      <w:rPr>
        <w:color w:val="2A4A71" w:themeColor="accent1" w:themeShade="95"/>
        <w:sz w:val="22"/>
      </w:rPr>
    </w:tblStylePr>
  </w:style>
  <w:style w:type="table" w:customStyle="1" w:styleId="TableauListe7Couleur-Accentuation21">
    <w:name w:val="Tableau Liste 7 Couleur - Accentuation 21"/>
    <w:basedOn w:val="TableauNormal"/>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auto" w:fill="FFFFFF" w:themeFill="light1"/>
      </w:tcPr>
    </w:tblStylePr>
    <w:tblStylePr w:type="lastRow">
      <w:rPr>
        <w:i/>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auto" w:fill="FFFFFF"/>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color w:val="D99695" w:themeColor="accent2" w:themeTint="97" w:themeShade="95"/>
        <w:sz w:val="22"/>
      </w:rPr>
      <w:tblPr/>
      <w:tcPr>
        <w:shd w:val="clear" w:color="auto" w:fill="EFD2D2" w:themeFill="accent2" w:themeFillTint="40"/>
      </w:tcPr>
    </w:tblStylePr>
    <w:tblStylePr w:type="band2Horz">
      <w:rPr>
        <w:color w:val="D99695" w:themeColor="accent2" w:themeTint="97" w:themeShade="95"/>
        <w:sz w:val="22"/>
      </w:rPr>
    </w:tblStylePr>
  </w:style>
  <w:style w:type="table" w:customStyle="1" w:styleId="TableauListe7Couleur-Accentuation31">
    <w:name w:val="Tableau Liste 7 Couleur - Accentuation 31"/>
    <w:basedOn w:val="TableauNormal"/>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4" w:space="0" w:color="000000"/>
          <w:left w:val="none" w:sz="4" w:space="0" w:color="000000"/>
          <w:bottom w:val="single" w:sz="4" w:space="0" w:color="9BBB59" w:themeColor="accent3"/>
          <w:right w:val="none" w:sz="4" w:space="0" w:color="000000"/>
        </w:tcBorders>
        <w:shd w:val="clear" w:color="auto" w:fill="FFFFFF" w:themeFill="light1"/>
      </w:tcPr>
    </w:tblStylePr>
    <w:tblStylePr w:type="lastRow">
      <w:rPr>
        <w:i/>
        <w:color w:val="C3D69B" w:themeColor="accent3" w:themeTint="98" w:themeShade="95"/>
        <w:sz w:val="22"/>
      </w:rPr>
      <w:tblPr/>
      <w:tcPr>
        <w:tcBorders>
          <w:top w:val="single" w:sz="4" w:space="0" w:color="9BBB59" w:themeColor="accent3"/>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C3D69B" w:themeColor="accent3" w:themeTint="98" w:themeShade="95"/>
        <w:sz w:val="22"/>
      </w:rPr>
      <w:tblPr/>
      <w:tcPr>
        <w:tcBorders>
          <w:top w:val="none" w:sz="4" w:space="0" w:color="000000"/>
          <w:left w:val="none" w:sz="4" w:space="0" w:color="000000"/>
          <w:bottom w:val="none" w:sz="4" w:space="0" w:color="000000"/>
          <w:right w:val="single" w:sz="4" w:space="0" w:color="9BBB59" w:themeColor="accent3"/>
        </w:tcBorders>
        <w:shd w:val="clear" w:color="auto" w:fill="FFFFFF"/>
      </w:tcPr>
    </w:tblStylePr>
    <w:tblStylePr w:type="lastCol">
      <w:rPr>
        <w:i/>
        <w:color w:val="C3D69B" w:themeColor="accent3" w:themeTint="98" w:themeShade="95"/>
        <w:sz w:val="22"/>
      </w:rPr>
      <w:tblPr/>
      <w:tcPr>
        <w:tcBorders>
          <w:top w:val="none" w:sz="4" w:space="0" w:color="000000"/>
          <w:left w:val="single" w:sz="4" w:space="0" w:color="9BBB59" w:themeColor="accent3"/>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color w:val="C3D69B" w:themeColor="accent3" w:themeTint="98" w:themeShade="95"/>
        <w:sz w:val="22"/>
      </w:rPr>
      <w:tblPr/>
      <w:tcPr>
        <w:shd w:val="clear" w:color="auto" w:fill="E5EED5" w:themeFill="accent3" w:themeFillTint="40"/>
      </w:tcPr>
    </w:tblStylePr>
    <w:tblStylePr w:type="band2Horz">
      <w:rPr>
        <w:color w:val="C3D69B" w:themeColor="accent3" w:themeTint="98" w:themeShade="95"/>
        <w:sz w:val="22"/>
      </w:rPr>
    </w:tblStylePr>
  </w:style>
  <w:style w:type="table" w:customStyle="1" w:styleId="TableauListe7Couleur-Accentuation41">
    <w:name w:val="Tableau Liste 7 Couleur - Accentuation 41"/>
    <w:basedOn w:val="TableauNormal"/>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auto" w:fill="FFFFFF" w:themeFill="light1"/>
      </w:tcPr>
    </w:tblStylePr>
    <w:tblStylePr w:type="lastRow">
      <w:rPr>
        <w:i/>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auto" w:fill="FFFFFF"/>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color w:val="B2A1C6" w:themeColor="accent4" w:themeTint="9A" w:themeShade="95"/>
        <w:sz w:val="22"/>
      </w:rPr>
      <w:tblPr/>
      <w:tcPr>
        <w:shd w:val="clear" w:color="auto" w:fill="DFD8E7" w:themeFill="accent4" w:themeFillTint="40"/>
      </w:tcPr>
    </w:tblStylePr>
    <w:tblStylePr w:type="band2Horz">
      <w:rPr>
        <w:color w:val="B2A1C6" w:themeColor="accent4" w:themeTint="9A" w:themeShade="95"/>
        <w:sz w:val="22"/>
      </w:rPr>
    </w:tblStylePr>
  </w:style>
  <w:style w:type="table" w:customStyle="1" w:styleId="TableauListe7Couleur-Accentuation51">
    <w:name w:val="Tableau Liste 7 Couleur - Accentuation 51"/>
    <w:basedOn w:val="TableauNormal"/>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4" w:space="0" w:color="000000"/>
          <w:left w:val="none" w:sz="4" w:space="0" w:color="000000"/>
          <w:bottom w:val="single" w:sz="4" w:space="0" w:color="4BACC6" w:themeColor="accent5"/>
          <w:right w:val="none" w:sz="4" w:space="0" w:color="000000"/>
        </w:tcBorders>
        <w:shd w:val="clear" w:color="auto" w:fill="FFFFFF" w:themeFill="light1"/>
      </w:tcPr>
    </w:tblStylePr>
    <w:tblStylePr w:type="lastRow">
      <w:rPr>
        <w:i/>
        <w:color w:val="92CCDC" w:themeColor="accent5" w:themeTint="9A" w:themeShade="95"/>
        <w:sz w:val="22"/>
      </w:rPr>
      <w:tblPr/>
      <w:tcPr>
        <w:tcBorders>
          <w:top w:val="single" w:sz="4" w:space="0" w:color="4BACC6" w:themeColor="accent5"/>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92CCDC" w:themeColor="accent5" w:themeTint="9A" w:themeShade="95"/>
        <w:sz w:val="22"/>
      </w:rPr>
      <w:tblPr/>
      <w:tcPr>
        <w:tcBorders>
          <w:top w:val="none" w:sz="4" w:space="0" w:color="000000"/>
          <w:left w:val="none" w:sz="4" w:space="0" w:color="000000"/>
          <w:bottom w:val="none" w:sz="4" w:space="0" w:color="000000"/>
          <w:right w:val="single" w:sz="4" w:space="0" w:color="4BACC6" w:themeColor="accent5"/>
        </w:tcBorders>
        <w:shd w:val="clear" w:color="auto" w:fill="FFFFFF"/>
      </w:tcPr>
    </w:tblStylePr>
    <w:tblStylePr w:type="lastCol">
      <w:rPr>
        <w:i/>
        <w:color w:val="92CCDC" w:themeColor="accent5" w:themeTint="9A" w:themeShade="95"/>
        <w:sz w:val="22"/>
      </w:rPr>
      <w:tblPr/>
      <w:tcPr>
        <w:tcBorders>
          <w:top w:val="none" w:sz="4" w:space="0" w:color="000000"/>
          <w:left w:val="single" w:sz="4" w:space="0" w:color="4BACC6" w:themeColor="accent5"/>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color w:val="92CCDC" w:themeColor="accent5" w:themeTint="9A" w:themeShade="95"/>
        <w:sz w:val="22"/>
      </w:rPr>
      <w:tblPr/>
      <w:tcPr>
        <w:shd w:val="clear" w:color="auto" w:fill="D1EAF0" w:themeFill="accent5" w:themeFillTint="40"/>
      </w:tcPr>
    </w:tblStylePr>
    <w:tblStylePr w:type="band2Horz">
      <w:rPr>
        <w:color w:val="92CCDC" w:themeColor="accent5" w:themeTint="9A" w:themeShade="95"/>
        <w:sz w:val="22"/>
      </w:rPr>
    </w:tblStylePr>
  </w:style>
  <w:style w:type="table" w:customStyle="1" w:styleId="TableauListe7Couleur-Accentuation61">
    <w:name w:val="Tableau Liste 7 Couleur - Accentuation 61"/>
    <w:basedOn w:val="TableauNormal"/>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4" w:space="0" w:color="000000"/>
          <w:left w:val="none" w:sz="4" w:space="0" w:color="000000"/>
          <w:bottom w:val="single" w:sz="4" w:space="0" w:color="F79646" w:themeColor="accent6"/>
          <w:right w:val="none" w:sz="4" w:space="0" w:color="000000"/>
        </w:tcBorders>
        <w:shd w:val="clear" w:color="auto" w:fill="FFFFFF" w:themeFill="light1"/>
      </w:tcPr>
    </w:tblStylePr>
    <w:tblStylePr w:type="lastRow">
      <w:rPr>
        <w:i/>
        <w:color w:val="FAC090" w:themeColor="accent6" w:themeTint="98" w:themeShade="95"/>
        <w:sz w:val="22"/>
      </w:rPr>
      <w:tblPr/>
      <w:tcPr>
        <w:tcBorders>
          <w:top w:val="single" w:sz="4" w:space="0" w:color="F79646" w:themeColor="accent6"/>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FAC090" w:themeColor="accent6" w:themeTint="98" w:themeShade="95"/>
        <w:sz w:val="22"/>
      </w:rPr>
      <w:tblPr/>
      <w:tcPr>
        <w:tcBorders>
          <w:top w:val="none" w:sz="4" w:space="0" w:color="000000"/>
          <w:left w:val="none" w:sz="4" w:space="0" w:color="000000"/>
          <w:bottom w:val="none" w:sz="4" w:space="0" w:color="000000"/>
          <w:right w:val="single" w:sz="4" w:space="0" w:color="F79646" w:themeColor="accent6"/>
        </w:tcBorders>
        <w:shd w:val="clear" w:color="auto" w:fill="FFFFFF"/>
      </w:tcPr>
    </w:tblStylePr>
    <w:tblStylePr w:type="lastCol">
      <w:rPr>
        <w:i/>
        <w:color w:val="FAC090" w:themeColor="accent6" w:themeTint="98" w:themeShade="95"/>
        <w:sz w:val="22"/>
      </w:rPr>
      <w:tblPr/>
      <w:tcPr>
        <w:tcBorders>
          <w:top w:val="none" w:sz="4" w:space="0" w:color="000000"/>
          <w:left w:val="single" w:sz="4" w:space="0" w:color="F79646" w:themeColor="accent6"/>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color w:val="FAC090" w:themeColor="accent6" w:themeTint="98" w:themeShade="95"/>
        <w:sz w:val="22"/>
      </w:rPr>
      <w:tblPr/>
      <w:tcPr>
        <w:shd w:val="clear" w:color="auto"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TableauNormal"/>
    <w:uiPriority w:val="99"/>
    <w:rPr>
      <w:sz w:val="20"/>
      <w:szCs w:val="20"/>
      <w:lang w:eastAsia="fr-FR"/>
    </w:rPr>
    <w:tblPr>
      <w:tblStyleRowBandSize w:val="1"/>
      <w:tblStyleColBandSize w:val="1"/>
    </w:tblPr>
    <w:tblStylePr w:type="firstRow">
      <w:rPr>
        <w:sz w:val="22"/>
      </w:rPr>
      <w:tblPr/>
      <w:tcPr>
        <w:shd w:val="clear" w:color="auto" w:fill="7F7F7F" w:themeFill="text1" w:themeFillTint="80"/>
      </w:tcPr>
    </w:tblStylePr>
    <w:tblStylePr w:type="lastRow">
      <w:rPr>
        <w:sz w:val="22"/>
      </w:rPr>
      <w:tblPr/>
      <w:tcPr>
        <w:shd w:val="clear" w:color="auto" w:fill="7F7F7F" w:themeFill="text1" w:themeFillTint="80"/>
      </w:tcPr>
    </w:tblStylePr>
    <w:tblStylePr w:type="firstCol">
      <w:rPr>
        <w:sz w:val="22"/>
      </w:rPr>
      <w:tblPr/>
      <w:tcPr>
        <w:shd w:val="clear" w:color="auto" w:fill="7F7F7F" w:themeFill="text1" w:themeFillTint="80"/>
      </w:tcPr>
    </w:tblStylePr>
    <w:tblStylePr w:type="lastCol">
      <w:rPr>
        <w:sz w:val="22"/>
      </w:rPr>
      <w:tblPr/>
      <w:tcPr>
        <w:shd w:val="clear" w:color="auto" w:fill="7F7F7F" w:themeFill="text1" w:themeFillTint="80"/>
      </w:tcPr>
    </w:tblStylePr>
    <w:tblStylePr w:type="band1Vert">
      <w:rPr>
        <w:sz w:val="22"/>
      </w:rPr>
    </w:tblStylePr>
    <w:tblStylePr w:type="band2Vert">
      <w:rPr>
        <w:sz w:val="22"/>
      </w:rPr>
      <w:tblPr/>
      <w:tcPr>
        <w:shd w:val="clear" w:color="auto" w:fill="F2F2F2" w:themeFill="text1" w:themeFillTint="0D"/>
      </w:tcPr>
    </w:tblStylePr>
    <w:tblStylePr w:type="band1Horz">
      <w:rPr>
        <w:sz w:val="22"/>
      </w:rPr>
    </w:tblStylePr>
    <w:tblStylePr w:type="band2Horz">
      <w:rPr>
        <w:sz w:val="22"/>
      </w:rPr>
      <w:tblPr/>
      <w:tcPr>
        <w:shd w:val="clear" w:color="auto" w:fill="F2F2F2" w:themeFill="text1" w:themeFillTint="0D"/>
      </w:tcPr>
    </w:tblStylePr>
  </w:style>
  <w:style w:type="table" w:customStyle="1" w:styleId="Lined-Accent1">
    <w:name w:val="Lined - Accent 1"/>
    <w:basedOn w:val="TableauNormal"/>
    <w:uiPriority w:val="99"/>
    <w:rPr>
      <w:sz w:val="20"/>
      <w:szCs w:val="20"/>
      <w:lang w:eastAsia="fr-FR"/>
    </w:rPr>
    <w:tblPr>
      <w:tblStyleRowBandSize w:val="1"/>
      <w:tblStyleColBandSize w:val="1"/>
    </w:tblPr>
    <w:tblStylePr w:type="firstRow">
      <w:rPr>
        <w:sz w:val="22"/>
      </w:rPr>
      <w:tblPr/>
      <w:tcPr>
        <w:shd w:val="clear" w:color="auto" w:fill="5D8AC2" w:themeFill="accent1" w:themeFillTint="EA"/>
      </w:tcPr>
    </w:tblStylePr>
    <w:tblStylePr w:type="lastRow">
      <w:rPr>
        <w:sz w:val="22"/>
      </w:rPr>
      <w:tblPr/>
      <w:tcPr>
        <w:shd w:val="clear" w:color="auto" w:fill="5D8AC2" w:themeFill="accent1" w:themeFillTint="EA"/>
      </w:tcPr>
    </w:tblStylePr>
    <w:tblStylePr w:type="firstCol">
      <w:rPr>
        <w:sz w:val="22"/>
      </w:rPr>
      <w:tblPr/>
      <w:tcPr>
        <w:shd w:val="clear" w:color="auto" w:fill="5D8AC2" w:themeFill="accent1" w:themeFillTint="EA"/>
      </w:tcPr>
    </w:tblStylePr>
    <w:tblStylePr w:type="lastCol">
      <w:rPr>
        <w:sz w:val="22"/>
      </w:rPr>
      <w:tblPr/>
      <w:tcPr>
        <w:shd w:val="clear" w:color="auto" w:fill="5D8AC2" w:themeFill="accent1" w:themeFillTint="EA"/>
      </w:tcPr>
    </w:tblStylePr>
    <w:tblStylePr w:type="band1Vert">
      <w:rPr>
        <w:sz w:val="22"/>
      </w:rPr>
    </w:tblStylePr>
    <w:tblStylePr w:type="band2Vert">
      <w:rPr>
        <w:sz w:val="22"/>
      </w:rPr>
      <w:tblPr/>
      <w:tcPr>
        <w:shd w:val="clear" w:color="auto" w:fill="C7D7EA" w:themeFill="accent1" w:themeFillTint="50"/>
      </w:tcPr>
    </w:tblStylePr>
    <w:tblStylePr w:type="band1Horz">
      <w:rPr>
        <w:sz w:val="22"/>
      </w:rPr>
    </w:tblStylePr>
    <w:tblStylePr w:type="band2Horz">
      <w:rPr>
        <w:sz w:val="22"/>
      </w:rPr>
      <w:tblPr/>
      <w:tcPr>
        <w:shd w:val="clear" w:color="auto" w:fill="C7D7EA" w:themeFill="accent1" w:themeFillTint="50"/>
      </w:tcPr>
    </w:tblStylePr>
  </w:style>
  <w:style w:type="table" w:customStyle="1" w:styleId="Lined-Accent2">
    <w:name w:val="Lined - Accent 2"/>
    <w:basedOn w:val="TableauNormal"/>
    <w:uiPriority w:val="99"/>
    <w:rPr>
      <w:sz w:val="20"/>
      <w:szCs w:val="20"/>
      <w:lang w:eastAsia="fr-FR"/>
    </w:rPr>
    <w:tblPr>
      <w:tblStyleRowBandSize w:val="1"/>
      <w:tblStyleColBandSize w:val="1"/>
    </w:tblPr>
    <w:tblStylePr w:type="firstRow">
      <w:rPr>
        <w:sz w:val="22"/>
      </w:rPr>
      <w:tblPr/>
      <w:tcPr>
        <w:shd w:val="clear" w:color="auto" w:fill="D99695" w:themeFill="accent2" w:themeFillTint="97"/>
      </w:tcPr>
    </w:tblStylePr>
    <w:tblStylePr w:type="lastRow">
      <w:rPr>
        <w:sz w:val="22"/>
      </w:rPr>
      <w:tblPr/>
      <w:tcPr>
        <w:shd w:val="clear" w:color="auto" w:fill="D99695" w:themeFill="accent2" w:themeFillTint="97"/>
      </w:tcPr>
    </w:tblStylePr>
    <w:tblStylePr w:type="firstCol">
      <w:rPr>
        <w:sz w:val="22"/>
      </w:rPr>
      <w:tblPr/>
      <w:tcPr>
        <w:shd w:val="clear" w:color="auto" w:fill="D99695" w:themeFill="accent2" w:themeFillTint="97"/>
      </w:tcPr>
    </w:tblStylePr>
    <w:tblStylePr w:type="lastCol">
      <w:rPr>
        <w:sz w:val="22"/>
      </w:rPr>
      <w:tblPr/>
      <w:tcPr>
        <w:shd w:val="clear" w:color="auto" w:fill="D99695" w:themeFill="accent2" w:themeFillTint="97"/>
      </w:tcPr>
    </w:tblStylePr>
    <w:tblStylePr w:type="band1Vert">
      <w:rPr>
        <w:sz w:val="22"/>
      </w:rPr>
    </w:tblStylePr>
    <w:tblStylePr w:type="band2Vert">
      <w:rPr>
        <w:sz w:val="22"/>
      </w:rPr>
      <w:tblPr/>
      <w:tcPr>
        <w:shd w:val="clear" w:color="auto" w:fill="F2DCDC" w:themeFill="accent2" w:themeFillTint="32"/>
      </w:tcPr>
    </w:tblStylePr>
    <w:tblStylePr w:type="band1Horz">
      <w:rPr>
        <w:sz w:val="22"/>
      </w:rPr>
    </w:tblStylePr>
    <w:tblStylePr w:type="band2Horz">
      <w:rPr>
        <w:sz w:val="22"/>
      </w:rPr>
      <w:tblPr/>
      <w:tcPr>
        <w:shd w:val="clear" w:color="auto" w:fill="F2DCDC" w:themeFill="accent2" w:themeFillTint="32"/>
      </w:tcPr>
    </w:tblStylePr>
  </w:style>
  <w:style w:type="table" w:customStyle="1" w:styleId="Lined-Accent3">
    <w:name w:val="Lined - Accent 3"/>
    <w:basedOn w:val="TableauNormal"/>
    <w:uiPriority w:val="99"/>
    <w:rPr>
      <w:sz w:val="20"/>
      <w:szCs w:val="20"/>
      <w:lang w:eastAsia="fr-FR"/>
    </w:rPr>
    <w:tblPr>
      <w:tblStyleRowBandSize w:val="1"/>
      <w:tblStyleColBandSize w:val="1"/>
    </w:tblPr>
    <w:tblStylePr w:type="firstRow">
      <w:rPr>
        <w:sz w:val="22"/>
      </w:rPr>
      <w:tblPr/>
      <w:tcPr>
        <w:shd w:val="clear" w:color="auto" w:fill="9ABB59" w:themeFill="accent3" w:themeFillTint="FE"/>
      </w:tcPr>
    </w:tblStylePr>
    <w:tblStylePr w:type="lastRow">
      <w:rPr>
        <w:sz w:val="22"/>
      </w:rPr>
      <w:tblPr/>
      <w:tcPr>
        <w:shd w:val="clear" w:color="auto" w:fill="9ABB59" w:themeFill="accent3" w:themeFillTint="FE"/>
      </w:tcPr>
    </w:tblStylePr>
    <w:tblStylePr w:type="firstCol">
      <w:rPr>
        <w:sz w:val="22"/>
      </w:rPr>
      <w:tblPr/>
      <w:tcPr>
        <w:shd w:val="clear" w:color="auto" w:fill="9ABB59" w:themeFill="accent3" w:themeFillTint="FE"/>
      </w:tcPr>
    </w:tblStylePr>
    <w:tblStylePr w:type="lastCol">
      <w:rPr>
        <w:sz w:val="22"/>
      </w:rPr>
      <w:tblPr/>
      <w:tcPr>
        <w:shd w:val="clear" w:color="auto" w:fill="9ABB59" w:themeFill="accent3" w:themeFillTint="FE"/>
      </w:tcPr>
    </w:tblStylePr>
    <w:tblStylePr w:type="band1Vert">
      <w:rPr>
        <w:sz w:val="22"/>
      </w:rPr>
    </w:tblStylePr>
    <w:tblStylePr w:type="band2Vert">
      <w:rPr>
        <w:sz w:val="22"/>
      </w:rPr>
      <w:tblPr/>
      <w:tcPr>
        <w:shd w:val="clear" w:color="auto" w:fill="EAF1DC" w:themeFill="accent3" w:themeFillTint="34"/>
      </w:tcPr>
    </w:tblStylePr>
    <w:tblStylePr w:type="band1Horz">
      <w:rPr>
        <w:sz w:val="22"/>
      </w:rPr>
    </w:tblStylePr>
    <w:tblStylePr w:type="band2Horz">
      <w:rPr>
        <w:sz w:val="22"/>
      </w:rPr>
      <w:tblPr/>
      <w:tcPr>
        <w:shd w:val="clear" w:color="auto" w:fill="EAF1DC" w:themeFill="accent3" w:themeFillTint="34"/>
      </w:tcPr>
    </w:tblStylePr>
  </w:style>
  <w:style w:type="table" w:customStyle="1" w:styleId="Lined-Accent4">
    <w:name w:val="Lined - Accent 4"/>
    <w:basedOn w:val="TableauNormal"/>
    <w:uiPriority w:val="99"/>
    <w:rPr>
      <w:sz w:val="20"/>
      <w:szCs w:val="20"/>
      <w:lang w:eastAsia="fr-FR"/>
    </w:rPr>
    <w:tblPr>
      <w:tblStyleRowBandSize w:val="1"/>
      <w:tblStyleColBandSize w:val="1"/>
    </w:tblPr>
    <w:tblStylePr w:type="firstRow">
      <w:rPr>
        <w:sz w:val="22"/>
      </w:rPr>
      <w:tblPr/>
      <w:tcPr>
        <w:shd w:val="clear" w:color="auto" w:fill="B2A1C6" w:themeFill="accent4" w:themeFillTint="9A"/>
      </w:tcPr>
    </w:tblStylePr>
    <w:tblStylePr w:type="lastRow">
      <w:rPr>
        <w:sz w:val="22"/>
      </w:rPr>
      <w:tblPr/>
      <w:tcPr>
        <w:shd w:val="clear" w:color="auto" w:fill="B2A1C6" w:themeFill="accent4" w:themeFillTint="9A"/>
      </w:tcPr>
    </w:tblStylePr>
    <w:tblStylePr w:type="firstCol">
      <w:rPr>
        <w:sz w:val="22"/>
      </w:rPr>
      <w:tblPr/>
      <w:tcPr>
        <w:shd w:val="clear" w:color="auto" w:fill="B2A1C6" w:themeFill="accent4" w:themeFillTint="9A"/>
      </w:tcPr>
    </w:tblStylePr>
    <w:tblStylePr w:type="lastCol">
      <w:rPr>
        <w:sz w:val="22"/>
      </w:rPr>
      <w:tblPr/>
      <w:tcPr>
        <w:shd w:val="clear" w:color="auto" w:fill="B2A1C6" w:themeFill="accent4" w:themeFillTint="9A"/>
      </w:tcPr>
    </w:tblStylePr>
    <w:tblStylePr w:type="band1Vert">
      <w:rPr>
        <w:sz w:val="22"/>
      </w:rPr>
    </w:tblStylePr>
    <w:tblStylePr w:type="band2Vert">
      <w:rPr>
        <w:sz w:val="22"/>
      </w:rPr>
      <w:tblPr/>
      <w:tcPr>
        <w:shd w:val="clear" w:color="auto" w:fill="E5DFEC" w:themeFill="accent4" w:themeFillTint="34"/>
      </w:tcPr>
    </w:tblStylePr>
    <w:tblStylePr w:type="band1Horz">
      <w:rPr>
        <w:sz w:val="22"/>
      </w:rPr>
    </w:tblStylePr>
    <w:tblStylePr w:type="band2Horz">
      <w:rPr>
        <w:sz w:val="22"/>
      </w:rPr>
      <w:tblPr/>
      <w:tcPr>
        <w:shd w:val="clear" w:color="auto" w:fill="E5DFEC" w:themeFill="accent4" w:themeFillTint="34"/>
      </w:tcPr>
    </w:tblStylePr>
  </w:style>
  <w:style w:type="table" w:customStyle="1" w:styleId="Lined-Accent5">
    <w:name w:val="Lined - Accent 5"/>
    <w:basedOn w:val="TableauNormal"/>
    <w:uiPriority w:val="99"/>
    <w:rPr>
      <w:sz w:val="20"/>
      <w:szCs w:val="20"/>
      <w:lang w:eastAsia="fr-FR"/>
    </w:rPr>
    <w:tblPr>
      <w:tblStyleRowBandSize w:val="1"/>
      <w:tblStyleColBandSize w:val="1"/>
    </w:tblPr>
    <w:tblStylePr w:type="firstRow">
      <w:rPr>
        <w:sz w:val="22"/>
      </w:rPr>
      <w:tblPr/>
      <w:tcPr>
        <w:shd w:val="clear" w:color="auto" w:fill="4BACC6" w:themeFill="accent5"/>
      </w:tcPr>
    </w:tblStylePr>
    <w:tblStylePr w:type="lastRow">
      <w:rPr>
        <w:sz w:val="22"/>
      </w:rPr>
      <w:tblPr/>
      <w:tcPr>
        <w:shd w:val="clear" w:color="auto" w:fill="4BACC6" w:themeFill="accent5"/>
      </w:tcPr>
    </w:tblStylePr>
    <w:tblStylePr w:type="firstCol">
      <w:rPr>
        <w:sz w:val="22"/>
      </w:rPr>
      <w:tblPr/>
      <w:tcPr>
        <w:shd w:val="clear" w:color="auto" w:fill="4BACC6" w:themeFill="accent5"/>
      </w:tcPr>
    </w:tblStylePr>
    <w:tblStylePr w:type="lastCol">
      <w:rPr>
        <w:sz w:val="22"/>
      </w:rPr>
      <w:tblPr/>
      <w:tcPr>
        <w:shd w:val="clear" w:color="auto" w:fill="4BACC6" w:themeFill="accent5"/>
      </w:tcPr>
    </w:tblStylePr>
    <w:tblStylePr w:type="band1Vert">
      <w:rPr>
        <w:sz w:val="22"/>
      </w:rPr>
    </w:tblStylePr>
    <w:tblStylePr w:type="band2Vert">
      <w:rPr>
        <w:sz w:val="22"/>
      </w:rPr>
      <w:tblPr/>
      <w:tcPr>
        <w:shd w:val="clear" w:color="auto" w:fill="DAEEF3" w:themeFill="accent5" w:themeFillTint="34"/>
      </w:tcPr>
    </w:tblStylePr>
    <w:tblStylePr w:type="band1Horz">
      <w:rPr>
        <w:sz w:val="22"/>
      </w:rPr>
    </w:tblStylePr>
    <w:tblStylePr w:type="band2Horz">
      <w:rPr>
        <w:sz w:val="22"/>
      </w:rPr>
      <w:tblPr/>
      <w:tcPr>
        <w:shd w:val="clear" w:color="auto" w:fill="DAEEF3" w:themeFill="accent5" w:themeFillTint="34"/>
      </w:tcPr>
    </w:tblStylePr>
  </w:style>
  <w:style w:type="table" w:customStyle="1" w:styleId="Lined-Accent6">
    <w:name w:val="Lined - Accent 6"/>
    <w:basedOn w:val="TableauNormal"/>
    <w:uiPriority w:val="99"/>
    <w:rPr>
      <w:sz w:val="20"/>
      <w:szCs w:val="20"/>
      <w:lang w:eastAsia="fr-FR"/>
    </w:rPr>
    <w:tblPr>
      <w:tblStyleRowBandSize w:val="1"/>
      <w:tblStyleColBandSize w:val="1"/>
    </w:tblPr>
    <w:tblStylePr w:type="firstRow">
      <w:rPr>
        <w:sz w:val="22"/>
      </w:rPr>
      <w:tblPr/>
      <w:tcPr>
        <w:shd w:val="clear" w:color="auto" w:fill="F79646" w:themeFill="accent6"/>
      </w:tcPr>
    </w:tblStylePr>
    <w:tblStylePr w:type="lastRow">
      <w:rPr>
        <w:sz w:val="22"/>
      </w:rPr>
      <w:tblPr/>
      <w:tcPr>
        <w:shd w:val="clear" w:color="auto" w:fill="F79646" w:themeFill="accent6"/>
      </w:tcPr>
    </w:tblStylePr>
    <w:tblStylePr w:type="firstCol">
      <w:rPr>
        <w:sz w:val="22"/>
      </w:rPr>
      <w:tblPr/>
      <w:tcPr>
        <w:shd w:val="clear" w:color="auto" w:fill="F79646" w:themeFill="accent6"/>
      </w:tcPr>
    </w:tblStylePr>
    <w:tblStylePr w:type="lastCol">
      <w:rPr>
        <w:sz w:val="22"/>
      </w:rPr>
      <w:tblPr/>
      <w:tcPr>
        <w:shd w:val="clear" w:color="auto" w:fill="F79646" w:themeFill="accent6"/>
      </w:tcPr>
    </w:tblStylePr>
    <w:tblStylePr w:type="band1Vert">
      <w:rPr>
        <w:sz w:val="22"/>
      </w:rPr>
    </w:tblStylePr>
    <w:tblStylePr w:type="band2Vert">
      <w:rPr>
        <w:sz w:val="22"/>
      </w:rPr>
      <w:tblPr/>
      <w:tcPr>
        <w:shd w:val="clear" w:color="auto" w:fill="FDE9D8" w:themeFill="accent6" w:themeFillTint="34"/>
      </w:tcPr>
    </w:tblStylePr>
    <w:tblStylePr w:type="band1Horz">
      <w:rPr>
        <w:sz w:val="22"/>
      </w:rPr>
    </w:tblStylePr>
    <w:tblStylePr w:type="band2Horz">
      <w:rPr>
        <w:sz w:val="22"/>
      </w:rPr>
      <w:tblPr/>
      <w:tcPr>
        <w:shd w:val="clear" w:color="auto" w:fill="FDE9D8" w:themeFill="accent6" w:themeFillTint="34"/>
      </w:tcPr>
    </w:tblStylePr>
  </w:style>
  <w:style w:type="table" w:customStyle="1" w:styleId="BorderedLined-Accent">
    <w:name w:val="Bordered &amp; Lined - Accent"/>
    <w:basedOn w:val="TableauNormal"/>
    <w:uiPriority w:val="99"/>
    <w:rPr>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auto" w:fill="7F7F7F" w:themeFill="text1" w:themeFillTint="80"/>
      </w:tcPr>
    </w:tblStylePr>
    <w:tblStylePr w:type="lastRow">
      <w:rPr>
        <w:sz w:val="22"/>
      </w:rPr>
      <w:tblPr/>
      <w:tcPr>
        <w:shd w:val="clear" w:color="auto" w:fill="7F7F7F" w:themeFill="text1" w:themeFillTint="80"/>
      </w:tcPr>
    </w:tblStylePr>
    <w:tblStylePr w:type="firstCol">
      <w:rPr>
        <w:sz w:val="22"/>
      </w:rPr>
      <w:tblPr/>
      <w:tcPr>
        <w:shd w:val="clear" w:color="auto" w:fill="7F7F7F" w:themeFill="text1" w:themeFillTint="80"/>
      </w:tcPr>
    </w:tblStylePr>
    <w:tblStylePr w:type="lastCol">
      <w:rPr>
        <w:sz w:val="22"/>
      </w:rPr>
      <w:tblPr/>
      <w:tcPr>
        <w:shd w:val="clear" w:color="auto" w:fill="7F7F7F" w:themeFill="text1" w:themeFillTint="80"/>
      </w:tcPr>
    </w:tblStylePr>
    <w:tblStylePr w:type="band1Vert">
      <w:rPr>
        <w:sz w:val="22"/>
      </w:rPr>
    </w:tblStylePr>
    <w:tblStylePr w:type="band2Vert">
      <w:rPr>
        <w:sz w:val="22"/>
      </w:rPr>
      <w:tblPr/>
      <w:tcPr>
        <w:shd w:val="clear" w:color="auto" w:fill="F2F2F2" w:themeFill="text1" w:themeFillTint="0D"/>
      </w:tcPr>
    </w:tblStylePr>
    <w:tblStylePr w:type="band1Horz">
      <w:rPr>
        <w:sz w:val="22"/>
      </w:rPr>
    </w:tblStylePr>
    <w:tblStylePr w:type="band2Horz">
      <w:rPr>
        <w:sz w:val="22"/>
      </w:rPr>
      <w:tblPr/>
      <w:tcPr>
        <w:shd w:val="clear" w:color="auto" w:fill="F2F2F2" w:themeFill="text1" w:themeFillTint="0D"/>
      </w:tcPr>
    </w:tblStylePr>
  </w:style>
  <w:style w:type="table" w:customStyle="1" w:styleId="BorderedLined-Accent1">
    <w:name w:val="Bordered &amp; Lined - Accent 1"/>
    <w:basedOn w:val="TableauNormal"/>
    <w:uiPriority w:val="99"/>
    <w:rPr>
      <w:sz w:val="20"/>
      <w:szCs w:val="20"/>
      <w:lang w:eastAsia="fr-F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sz w:val="22"/>
      </w:rPr>
      <w:tblPr/>
      <w:tcPr>
        <w:shd w:val="clear" w:color="auto" w:fill="5D8AC2" w:themeFill="accent1" w:themeFillTint="EA"/>
      </w:tcPr>
    </w:tblStylePr>
    <w:tblStylePr w:type="lastRow">
      <w:rPr>
        <w:sz w:val="22"/>
      </w:rPr>
      <w:tblPr/>
      <w:tcPr>
        <w:shd w:val="clear" w:color="auto" w:fill="5D8AC2" w:themeFill="accent1" w:themeFillTint="EA"/>
      </w:tcPr>
    </w:tblStylePr>
    <w:tblStylePr w:type="firstCol">
      <w:rPr>
        <w:sz w:val="22"/>
      </w:rPr>
      <w:tblPr/>
      <w:tcPr>
        <w:shd w:val="clear" w:color="auto" w:fill="5D8AC2" w:themeFill="accent1" w:themeFillTint="EA"/>
      </w:tcPr>
    </w:tblStylePr>
    <w:tblStylePr w:type="lastCol">
      <w:rPr>
        <w:sz w:val="22"/>
      </w:rPr>
      <w:tblPr/>
      <w:tcPr>
        <w:shd w:val="clear" w:color="auto" w:fill="5D8AC2" w:themeFill="accent1" w:themeFillTint="EA"/>
      </w:tcPr>
    </w:tblStylePr>
    <w:tblStylePr w:type="band1Vert">
      <w:rPr>
        <w:sz w:val="22"/>
      </w:rPr>
    </w:tblStylePr>
    <w:tblStylePr w:type="band2Vert">
      <w:rPr>
        <w:sz w:val="22"/>
      </w:rPr>
      <w:tblPr/>
      <w:tcPr>
        <w:shd w:val="clear" w:color="auto" w:fill="C7D7EA" w:themeFill="accent1" w:themeFillTint="50"/>
      </w:tcPr>
    </w:tblStylePr>
    <w:tblStylePr w:type="band1Horz">
      <w:rPr>
        <w:sz w:val="22"/>
      </w:rPr>
    </w:tblStylePr>
    <w:tblStylePr w:type="band2Horz">
      <w:rPr>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sz w:val="20"/>
      <w:szCs w:val="20"/>
      <w:lang w:eastAsia="fr-FR"/>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sz w:val="22"/>
      </w:rPr>
      <w:tblPr/>
      <w:tcPr>
        <w:shd w:val="clear" w:color="auto" w:fill="D99695" w:themeFill="accent2" w:themeFillTint="97"/>
      </w:tcPr>
    </w:tblStylePr>
    <w:tblStylePr w:type="lastRow">
      <w:rPr>
        <w:sz w:val="22"/>
      </w:rPr>
      <w:tblPr/>
      <w:tcPr>
        <w:shd w:val="clear" w:color="auto" w:fill="D99695" w:themeFill="accent2" w:themeFillTint="97"/>
      </w:tcPr>
    </w:tblStylePr>
    <w:tblStylePr w:type="firstCol">
      <w:rPr>
        <w:sz w:val="22"/>
      </w:rPr>
      <w:tblPr/>
      <w:tcPr>
        <w:shd w:val="clear" w:color="auto" w:fill="D99695" w:themeFill="accent2" w:themeFillTint="97"/>
      </w:tcPr>
    </w:tblStylePr>
    <w:tblStylePr w:type="lastCol">
      <w:rPr>
        <w:sz w:val="22"/>
      </w:rPr>
      <w:tblPr/>
      <w:tcPr>
        <w:shd w:val="clear" w:color="auto" w:fill="D99695" w:themeFill="accent2" w:themeFillTint="97"/>
      </w:tcPr>
    </w:tblStylePr>
    <w:tblStylePr w:type="band1Vert">
      <w:rPr>
        <w:sz w:val="22"/>
      </w:rPr>
    </w:tblStylePr>
    <w:tblStylePr w:type="band2Vert">
      <w:rPr>
        <w:sz w:val="22"/>
      </w:rPr>
      <w:tblPr/>
      <w:tcPr>
        <w:shd w:val="clear" w:color="auto" w:fill="F2DCDC" w:themeFill="accent2" w:themeFillTint="32"/>
      </w:tcPr>
    </w:tblStylePr>
    <w:tblStylePr w:type="band1Horz">
      <w:rPr>
        <w:sz w:val="22"/>
      </w:rPr>
    </w:tblStylePr>
    <w:tblStylePr w:type="band2Horz">
      <w:rPr>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sz w:val="20"/>
      <w:szCs w:val="20"/>
      <w:lang w:eastAsia="fr-F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sz w:val="22"/>
      </w:rPr>
      <w:tblPr/>
      <w:tcPr>
        <w:shd w:val="clear" w:color="auto" w:fill="9ABB59" w:themeFill="accent3" w:themeFillTint="FE"/>
      </w:tcPr>
    </w:tblStylePr>
    <w:tblStylePr w:type="lastRow">
      <w:rPr>
        <w:sz w:val="22"/>
      </w:rPr>
      <w:tblPr/>
      <w:tcPr>
        <w:shd w:val="clear" w:color="auto" w:fill="9ABB59" w:themeFill="accent3" w:themeFillTint="FE"/>
      </w:tcPr>
    </w:tblStylePr>
    <w:tblStylePr w:type="firstCol">
      <w:rPr>
        <w:sz w:val="22"/>
      </w:rPr>
      <w:tblPr/>
      <w:tcPr>
        <w:shd w:val="clear" w:color="auto" w:fill="9ABB59" w:themeFill="accent3" w:themeFillTint="FE"/>
      </w:tcPr>
    </w:tblStylePr>
    <w:tblStylePr w:type="lastCol">
      <w:rPr>
        <w:sz w:val="22"/>
      </w:rPr>
      <w:tblPr/>
      <w:tcPr>
        <w:shd w:val="clear" w:color="auto" w:fill="9ABB59" w:themeFill="accent3" w:themeFillTint="FE"/>
      </w:tcPr>
    </w:tblStylePr>
    <w:tblStylePr w:type="band1Vert">
      <w:rPr>
        <w:sz w:val="22"/>
      </w:rPr>
    </w:tblStylePr>
    <w:tblStylePr w:type="band2Vert">
      <w:rPr>
        <w:sz w:val="22"/>
      </w:rPr>
      <w:tblPr/>
      <w:tcPr>
        <w:shd w:val="clear" w:color="auto" w:fill="EAF1DC" w:themeFill="accent3" w:themeFillTint="34"/>
      </w:tcPr>
    </w:tblStylePr>
    <w:tblStylePr w:type="band1Horz">
      <w:rPr>
        <w:sz w:val="22"/>
      </w:rPr>
    </w:tblStylePr>
    <w:tblStylePr w:type="band2Horz">
      <w:rPr>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sz w:val="20"/>
      <w:szCs w:val="20"/>
      <w:lang w:eastAsia="fr-FR"/>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sz w:val="22"/>
      </w:rPr>
      <w:tblPr/>
      <w:tcPr>
        <w:shd w:val="clear" w:color="auto" w:fill="B2A1C6" w:themeFill="accent4" w:themeFillTint="9A"/>
      </w:tcPr>
    </w:tblStylePr>
    <w:tblStylePr w:type="lastRow">
      <w:rPr>
        <w:sz w:val="22"/>
      </w:rPr>
      <w:tblPr/>
      <w:tcPr>
        <w:shd w:val="clear" w:color="auto" w:fill="B2A1C6" w:themeFill="accent4" w:themeFillTint="9A"/>
      </w:tcPr>
    </w:tblStylePr>
    <w:tblStylePr w:type="firstCol">
      <w:rPr>
        <w:sz w:val="22"/>
      </w:rPr>
      <w:tblPr/>
      <w:tcPr>
        <w:shd w:val="clear" w:color="auto" w:fill="B2A1C6" w:themeFill="accent4" w:themeFillTint="9A"/>
      </w:tcPr>
    </w:tblStylePr>
    <w:tblStylePr w:type="lastCol">
      <w:rPr>
        <w:sz w:val="22"/>
      </w:rPr>
      <w:tblPr/>
      <w:tcPr>
        <w:shd w:val="clear" w:color="auto" w:fill="B2A1C6" w:themeFill="accent4" w:themeFillTint="9A"/>
      </w:tcPr>
    </w:tblStylePr>
    <w:tblStylePr w:type="band1Vert">
      <w:rPr>
        <w:sz w:val="22"/>
      </w:rPr>
    </w:tblStylePr>
    <w:tblStylePr w:type="band2Vert">
      <w:rPr>
        <w:sz w:val="22"/>
      </w:rPr>
      <w:tblPr/>
      <w:tcPr>
        <w:shd w:val="clear" w:color="auto" w:fill="E5DFEC" w:themeFill="accent4" w:themeFillTint="34"/>
      </w:tcPr>
    </w:tblStylePr>
    <w:tblStylePr w:type="band1Horz">
      <w:rPr>
        <w:sz w:val="22"/>
      </w:rPr>
    </w:tblStylePr>
    <w:tblStylePr w:type="band2Horz">
      <w:rPr>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sz w:val="20"/>
      <w:szCs w:val="20"/>
      <w:lang w:eastAsia="fr-F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sz w:val="22"/>
      </w:rPr>
      <w:tblPr/>
      <w:tcPr>
        <w:shd w:val="clear" w:color="auto" w:fill="4BACC6" w:themeFill="accent5"/>
      </w:tcPr>
    </w:tblStylePr>
    <w:tblStylePr w:type="lastRow">
      <w:rPr>
        <w:sz w:val="22"/>
      </w:rPr>
      <w:tblPr/>
      <w:tcPr>
        <w:shd w:val="clear" w:color="auto" w:fill="4BACC6" w:themeFill="accent5"/>
      </w:tcPr>
    </w:tblStylePr>
    <w:tblStylePr w:type="firstCol">
      <w:rPr>
        <w:sz w:val="22"/>
      </w:rPr>
      <w:tblPr/>
      <w:tcPr>
        <w:shd w:val="clear" w:color="auto" w:fill="4BACC6" w:themeFill="accent5"/>
      </w:tcPr>
    </w:tblStylePr>
    <w:tblStylePr w:type="lastCol">
      <w:rPr>
        <w:sz w:val="22"/>
      </w:rPr>
      <w:tblPr/>
      <w:tcPr>
        <w:shd w:val="clear" w:color="auto" w:fill="4BACC6" w:themeFill="accent5"/>
      </w:tcPr>
    </w:tblStylePr>
    <w:tblStylePr w:type="band1Vert">
      <w:rPr>
        <w:sz w:val="22"/>
      </w:rPr>
    </w:tblStylePr>
    <w:tblStylePr w:type="band2Vert">
      <w:rPr>
        <w:sz w:val="22"/>
      </w:rPr>
      <w:tblPr/>
      <w:tcPr>
        <w:shd w:val="clear" w:color="auto" w:fill="DAEEF3" w:themeFill="accent5" w:themeFillTint="34"/>
      </w:tcPr>
    </w:tblStylePr>
    <w:tblStylePr w:type="band1Horz">
      <w:rPr>
        <w:sz w:val="22"/>
      </w:rPr>
    </w:tblStylePr>
    <w:tblStylePr w:type="band2Horz">
      <w:rPr>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sz w:val="20"/>
      <w:szCs w:val="20"/>
      <w:lang w:eastAsia="fr-F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sz w:val="22"/>
      </w:rPr>
      <w:tblPr/>
      <w:tcPr>
        <w:shd w:val="clear" w:color="auto" w:fill="F79646" w:themeFill="accent6"/>
      </w:tcPr>
    </w:tblStylePr>
    <w:tblStylePr w:type="lastRow">
      <w:rPr>
        <w:sz w:val="22"/>
      </w:rPr>
      <w:tblPr/>
      <w:tcPr>
        <w:shd w:val="clear" w:color="auto" w:fill="F79646" w:themeFill="accent6"/>
      </w:tcPr>
    </w:tblStylePr>
    <w:tblStylePr w:type="firstCol">
      <w:rPr>
        <w:sz w:val="22"/>
      </w:rPr>
      <w:tblPr/>
      <w:tcPr>
        <w:shd w:val="clear" w:color="auto" w:fill="F79646" w:themeFill="accent6"/>
      </w:tcPr>
    </w:tblStylePr>
    <w:tblStylePr w:type="lastCol">
      <w:rPr>
        <w:sz w:val="22"/>
      </w:rPr>
      <w:tblPr/>
      <w:tcPr>
        <w:shd w:val="clear" w:color="auto" w:fill="F79646" w:themeFill="accent6"/>
      </w:tcPr>
    </w:tblStylePr>
    <w:tblStylePr w:type="band1Vert">
      <w:rPr>
        <w:sz w:val="22"/>
      </w:rPr>
    </w:tblStylePr>
    <w:tblStylePr w:type="band2Vert">
      <w:rPr>
        <w:sz w:val="22"/>
      </w:rPr>
      <w:tblPr/>
      <w:tcPr>
        <w:shd w:val="clear" w:color="auto" w:fill="FDE9D8" w:themeFill="accent6" w:themeFillTint="34"/>
      </w:tcPr>
    </w:tblStylePr>
    <w:tblStylePr w:type="band1Horz">
      <w:rPr>
        <w:sz w:val="22"/>
      </w:rPr>
    </w:tblStylePr>
    <w:tblStylePr w:type="band2Horz">
      <w:rPr>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sz w:val="22"/>
      </w:rPr>
      <w:tblPr/>
      <w:tcPr>
        <w:tcBorders>
          <w:bottom w:val="single" w:sz="12" w:space="0" w:color="4F81BD" w:themeColor="accent1"/>
        </w:tcBorders>
      </w:tcPr>
    </w:tblStylePr>
    <w:tblStylePr w:type="lastRow">
      <w:rPr>
        <w:sz w:val="22"/>
      </w:rPr>
      <w:tblPr/>
      <w:tcPr>
        <w:tcBorders>
          <w:top w:val="single" w:sz="12" w:space="0" w:color="4F81BD" w:themeColor="accent1"/>
        </w:tcBorders>
      </w:tcPr>
    </w:tblStylePr>
    <w:tblStylePr w:type="firstCol">
      <w:rPr>
        <w:sz w:val="22"/>
      </w:rPr>
    </w:tblStylePr>
    <w:tblStylePr w:type="lastCol">
      <w:rPr>
        <w:sz w:val="22"/>
      </w:rPr>
      <w:tblPr/>
      <w:tcPr>
        <w:tcBorders>
          <w:left w:val="single" w:sz="12" w:space="0" w:color="4F81BD" w:themeColor="accent1"/>
        </w:tcBorders>
      </w:tc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sz w:val="22"/>
      </w:rPr>
      <w:tblPr/>
      <w:tcPr>
        <w:tcBorders>
          <w:bottom w:val="single" w:sz="12" w:space="0" w:color="C0504D" w:themeColor="accent2"/>
        </w:tcBorders>
      </w:tcPr>
    </w:tblStylePr>
    <w:tblStylePr w:type="lastRow">
      <w:rPr>
        <w:sz w:val="22"/>
      </w:rPr>
      <w:tblPr/>
      <w:tcPr>
        <w:tcBorders>
          <w:top w:val="single" w:sz="12" w:space="0" w:color="C0504D" w:themeColor="accent2"/>
        </w:tcBorders>
      </w:tcPr>
    </w:tblStylePr>
    <w:tblStylePr w:type="firstCol">
      <w:rPr>
        <w:sz w:val="22"/>
      </w:rPr>
    </w:tblStylePr>
    <w:tblStylePr w:type="lastCol">
      <w:rPr>
        <w:sz w:val="22"/>
      </w:rPr>
      <w:tblPr/>
      <w:tcPr>
        <w:tcBorders>
          <w:left w:val="single" w:sz="12" w:space="0" w:color="C0504D" w:themeColor="accent2"/>
        </w:tcBorders>
      </w:tc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sz w:val="22"/>
      </w:rPr>
      <w:tblPr/>
      <w:tcPr>
        <w:tcBorders>
          <w:bottom w:val="single" w:sz="12" w:space="0" w:color="9BBB59" w:themeColor="accent3"/>
        </w:tcBorders>
      </w:tcPr>
    </w:tblStylePr>
    <w:tblStylePr w:type="lastRow">
      <w:rPr>
        <w:sz w:val="22"/>
      </w:rPr>
      <w:tblPr/>
      <w:tcPr>
        <w:tcBorders>
          <w:top w:val="single" w:sz="12" w:space="0" w:color="9BBB59" w:themeColor="accent3"/>
        </w:tcBorders>
      </w:tcPr>
    </w:tblStylePr>
    <w:tblStylePr w:type="firstCol">
      <w:rPr>
        <w:sz w:val="22"/>
      </w:rPr>
    </w:tblStylePr>
    <w:tblStylePr w:type="lastCol">
      <w:rPr>
        <w:sz w:val="22"/>
      </w:rPr>
      <w:tblPr/>
      <w:tcPr>
        <w:tcBorders>
          <w:left w:val="single" w:sz="12" w:space="0" w:color="9BBB59" w:themeColor="accent3"/>
        </w:tcBorders>
      </w:tc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sz w:val="22"/>
      </w:rPr>
      <w:tblPr/>
      <w:tcPr>
        <w:tcBorders>
          <w:bottom w:val="single" w:sz="12" w:space="0" w:color="8064A2" w:themeColor="accent4"/>
        </w:tcBorders>
      </w:tcPr>
    </w:tblStylePr>
    <w:tblStylePr w:type="lastRow">
      <w:rPr>
        <w:sz w:val="22"/>
      </w:rPr>
      <w:tblPr/>
      <w:tcPr>
        <w:tcBorders>
          <w:top w:val="single" w:sz="12" w:space="0" w:color="8064A2" w:themeColor="accent4"/>
        </w:tcBorders>
      </w:tcPr>
    </w:tblStylePr>
    <w:tblStylePr w:type="firstCol">
      <w:rPr>
        <w:sz w:val="22"/>
      </w:rPr>
    </w:tblStylePr>
    <w:tblStylePr w:type="lastCol">
      <w:rPr>
        <w:sz w:val="22"/>
      </w:rPr>
      <w:tblPr/>
      <w:tcPr>
        <w:tcBorders>
          <w:left w:val="single" w:sz="12" w:space="0" w:color="8064A2" w:themeColor="accent4"/>
        </w:tcBorders>
      </w:tc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sz w:val="22"/>
      </w:rPr>
      <w:tblPr/>
      <w:tcPr>
        <w:tcBorders>
          <w:bottom w:val="single" w:sz="12" w:space="0" w:color="4BACC6" w:themeColor="accent5"/>
        </w:tcBorders>
      </w:tcPr>
    </w:tblStylePr>
    <w:tblStylePr w:type="lastRow">
      <w:rPr>
        <w:sz w:val="22"/>
      </w:rPr>
      <w:tblPr/>
      <w:tcPr>
        <w:tcBorders>
          <w:top w:val="single" w:sz="12" w:space="0" w:color="4BACC6" w:themeColor="accent5"/>
        </w:tcBorders>
      </w:tcPr>
    </w:tblStylePr>
    <w:tblStylePr w:type="firstCol">
      <w:rPr>
        <w:sz w:val="22"/>
      </w:rPr>
    </w:tblStylePr>
    <w:tblStylePr w:type="lastCol">
      <w:rPr>
        <w:sz w:val="22"/>
      </w:rPr>
      <w:tblPr/>
      <w:tcPr>
        <w:tcBorders>
          <w:left w:val="single" w:sz="12" w:space="0" w:color="4BACC6" w:themeColor="accent5"/>
        </w:tcBorders>
      </w:tc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sz w:val="22"/>
      </w:rPr>
      <w:tblPr/>
      <w:tcPr>
        <w:tcBorders>
          <w:bottom w:val="single" w:sz="12" w:space="0" w:color="F79646" w:themeColor="accent6"/>
        </w:tcBorders>
      </w:tcPr>
    </w:tblStylePr>
    <w:tblStylePr w:type="lastRow">
      <w:rPr>
        <w:sz w:val="22"/>
      </w:rPr>
      <w:tblPr/>
      <w:tcPr>
        <w:tcBorders>
          <w:top w:val="single" w:sz="12" w:space="0" w:color="F79646" w:themeColor="accent6"/>
        </w:tcBorders>
      </w:tcPr>
    </w:tblStylePr>
    <w:tblStylePr w:type="firstCol">
      <w:rPr>
        <w:sz w:val="22"/>
      </w:rPr>
    </w:tblStylePr>
    <w:tblStylePr w:type="lastCol">
      <w:rPr>
        <w:sz w:val="22"/>
      </w:rPr>
      <w:tblPr/>
      <w:tcPr>
        <w:tcBorders>
          <w:left w:val="single" w:sz="12" w:space="0" w:color="F79646" w:themeColor="accent6"/>
        </w:tcBorders>
      </w:tc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NormalTable0">
    <w:name w:val="Normal Table0"/>
    <w:rPr>
      <w:lang w:eastAsia="fr-FR"/>
    </w:rPr>
    <w:tblPr>
      <w:tblCellMar>
        <w:top w:w="0" w:type="dxa"/>
        <w:left w:w="0" w:type="dxa"/>
        <w:bottom w:w="0" w:type="dxa"/>
        <w:right w:w="0" w:type="dxa"/>
      </w:tblCellMar>
    </w:tblPr>
  </w:style>
  <w:style w:type="table" w:styleId="Grilledutableau">
    <w:name w:val="Table Grid"/>
    <w:basedOn w:val="TableauNormal"/>
    <w:uiPriority w:val="59"/>
    <w:rPr>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auNormal"/>
    <w:uiPriority w:val="59"/>
    <w:rPr>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3"/>
    <w:basedOn w:val="NormalTable0"/>
    <w:tblPr>
      <w:tblStyleRowBandSize w:val="1"/>
      <w:tblStyleColBandSize w:val="1"/>
      <w:tblCellMar>
        <w:top w:w="75" w:type="dxa"/>
        <w:left w:w="75" w:type="dxa"/>
        <w:bottom w:w="75" w:type="dxa"/>
        <w:right w:w="75" w:type="dxa"/>
      </w:tblCellMar>
    </w:tblPr>
  </w:style>
  <w:style w:type="table" w:customStyle="1" w:styleId="2">
    <w:name w:val="2"/>
    <w:basedOn w:val="NormalTable0"/>
    <w:tblPr>
      <w:tblStyleRowBandSize w:val="1"/>
      <w:tblStyleColBandSize w:val="1"/>
      <w:tblCellMar>
        <w:top w:w="100" w:type="dxa"/>
        <w:left w:w="100" w:type="dxa"/>
        <w:bottom w:w="100" w:type="dxa"/>
        <w:right w:w="100" w:type="dxa"/>
      </w:tblCellMar>
    </w:tblPr>
    <w:tcPr>
      <w:shd w:val="clear" w:color="auto" w:fill="F2F2F2"/>
    </w:tcPr>
  </w:style>
  <w:style w:type="table" w:customStyle="1" w:styleId="1">
    <w:name w:val="1"/>
    <w:basedOn w:val="NormalTable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680980">
      <w:bodyDiv w:val="1"/>
      <w:marLeft w:val="0"/>
      <w:marRight w:val="0"/>
      <w:marTop w:val="0"/>
      <w:marBottom w:val="0"/>
      <w:divBdr>
        <w:top w:val="none" w:sz="0" w:space="0" w:color="auto"/>
        <w:left w:val="none" w:sz="0" w:space="0" w:color="auto"/>
        <w:bottom w:val="none" w:sz="0" w:space="0" w:color="auto"/>
        <w:right w:val="none" w:sz="0" w:space="0" w:color="auto"/>
      </w:divBdr>
    </w:div>
    <w:div w:id="1537620259">
      <w:bodyDiv w:val="1"/>
      <w:marLeft w:val="0"/>
      <w:marRight w:val="0"/>
      <w:marTop w:val="0"/>
      <w:marBottom w:val="0"/>
      <w:divBdr>
        <w:top w:val="none" w:sz="0" w:space="0" w:color="auto"/>
        <w:left w:val="none" w:sz="0" w:space="0" w:color="auto"/>
        <w:bottom w:val="none" w:sz="0" w:space="0" w:color="auto"/>
        <w:right w:val="none" w:sz="0" w:space="0" w:color="auto"/>
      </w:divBdr>
    </w:div>
    <w:div w:id="1822964044">
      <w:bodyDiv w:val="1"/>
      <w:marLeft w:val="0"/>
      <w:marRight w:val="0"/>
      <w:marTop w:val="0"/>
      <w:marBottom w:val="0"/>
      <w:divBdr>
        <w:top w:val="none" w:sz="0" w:space="0" w:color="auto"/>
        <w:left w:val="none" w:sz="0" w:space="0" w:color="auto"/>
        <w:bottom w:val="none" w:sz="0" w:space="0" w:color="auto"/>
        <w:right w:val="none" w:sz="0" w:space="0" w:color="auto"/>
      </w:divBdr>
    </w:div>
    <w:div w:id="1864006327">
      <w:bodyDiv w:val="1"/>
      <w:marLeft w:val="0"/>
      <w:marRight w:val="0"/>
      <w:marTop w:val="0"/>
      <w:marBottom w:val="0"/>
      <w:divBdr>
        <w:top w:val="none" w:sz="0" w:space="0" w:color="auto"/>
        <w:left w:val="none" w:sz="0" w:space="0" w:color="auto"/>
        <w:bottom w:val="none" w:sz="0" w:space="0" w:color="auto"/>
        <w:right w:val="none" w:sz="0" w:space="0" w:color="auto"/>
      </w:divBdr>
      <w:divsChild>
        <w:div w:id="293872886">
          <w:marLeft w:val="0"/>
          <w:marRight w:val="0"/>
          <w:marTop w:val="0"/>
          <w:marBottom w:val="0"/>
          <w:divBdr>
            <w:top w:val="none" w:sz="0" w:space="0" w:color="auto"/>
            <w:left w:val="none" w:sz="0" w:space="0" w:color="auto"/>
            <w:bottom w:val="none" w:sz="0" w:space="0" w:color="auto"/>
            <w:right w:val="none" w:sz="0" w:space="0" w:color="auto"/>
          </w:divBdr>
        </w:div>
        <w:div w:id="1053254">
          <w:marLeft w:val="0"/>
          <w:marRight w:val="0"/>
          <w:marTop w:val="0"/>
          <w:marBottom w:val="0"/>
          <w:divBdr>
            <w:top w:val="none" w:sz="0" w:space="0" w:color="auto"/>
            <w:left w:val="none" w:sz="0" w:space="0" w:color="auto"/>
            <w:bottom w:val="none" w:sz="0" w:space="0" w:color="auto"/>
            <w:right w:val="none" w:sz="0" w:space="0" w:color="auto"/>
          </w:divBdr>
        </w:div>
        <w:div w:id="1355305422">
          <w:marLeft w:val="0"/>
          <w:marRight w:val="0"/>
          <w:marTop w:val="0"/>
          <w:marBottom w:val="0"/>
          <w:divBdr>
            <w:top w:val="none" w:sz="0" w:space="0" w:color="auto"/>
            <w:left w:val="none" w:sz="0" w:space="0" w:color="auto"/>
            <w:bottom w:val="none" w:sz="0" w:space="0" w:color="auto"/>
            <w:right w:val="none" w:sz="0" w:space="0" w:color="auto"/>
          </w:divBdr>
          <w:divsChild>
            <w:div w:id="596329826">
              <w:marLeft w:val="0"/>
              <w:marRight w:val="0"/>
              <w:marTop w:val="0"/>
              <w:marBottom w:val="0"/>
              <w:divBdr>
                <w:top w:val="none" w:sz="0" w:space="0" w:color="auto"/>
                <w:left w:val="none" w:sz="0" w:space="0" w:color="auto"/>
                <w:bottom w:val="none" w:sz="0" w:space="0" w:color="auto"/>
                <w:right w:val="none" w:sz="0" w:space="0" w:color="auto"/>
              </w:divBdr>
            </w:div>
            <w:div w:id="1816337892">
              <w:marLeft w:val="0"/>
              <w:marRight w:val="0"/>
              <w:marTop w:val="0"/>
              <w:marBottom w:val="0"/>
              <w:divBdr>
                <w:top w:val="none" w:sz="0" w:space="0" w:color="auto"/>
                <w:left w:val="none" w:sz="0" w:space="0" w:color="auto"/>
                <w:bottom w:val="none" w:sz="0" w:space="0" w:color="auto"/>
                <w:right w:val="none" w:sz="0" w:space="0" w:color="auto"/>
              </w:divBdr>
            </w:div>
            <w:div w:id="8001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KIRASSUR.com/?token=ae29cf450b6786bf87"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php.net/manual/fr/pdo.prepared-statements.php"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hp.net/manual/fr/pdostatement.execute.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62238B387DE15540B09BDADF48A2F1D5" ma:contentTypeVersion="2" ma:contentTypeDescription="Crée un document." ma:contentTypeScope="" ma:versionID="1c8b843511de6668fbc8b8d9a2b7f98e">
  <xsd:schema xmlns:xsd="http://www.w3.org/2001/XMLSchema" xmlns:xs="http://www.w3.org/2001/XMLSchema" xmlns:p="http://schemas.microsoft.com/office/2006/metadata/properties" xmlns:ns2="AAB03325-535C-4272-B33F-FF0C4C34499C" targetNamespace="http://schemas.microsoft.com/office/2006/metadata/properties" ma:root="true" ma:fieldsID="104c20c38f7db4910f520d7084d94eb4" ns2:_="">
    <xsd:import namespace="AAB03325-535C-4272-B33F-FF0C4C34499C"/>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03325-535C-4272-B33F-FF0C4C34499C"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AAB03325-535C-4272-B33F-FF0C4C34499C" xsi:nil="true"/>
  </documentManagement>
</p:properties>
</file>

<file path=customXml/itemProps1.xml><?xml version="1.0" encoding="utf-8"?>
<ds:datastoreItem xmlns:ds="http://schemas.openxmlformats.org/officeDocument/2006/customXml" ds:itemID="{EA8AB1A7-E06B-46ED-8F0F-1A083034A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03325-535C-4272-B33F-FF0C4C344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7A039-57B3-4130-9B59-3B2664896827}">
  <ds:schemaRefs>
    <ds:schemaRef ds:uri="http://schemas.microsoft.com/sharepoint/v3/contenttype/forms"/>
  </ds:schemaRefs>
</ds:datastoreItem>
</file>

<file path=customXml/itemProps3.xml><?xml version="1.0" encoding="utf-8"?>
<ds:datastoreItem xmlns:ds="http://schemas.openxmlformats.org/officeDocument/2006/customXml" ds:itemID="{FB8AF452-2E9D-4E0F-B6C3-3EF6BCE56092}">
  <ds:schemaRefs>
    <ds:schemaRef ds:uri="http://schemas.microsoft.com/office/2006/metadata/properties"/>
    <ds:schemaRef ds:uri="http://schemas.microsoft.com/office/infopath/2007/PartnerControls"/>
    <ds:schemaRef ds:uri="AAB03325-535C-4272-B33F-FF0C4C34499C"/>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21</Pages>
  <Words>6019</Words>
  <Characters>33108</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version finale</vt:lpstr>
    </vt:vector>
  </TitlesOfParts>
  <Company/>
  <LinksUpToDate>false</LinksUpToDate>
  <CharactersWithSpaces>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finale</dc:title>
  <dc:subject/>
  <dc:creator>Cedric Macrez</dc:creator>
  <dc:description/>
  <cp:lastModifiedBy>Tiphaine ACCARY-BARBIER</cp:lastModifiedBy>
  <cp:revision>15</cp:revision>
  <cp:lastPrinted>2023-01-31T09:11:00Z</cp:lastPrinted>
  <dcterms:created xsi:type="dcterms:W3CDTF">2025-05-28T14:32:00Z</dcterms:created>
  <dcterms:modified xsi:type="dcterms:W3CDTF">2025-05-29T22:08:00Z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0x010100873AB55E0CC5DA459F57F5A42893F46A005A087D358B12CA4E82A8A8BA9B8A8CF200D3544DBFAD4F664AA25DF68E6D1F0A9E00689F2856DFEDCE40890FDCED81A7DFC90062238B387DE15540B09BDADF48A2F1D5</vt:lpwstr>
  </property>
</Properties>
</file>