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Default Extension="png" ContentType="image/png"/>
  <Override PartName="/word/footer16.xml" ContentType="application/vnd.openxmlformats-officedocument.wordprocessingml.foot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5"/>
        <w:rPr>
          <w:rFonts w:ascii="Times New Roman"/>
          <w:sz w:val="20"/>
        </w:rPr>
      </w:pPr>
      <w:r>
        <w:rPr>
          <w:rFonts w:ascii="Times New Roman"/>
          <w:sz w:val="20"/>
        </w:rPr>
        <mc:AlternateContent>
          <mc:Choice Requires="wps">
            <w:drawing>
              <wp:inline distT="0" distB="0" distL="0" distR="0">
                <wp:extent cx="6188710" cy="974090"/>
                <wp:effectExtent l="9525" t="0" r="2539" b="6984"/>
                <wp:docPr id="2" name="Textbox 2"/>
                <wp:cNvGraphicFramePr>
                  <a:graphicFrameLocks/>
                </wp:cNvGraphicFramePr>
                <a:graphic>
                  <a:graphicData uri="http://schemas.microsoft.com/office/word/2010/wordprocessingShape">
                    <wps:wsp>
                      <wps:cNvPr id="2" name="Textbox 2"/>
                      <wps:cNvSpPr txBox="1"/>
                      <wps:spPr>
                        <a:xfrm>
                          <a:off x="0" y="0"/>
                          <a:ext cx="6188710" cy="974090"/>
                        </a:xfrm>
                        <a:prstGeom prst="rect">
                          <a:avLst/>
                        </a:prstGeom>
                        <a:ln w="6095">
                          <a:solidFill>
                            <a:srgbClr val="000000"/>
                          </a:solidFill>
                          <a:prstDash val="solid"/>
                        </a:ln>
                      </wps:spPr>
                      <wps:txbx>
                        <w:txbxContent>
                          <w:p>
                            <w:pPr>
                              <w:spacing w:before="20"/>
                              <w:ind w:left="434" w:right="0" w:firstLine="1161"/>
                              <w:jc w:val="left"/>
                              <w:rPr>
                                <w:sz w:val="36"/>
                              </w:rPr>
                            </w:pPr>
                            <w:r>
                              <w:rPr>
                                <w:sz w:val="36"/>
                              </w:rPr>
                              <w:t>BREVET DE TECHNICIEN SUPÉRIEUR SERVICES</w:t>
                            </w:r>
                            <w:r>
                              <w:rPr>
                                <w:spacing w:val="-8"/>
                                <w:sz w:val="36"/>
                              </w:rPr>
                              <w:t> </w:t>
                            </w:r>
                            <w:r>
                              <w:rPr>
                                <w:sz w:val="36"/>
                              </w:rPr>
                              <w:t>INFORMATIQUES</w:t>
                            </w:r>
                            <w:r>
                              <w:rPr>
                                <w:spacing w:val="-7"/>
                                <w:sz w:val="36"/>
                              </w:rPr>
                              <w:t> </w:t>
                            </w:r>
                            <w:r>
                              <w:rPr>
                                <w:sz w:val="36"/>
                              </w:rPr>
                              <w:t>AUX</w:t>
                            </w:r>
                            <w:r>
                              <w:rPr>
                                <w:spacing w:val="-8"/>
                                <w:sz w:val="36"/>
                              </w:rPr>
                              <w:t> </w:t>
                            </w:r>
                            <w:r>
                              <w:rPr>
                                <w:spacing w:val="-2"/>
                                <w:sz w:val="36"/>
                              </w:rPr>
                              <w:t>ORGANISATIONS</w:t>
                            </w:r>
                          </w:p>
                          <w:p>
                            <w:pPr>
                              <w:spacing w:before="122"/>
                              <w:ind w:left="456" w:right="0" w:firstLine="0"/>
                              <w:jc w:val="left"/>
                              <w:rPr>
                                <w:sz w:val="36"/>
                              </w:rPr>
                            </w:pPr>
                            <w:r>
                              <w:rPr>
                                <w:sz w:val="36"/>
                              </w:rPr>
                              <w:t>Option</w:t>
                            </w:r>
                            <w:r>
                              <w:rPr>
                                <w:spacing w:val="-8"/>
                                <w:sz w:val="36"/>
                              </w:rPr>
                              <w:t> </w:t>
                            </w:r>
                            <w:r>
                              <w:rPr>
                                <w:sz w:val="36"/>
                              </w:rPr>
                              <w:t>:</w:t>
                            </w:r>
                            <w:r>
                              <w:rPr>
                                <w:spacing w:val="-4"/>
                                <w:sz w:val="36"/>
                              </w:rPr>
                              <w:t> </w:t>
                            </w:r>
                            <w:r>
                              <w:rPr>
                                <w:sz w:val="36"/>
                              </w:rPr>
                              <w:t>Solutions</w:t>
                            </w:r>
                            <w:r>
                              <w:rPr>
                                <w:spacing w:val="-5"/>
                                <w:sz w:val="36"/>
                              </w:rPr>
                              <w:t> </w:t>
                            </w:r>
                            <w:r>
                              <w:rPr>
                                <w:sz w:val="36"/>
                              </w:rPr>
                              <w:t>d’infrastructure,</w:t>
                            </w:r>
                            <w:r>
                              <w:rPr>
                                <w:spacing w:val="-4"/>
                                <w:sz w:val="36"/>
                              </w:rPr>
                              <w:t> </w:t>
                            </w:r>
                            <w:r>
                              <w:rPr>
                                <w:sz w:val="36"/>
                              </w:rPr>
                              <w:t>systèmes</w:t>
                            </w:r>
                            <w:r>
                              <w:rPr>
                                <w:spacing w:val="-5"/>
                                <w:sz w:val="36"/>
                              </w:rPr>
                              <w:t> </w:t>
                            </w:r>
                            <w:r>
                              <w:rPr>
                                <w:sz w:val="36"/>
                              </w:rPr>
                              <w:t>et</w:t>
                            </w:r>
                            <w:r>
                              <w:rPr>
                                <w:spacing w:val="-4"/>
                                <w:sz w:val="36"/>
                              </w:rPr>
                              <w:t> </w:t>
                            </w:r>
                            <w:r>
                              <w:rPr>
                                <w:spacing w:val="-2"/>
                                <w:sz w:val="36"/>
                              </w:rPr>
                              <w:t>réseaux</w:t>
                            </w:r>
                          </w:p>
                        </w:txbxContent>
                      </wps:txbx>
                      <wps:bodyPr wrap="square" lIns="0" tIns="0" rIns="0" bIns="0" rtlCol="0">
                        <a:noAutofit/>
                      </wps:bodyPr>
                    </wps:wsp>
                  </a:graphicData>
                </a:graphic>
              </wp:inline>
            </w:drawing>
          </mc:Choice>
          <mc:Fallback>
            <w:pict>
              <v:shape style="width:487.3pt;height:76.7pt;mso-position-horizontal-relative:char;mso-position-vertical-relative:line" type="#_x0000_t202" id="docshape2" filled="false" stroked="true" strokeweight=".47998pt" strokecolor="#000000">
                <w10:anchorlock/>
                <v:textbox inset="0,0,0,0">
                  <w:txbxContent>
                    <w:p>
                      <w:pPr>
                        <w:spacing w:before="20"/>
                        <w:ind w:left="434" w:right="0" w:firstLine="1161"/>
                        <w:jc w:val="left"/>
                        <w:rPr>
                          <w:sz w:val="36"/>
                        </w:rPr>
                      </w:pPr>
                      <w:r>
                        <w:rPr>
                          <w:sz w:val="36"/>
                        </w:rPr>
                        <w:t>BREVET DE TECHNICIEN SUPÉRIEUR SERVICES</w:t>
                      </w:r>
                      <w:r>
                        <w:rPr>
                          <w:spacing w:val="-8"/>
                          <w:sz w:val="36"/>
                        </w:rPr>
                        <w:t> </w:t>
                      </w:r>
                      <w:r>
                        <w:rPr>
                          <w:sz w:val="36"/>
                        </w:rPr>
                        <w:t>INFORMATIQUES</w:t>
                      </w:r>
                      <w:r>
                        <w:rPr>
                          <w:spacing w:val="-7"/>
                          <w:sz w:val="36"/>
                        </w:rPr>
                        <w:t> </w:t>
                      </w:r>
                      <w:r>
                        <w:rPr>
                          <w:sz w:val="36"/>
                        </w:rPr>
                        <w:t>AUX</w:t>
                      </w:r>
                      <w:r>
                        <w:rPr>
                          <w:spacing w:val="-8"/>
                          <w:sz w:val="36"/>
                        </w:rPr>
                        <w:t> </w:t>
                      </w:r>
                      <w:r>
                        <w:rPr>
                          <w:spacing w:val="-2"/>
                          <w:sz w:val="36"/>
                        </w:rPr>
                        <w:t>ORGANISATIONS</w:t>
                      </w:r>
                    </w:p>
                    <w:p>
                      <w:pPr>
                        <w:spacing w:before="122"/>
                        <w:ind w:left="456" w:right="0" w:firstLine="0"/>
                        <w:jc w:val="left"/>
                        <w:rPr>
                          <w:sz w:val="36"/>
                        </w:rPr>
                      </w:pPr>
                      <w:r>
                        <w:rPr>
                          <w:sz w:val="36"/>
                        </w:rPr>
                        <w:t>Option</w:t>
                      </w:r>
                      <w:r>
                        <w:rPr>
                          <w:spacing w:val="-8"/>
                          <w:sz w:val="36"/>
                        </w:rPr>
                        <w:t> </w:t>
                      </w:r>
                      <w:r>
                        <w:rPr>
                          <w:sz w:val="36"/>
                        </w:rPr>
                        <w:t>:</w:t>
                      </w:r>
                      <w:r>
                        <w:rPr>
                          <w:spacing w:val="-4"/>
                          <w:sz w:val="36"/>
                        </w:rPr>
                        <w:t> </w:t>
                      </w:r>
                      <w:r>
                        <w:rPr>
                          <w:sz w:val="36"/>
                        </w:rPr>
                        <w:t>Solutions</w:t>
                      </w:r>
                      <w:r>
                        <w:rPr>
                          <w:spacing w:val="-5"/>
                          <w:sz w:val="36"/>
                        </w:rPr>
                        <w:t> </w:t>
                      </w:r>
                      <w:r>
                        <w:rPr>
                          <w:sz w:val="36"/>
                        </w:rPr>
                        <w:t>d’infrastructure,</w:t>
                      </w:r>
                      <w:r>
                        <w:rPr>
                          <w:spacing w:val="-4"/>
                          <w:sz w:val="36"/>
                        </w:rPr>
                        <w:t> </w:t>
                      </w:r>
                      <w:r>
                        <w:rPr>
                          <w:sz w:val="36"/>
                        </w:rPr>
                        <w:t>systèmes</w:t>
                      </w:r>
                      <w:r>
                        <w:rPr>
                          <w:spacing w:val="-5"/>
                          <w:sz w:val="36"/>
                        </w:rPr>
                        <w:t> </w:t>
                      </w:r>
                      <w:r>
                        <w:rPr>
                          <w:sz w:val="36"/>
                        </w:rPr>
                        <w:t>et</w:t>
                      </w:r>
                      <w:r>
                        <w:rPr>
                          <w:spacing w:val="-4"/>
                          <w:sz w:val="36"/>
                        </w:rPr>
                        <w:t> </w:t>
                      </w:r>
                      <w:r>
                        <w:rPr>
                          <w:spacing w:val="-2"/>
                          <w:sz w:val="36"/>
                        </w:rPr>
                        <w:t>réseaux</w:t>
                      </w:r>
                    </w:p>
                  </w:txbxContent>
                </v:textbox>
                <v:stroke dashstyle="solid"/>
              </v:shape>
            </w:pict>
          </mc:Fallback>
        </mc:AlternateContent>
      </w:r>
      <w:r>
        <w:rPr>
          <w:rFonts w:ascii="Times New Roman"/>
          <w:sz w:val="20"/>
        </w:rPr>
      </w:r>
    </w:p>
    <w:p>
      <w:pPr>
        <w:pStyle w:val="BodyText"/>
        <w:rPr>
          <w:rFonts w:ascii="Times New Roman"/>
          <w:sz w:val="44"/>
        </w:rPr>
      </w:pPr>
    </w:p>
    <w:p>
      <w:pPr>
        <w:pStyle w:val="BodyText"/>
        <w:spacing w:before="155"/>
        <w:rPr>
          <w:rFonts w:ascii="Times New Roman"/>
          <w:sz w:val="44"/>
        </w:rPr>
      </w:pPr>
    </w:p>
    <w:p>
      <w:pPr>
        <w:spacing w:before="0"/>
        <w:ind w:left="0" w:right="286" w:firstLine="0"/>
        <w:jc w:val="center"/>
        <w:rPr>
          <w:sz w:val="44"/>
        </w:rPr>
      </w:pPr>
      <w:r>
        <w:rPr>
          <w:sz w:val="44"/>
        </w:rPr>
        <w:t>U7</w:t>
      </w:r>
      <w:r>
        <w:rPr>
          <w:spacing w:val="-10"/>
          <w:sz w:val="44"/>
        </w:rPr>
        <w:t> </w:t>
      </w:r>
      <w:r>
        <w:rPr>
          <w:sz w:val="44"/>
        </w:rPr>
        <w:t>–</w:t>
      </w:r>
      <w:r>
        <w:rPr>
          <w:spacing w:val="-10"/>
          <w:sz w:val="44"/>
        </w:rPr>
        <w:t> </w:t>
      </w:r>
      <w:r>
        <w:rPr>
          <w:sz w:val="44"/>
        </w:rPr>
        <w:t>CYBERSÉCURITÉ</w:t>
      </w:r>
      <w:r>
        <w:rPr>
          <w:spacing w:val="-11"/>
          <w:sz w:val="44"/>
        </w:rPr>
        <w:t> </w:t>
      </w:r>
      <w:r>
        <w:rPr>
          <w:sz w:val="44"/>
        </w:rPr>
        <w:t>DES</w:t>
      </w:r>
      <w:r>
        <w:rPr>
          <w:spacing w:val="-11"/>
          <w:sz w:val="44"/>
        </w:rPr>
        <w:t> </w:t>
      </w:r>
      <w:r>
        <w:rPr>
          <w:sz w:val="44"/>
        </w:rPr>
        <w:t>SERVICES </w:t>
      </w:r>
      <w:r>
        <w:rPr>
          <w:spacing w:val="-2"/>
          <w:sz w:val="44"/>
        </w:rPr>
        <w:t>INFORMATIQUES</w:t>
      </w:r>
    </w:p>
    <w:p>
      <w:pPr>
        <w:pStyle w:val="BodyText"/>
        <w:rPr>
          <w:sz w:val="44"/>
        </w:rPr>
      </w:pPr>
    </w:p>
    <w:p>
      <w:pPr>
        <w:pStyle w:val="BodyText"/>
        <w:spacing w:before="186"/>
        <w:rPr>
          <w:sz w:val="44"/>
        </w:rPr>
      </w:pPr>
    </w:p>
    <w:p>
      <w:pPr>
        <w:spacing w:before="1"/>
        <w:ind w:left="5" w:right="286" w:firstLine="0"/>
        <w:jc w:val="center"/>
        <w:rPr>
          <w:sz w:val="28"/>
        </w:rPr>
      </w:pPr>
      <w:r>
        <w:rPr>
          <w:sz w:val="28"/>
        </w:rPr>
        <w:t>SESSION</w:t>
      </w:r>
      <w:r>
        <w:rPr>
          <w:spacing w:val="-3"/>
          <w:sz w:val="28"/>
        </w:rPr>
        <w:t> </w:t>
      </w:r>
      <w:r>
        <w:rPr>
          <w:spacing w:val="-4"/>
          <w:sz w:val="28"/>
        </w:rPr>
        <w:t>2025</w:t>
      </w:r>
    </w:p>
    <w:p>
      <w:pPr>
        <w:pStyle w:val="BodyText"/>
        <w:spacing w:before="112"/>
        <w:rPr>
          <w:sz w:val="20"/>
        </w:rPr>
      </w:pPr>
      <w:r>
        <w:rPr>
          <w:sz w:val="20"/>
        </w:rPr>
        <mc:AlternateContent>
          <mc:Choice Requires="wps">
            <w:drawing>
              <wp:anchor distT="0" distB="0" distL="0" distR="0" allowOverlap="1" layoutInCell="1" locked="0" behindDoc="1" simplePos="0" relativeHeight="487588864">
                <wp:simplePos x="0" y="0"/>
                <wp:positionH relativeFrom="page">
                  <wp:posOffset>3482975</wp:posOffset>
                </wp:positionH>
                <wp:positionV relativeFrom="paragraph">
                  <wp:posOffset>232866</wp:posOffset>
                </wp:positionV>
                <wp:extent cx="59436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 cy="1270"/>
                        </a:xfrm>
                        <a:custGeom>
                          <a:avLst/>
                          <a:gdLst/>
                          <a:ahLst/>
                          <a:cxnLst/>
                          <a:rect l="l" t="t" r="r" b="b"/>
                          <a:pathLst>
                            <a:path w="594360" h="0">
                              <a:moveTo>
                                <a:pt x="0" y="0"/>
                              </a:moveTo>
                              <a:lnTo>
                                <a:pt x="59436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4.25pt;margin-top:18.335928pt;width:46.8pt;height:.1pt;mso-position-horizontal-relative:page;mso-position-vertical-relative:paragraph;z-index:-15727616;mso-wrap-distance-left:0;mso-wrap-distance-right:0" id="docshape3" coordorigin="5485,367" coordsize="936,0" path="m5485,367l6421,367e" filled="false" stroked="true" strokeweight=".88452pt" strokecolor="#000000">
                <v:path arrowok="t"/>
                <v:stroke dashstyle="solid"/>
                <w10:wrap type="topAndBottom"/>
              </v:shape>
            </w:pict>
          </mc:Fallback>
        </mc:AlternateContent>
      </w:r>
    </w:p>
    <w:p>
      <w:pPr>
        <w:spacing w:line="285" w:lineRule="auto" w:before="243"/>
        <w:ind w:left="3437" w:right="3721" w:firstLine="0"/>
        <w:jc w:val="center"/>
        <w:rPr>
          <w:sz w:val="28"/>
        </w:rPr>
      </w:pPr>
      <w:r>
        <w:rPr>
          <w:sz w:val="28"/>
        </w:rPr>
        <w:t>Durée</w:t>
      </w:r>
      <w:r>
        <w:rPr>
          <w:spacing w:val="-11"/>
          <w:sz w:val="28"/>
        </w:rPr>
        <w:t> </w:t>
      </w:r>
      <w:r>
        <w:rPr>
          <w:sz w:val="28"/>
        </w:rPr>
        <w:t>:</w:t>
      </w:r>
      <w:r>
        <w:rPr>
          <w:spacing w:val="-11"/>
          <w:sz w:val="28"/>
        </w:rPr>
        <w:t> </w:t>
      </w:r>
      <w:r>
        <w:rPr>
          <w:sz w:val="28"/>
        </w:rPr>
        <w:t>4</w:t>
      </w:r>
      <w:r>
        <w:rPr>
          <w:spacing w:val="-12"/>
          <w:sz w:val="28"/>
        </w:rPr>
        <w:t> </w:t>
      </w:r>
      <w:r>
        <w:rPr>
          <w:sz w:val="28"/>
        </w:rPr>
        <w:t>heures Coefficient : 4</w:t>
      </w:r>
    </w:p>
    <w:p>
      <w:pPr>
        <w:pStyle w:val="BodyText"/>
        <w:spacing w:before="47"/>
        <w:rPr>
          <w:sz w:val="20"/>
        </w:rPr>
      </w:pPr>
      <w:r>
        <w:rPr>
          <w:sz w:val="20"/>
        </w:rPr>
        <mc:AlternateContent>
          <mc:Choice Requires="wps">
            <w:drawing>
              <wp:anchor distT="0" distB="0" distL="0" distR="0" allowOverlap="1" layoutInCell="1" locked="0" behindDoc="1" simplePos="0" relativeHeight="487589376">
                <wp:simplePos x="0" y="0"/>
                <wp:positionH relativeFrom="page">
                  <wp:posOffset>3482975</wp:posOffset>
                </wp:positionH>
                <wp:positionV relativeFrom="paragraph">
                  <wp:posOffset>191681</wp:posOffset>
                </wp:positionV>
                <wp:extent cx="59436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 cy="1270"/>
                        </a:xfrm>
                        <a:custGeom>
                          <a:avLst/>
                          <a:gdLst/>
                          <a:ahLst/>
                          <a:cxnLst/>
                          <a:rect l="l" t="t" r="r" b="b"/>
                          <a:pathLst>
                            <a:path w="594360" h="0">
                              <a:moveTo>
                                <a:pt x="0" y="0"/>
                              </a:moveTo>
                              <a:lnTo>
                                <a:pt x="59436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4.25pt;margin-top:15.092994pt;width:46.8pt;height:.1pt;mso-position-horizontal-relative:page;mso-position-vertical-relative:paragraph;z-index:-15727104;mso-wrap-distance-left:0;mso-wrap-distance-right:0" id="docshape4" coordorigin="5485,302" coordsize="936,0" path="m5485,302l6421,302e" filled="false" stroked="true" strokeweight=".88452pt" strokecolor="#000000">
                <v:path arrowok="t"/>
                <v:stroke dashstyle="solid"/>
                <w10:wrap type="topAndBottom"/>
              </v:shape>
            </w:pict>
          </mc:Fallback>
        </mc:AlternateConten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45"/>
        <w:rPr>
          <w:sz w:val="24"/>
        </w:rPr>
      </w:pPr>
    </w:p>
    <w:p>
      <w:pPr>
        <w:spacing w:before="0"/>
        <w:ind w:left="282" w:right="0" w:firstLine="0"/>
        <w:jc w:val="left"/>
        <w:rPr>
          <w:sz w:val="24"/>
        </w:rPr>
      </w:pPr>
      <w:r>
        <w:rPr>
          <w:sz w:val="24"/>
          <w:u w:val="single"/>
        </w:rPr>
        <w:t>Matériel</w:t>
      </w:r>
      <w:r>
        <w:rPr>
          <w:spacing w:val="-14"/>
          <w:sz w:val="24"/>
          <w:u w:val="single"/>
        </w:rPr>
        <w:t> </w:t>
      </w:r>
      <w:r>
        <w:rPr>
          <w:sz w:val="24"/>
          <w:u w:val="single"/>
        </w:rPr>
        <w:t>autorisé</w:t>
      </w:r>
      <w:r>
        <w:rPr>
          <w:spacing w:val="-12"/>
          <w:sz w:val="24"/>
        </w:rPr>
        <w:t> </w:t>
      </w:r>
      <w:r>
        <w:rPr>
          <w:spacing w:val="-10"/>
          <w:sz w:val="24"/>
        </w:rPr>
        <w:t>:</w:t>
      </w:r>
    </w:p>
    <w:p>
      <w:pPr>
        <w:spacing w:before="58"/>
        <w:ind w:left="282" w:right="0" w:firstLine="0"/>
        <w:jc w:val="left"/>
        <w:rPr>
          <w:sz w:val="24"/>
        </w:rPr>
      </w:pPr>
      <w:r>
        <w:rPr>
          <w:sz w:val="24"/>
        </w:rPr>
        <w:t>Aucun</w:t>
      </w:r>
      <w:r>
        <w:rPr>
          <w:spacing w:val="-5"/>
          <w:sz w:val="24"/>
        </w:rPr>
        <w:t> </w:t>
      </w:r>
      <w:r>
        <w:rPr>
          <w:sz w:val="24"/>
        </w:rPr>
        <w:t>matériel</w:t>
      </w:r>
      <w:r>
        <w:rPr>
          <w:spacing w:val="-6"/>
          <w:sz w:val="24"/>
        </w:rPr>
        <w:t> </w:t>
      </w:r>
      <w:r>
        <w:rPr>
          <w:sz w:val="24"/>
        </w:rPr>
        <w:t>ni</w:t>
      </w:r>
      <w:r>
        <w:rPr>
          <w:spacing w:val="-3"/>
          <w:sz w:val="24"/>
        </w:rPr>
        <w:t> </w:t>
      </w:r>
      <w:r>
        <w:rPr>
          <w:sz w:val="24"/>
        </w:rPr>
        <w:t>document</w:t>
      </w:r>
      <w:r>
        <w:rPr>
          <w:spacing w:val="1"/>
          <w:sz w:val="24"/>
        </w:rPr>
        <w:t> </w:t>
      </w:r>
      <w:r>
        <w:rPr>
          <w:sz w:val="24"/>
        </w:rPr>
        <w:t>n’est</w:t>
      </w:r>
      <w:r>
        <w:rPr>
          <w:spacing w:val="-3"/>
          <w:sz w:val="24"/>
        </w:rPr>
        <w:t> </w:t>
      </w:r>
      <w:r>
        <w:rPr>
          <w:spacing w:val="-2"/>
          <w:sz w:val="24"/>
        </w:rPr>
        <w:t>autorisé.</w:t>
      </w:r>
    </w:p>
    <w:p>
      <w:pPr>
        <w:pStyle w:val="BodyText"/>
        <w:rPr>
          <w:sz w:val="24"/>
        </w:rPr>
      </w:pPr>
    </w:p>
    <w:p>
      <w:pPr>
        <w:pStyle w:val="BodyText"/>
        <w:rPr>
          <w:sz w:val="24"/>
        </w:rPr>
      </w:pPr>
    </w:p>
    <w:p>
      <w:pPr>
        <w:pStyle w:val="BodyText"/>
        <w:rPr>
          <w:sz w:val="24"/>
        </w:rPr>
      </w:pPr>
    </w:p>
    <w:p>
      <w:pPr>
        <w:pStyle w:val="BodyText"/>
        <w:spacing w:before="96"/>
        <w:rPr>
          <w:sz w:val="24"/>
        </w:rPr>
      </w:pPr>
    </w:p>
    <w:p>
      <w:pPr>
        <w:spacing w:before="0"/>
        <w:ind w:left="2" w:right="286" w:firstLine="0"/>
        <w:jc w:val="center"/>
        <w:rPr>
          <w:sz w:val="24"/>
        </w:rPr>
      </w:pPr>
      <w:r>
        <w:rPr>
          <w:sz w:val="24"/>
        </w:rPr>
        <w:t>Dès</w:t>
      </w:r>
      <w:r>
        <w:rPr>
          <w:spacing w:val="-5"/>
          <w:sz w:val="24"/>
        </w:rPr>
        <w:t> </w:t>
      </w:r>
      <w:r>
        <w:rPr>
          <w:sz w:val="24"/>
        </w:rPr>
        <w:t>que</w:t>
      </w:r>
      <w:r>
        <w:rPr>
          <w:spacing w:val="-5"/>
          <w:sz w:val="24"/>
        </w:rPr>
        <w:t> </w:t>
      </w:r>
      <w:r>
        <w:rPr>
          <w:sz w:val="24"/>
        </w:rPr>
        <w:t>le</w:t>
      </w:r>
      <w:r>
        <w:rPr>
          <w:spacing w:val="-5"/>
          <w:sz w:val="24"/>
        </w:rPr>
        <w:t> </w:t>
      </w:r>
      <w:r>
        <w:rPr>
          <w:sz w:val="24"/>
        </w:rPr>
        <w:t>sujet</w:t>
      </w:r>
      <w:r>
        <w:rPr>
          <w:spacing w:val="-5"/>
          <w:sz w:val="24"/>
        </w:rPr>
        <w:t> </w:t>
      </w:r>
      <w:r>
        <w:rPr>
          <w:sz w:val="24"/>
        </w:rPr>
        <w:t>vous</w:t>
      </w:r>
      <w:r>
        <w:rPr>
          <w:spacing w:val="-7"/>
          <w:sz w:val="24"/>
        </w:rPr>
        <w:t> </w:t>
      </w:r>
      <w:r>
        <w:rPr>
          <w:sz w:val="24"/>
        </w:rPr>
        <w:t>est</w:t>
      </w:r>
      <w:r>
        <w:rPr>
          <w:spacing w:val="-5"/>
          <w:sz w:val="24"/>
        </w:rPr>
        <w:t> </w:t>
      </w:r>
      <w:r>
        <w:rPr>
          <w:sz w:val="24"/>
        </w:rPr>
        <w:t>remis,</w:t>
      </w:r>
      <w:r>
        <w:rPr>
          <w:spacing w:val="-4"/>
          <w:sz w:val="24"/>
        </w:rPr>
        <w:t> </w:t>
      </w:r>
      <w:r>
        <w:rPr>
          <w:sz w:val="24"/>
        </w:rPr>
        <w:t>assurez-vous</w:t>
      </w:r>
      <w:r>
        <w:rPr>
          <w:spacing w:val="-5"/>
          <w:sz w:val="24"/>
        </w:rPr>
        <w:t> </w:t>
      </w:r>
      <w:r>
        <w:rPr>
          <w:sz w:val="24"/>
        </w:rPr>
        <w:t>qu’il</w:t>
      </w:r>
      <w:r>
        <w:rPr>
          <w:spacing w:val="-4"/>
          <w:sz w:val="24"/>
        </w:rPr>
        <w:t> </w:t>
      </w:r>
      <w:r>
        <w:rPr>
          <w:sz w:val="24"/>
        </w:rPr>
        <w:t>est</w:t>
      </w:r>
      <w:r>
        <w:rPr>
          <w:spacing w:val="-4"/>
          <w:sz w:val="24"/>
        </w:rPr>
        <w:t> </w:t>
      </w:r>
      <w:r>
        <w:rPr>
          <w:spacing w:val="-2"/>
          <w:sz w:val="24"/>
        </w:rPr>
        <w:t>complet.</w:t>
      </w:r>
    </w:p>
    <w:p>
      <w:pPr>
        <w:pStyle w:val="BodyText"/>
        <w:rPr>
          <w:sz w:val="24"/>
        </w:rPr>
      </w:pPr>
    </w:p>
    <w:p>
      <w:pPr>
        <w:pStyle w:val="BodyText"/>
        <w:spacing w:before="125"/>
        <w:rPr>
          <w:sz w:val="24"/>
        </w:rPr>
      </w:pPr>
    </w:p>
    <w:p>
      <w:pPr>
        <w:spacing w:before="1"/>
        <w:ind w:left="0" w:right="286" w:firstLine="0"/>
        <w:jc w:val="center"/>
        <w:rPr>
          <w:sz w:val="26"/>
        </w:rPr>
      </w:pPr>
      <w:r>
        <w:rPr>
          <w:sz w:val="26"/>
        </w:rPr>
        <w:t>Le</w:t>
      </w:r>
      <w:r>
        <w:rPr>
          <w:spacing w:val="-8"/>
          <w:sz w:val="26"/>
        </w:rPr>
        <w:t> </w:t>
      </w:r>
      <w:r>
        <w:rPr>
          <w:sz w:val="26"/>
        </w:rPr>
        <w:t>sujet</w:t>
      </w:r>
      <w:r>
        <w:rPr>
          <w:spacing w:val="-6"/>
          <w:sz w:val="26"/>
        </w:rPr>
        <w:t> </w:t>
      </w:r>
      <w:r>
        <w:rPr>
          <w:sz w:val="26"/>
        </w:rPr>
        <w:t>comporte</w:t>
      </w:r>
      <w:r>
        <w:rPr>
          <w:spacing w:val="-6"/>
          <w:sz w:val="26"/>
        </w:rPr>
        <w:t> </w:t>
      </w:r>
      <w:r>
        <w:rPr>
          <w:sz w:val="26"/>
        </w:rPr>
        <w:t>19</w:t>
      </w:r>
      <w:r>
        <w:rPr>
          <w:spacing w:val="-5"/>
          <w:sz w:val="26"/>
        </w:rPr>
        <w:t> </w:t>
      </w:r>
      <w:r>
        <w:rPr>
          <w:sz w:val="26"/>
        </w:rPr>
        <w:t>pages,</w:t>
      </w:r>
      <w:r>
        <w:rPr>
          <w:spacing w:val="-6"/>
          <w:sz w:val="26"/>
        </w:rPr>
        <w:t> </w:t>
      </w:r>
      <w:r>
        <w:rPr>
          <w:sz w:val="26"/>
        </w:rPr>
        <w:t>numérotées</w:t>
      </w:r>
      <w:r>
        <w:rPr>
          <w:spacing w:val="-6"/>
          <w:sz w:val="26"/>
        </w:rPr>
        <w:t> </w:t>
      </w:r>
      <w:r>
        <w:rPr>
          <w:sz w:val="26"/>
        </w:rPr>
        <w:t>de</w:t>
      </w:r>
      <w:r>
        <w:rPr>
          <w:spacing w:val="-8"/>
          <w:sz w:val="26"/>
        </w:rPr>
        <w:t> </w:t>
      </w:r>
      <w:r>
        <w:rPr>
          <w:sz w:val="26"/>
        </w:rPr>
        <w:t>1/19</w:t>
      </w:r>
      <w:r>
        <w:rPr>
          <w:spacing w:val="-6"/>
          <w:sz w:val="26"/>
        </w:rPr>
        <w:t> </w:t>
      </w:r>
      <w:r>
        <w:rPr>
          <w:sz w:val="26"/>
        </w:rPr>
        <w:t>à</w:t>
      </w:r>
      <w:r>
        <w:rPr>
          <w:spacing w:val="-8"/>
          <w:sz w:val="26"/>
        </w:rPr>
        <w:t> </w:t>
      </w:r>
      <w:r>
        <w:rPr>
          <w:spacing w:val="-2"/>
          <w:sz w:val="26"/>
        </w:rPr>
        <w:t>19/19.</w:t>
      </w:r>
    </w:p>
    <w:p>
      <w:pPr>
        <w:spacing w:after="0"/>
        <w:jc w:val="center"/>
        <w:rPr>
          <w:sz w:val="26"/>
        </w:rPr>
        <w:sectPr>
          <w:footerReference w:type="default" r:id="rId5"/>
          <w:type w:val="continuous"/>
          <w:pgSz w:w="11910" w:h="16840"/>
          <w:pgMar w:header="0" w:footer="1137" w:top="1120" w:bottom="1320" w:left="850" w:right="566"/>
          <w:pgNumType w:start="1"/>
        </w:sectPr>
      </w:pPr>
    </w:p>
    <w:p>
      <w:pPr>
        <w:pStyle w:val="BodyText"/>
        <w:ind w:left="1782"/>
        <w:rPr>
          <w:sz w:val="20"/>
        </w:rPr>
      </w:pPr>
      <w:r>
        <w:rPr>
          <w:sz w:val="20"/>
        </w:rPr>
        <mc:AlternateContent>
          <mc:Choice Requires="wps">
            <w:drawing>
              <wp:inline distT="0" distB="0" distL="0" distR="0">
                <wp:extent cx="4207510" cy="534035"/>
                <wp:effectExtent l="9525" t="0" r="2539" b="8890"/>
                <wp:docPr id="6" name="Textbox 6"/>
                <wp:cNvGraphicFramePr>
                  <a:graphicFrameLocks/>
                </wp:cNvGraphicFramePr>
                <a:graphic>
                  <a:graphicData uri="http://schemas.microsoft.com/office/word/2010/wordprocessingShape">
                    <wps:wsp>
                      <wps:cNvPr id="6" name="Textbox 6"/>
                      <wps:cNvSpPr txBox="1"/>
                      <wps:spPr>
                        <a:xfrm>
                          <a:off x="0" y="0"/>
                          <a:ext cx="4207510" cy="534035"/>
                        </a:xfrm>
                        <a:prstGeom prst="rect">
                          <a:avLst/>
                        </a:prstGeom>
                        <a:solidFill>
                          <a:srgbClr val="D9D9D9"/>
                        </a:solidFill>
                        <a:ln w="9144">
                          <a:solidFill>
                            <a:srgbClr val="000000"/>
                          </a:solidFill>
                          <a:prstDash val="solid"/>
                        </a:ln>
                      </wps:spPr>
                      <wps:txbx>
                        <w:txbxContent>
                          <w:p>
                            <w:pPr>
                              <w:spacing w:before="158"/>
                              <w:ind w:left="1555" w:right="0" w:firstLine="0"/>
                              <w:jc w:val="left"/>
                              <w:rPr>
                                <w:rFonts w:ascii="Arial"/>
                                <w:b/>
                                <w:color w:val="000000"/>
                                <w:sz w:val="44"/>
                              </w:rPr>
                            </w:pPr>
                            <w:r>
                              <w:rPr>
                                <w:rFonts w:ascii="Arial"/>
                                <w:b/>
                                <w:color w:val="000000"/>
                                <w:spacing w:val="20"/>
                                <w:sz w:val="44"/>
                              </w:rPr>
                              <w:t>Cas</w:t>
                            </w:r>
                            <w:r>
                              <w:rPr>
                                <w:rFonts w:ascii="Arial"/>
                                <w:b/>
                                <w:color w:val="000000"/>
                                <w:spacing w:val="54"/>
                                <w:sz w:val="44"/>
                              </w:rPr>
                              <w:t> </w:t>
                            </w:r>
                            <w:r>
                              <w:rPr>
                                <w:rFonts w:ascii="Arial"/>
                                <w:b/>
                                <w:color w:val="000000"/>
                                <w:spacing w:val="15"/>
                                <w:sz w:val="44"/>
                              </w:rPr>
                              <w:t>SA</w:t>
                            </w:r>
                            <w:r>
                              <w:rPr>
                                <w:rFonts w:ascii="Arial"/>
                                <w:b/>
                                <w:color w:val="000000"/>
                                <w:spacing w:val="52"/>
                                <w:sz w:val="44"/>
                              </w:rPr>
                              <w:t> </w:t>
                            </w:r>
                            <w:r>
                              <w:rPr>
                                <w:rFonts w:ascii="Arial"/>
                                <w:b/>
                                <w:color w:val="000000"/>
                                <w:spacing w:val="20"/>
                                <w:sz w:val="44"/>
                              </w:rPr>
                              <w:t>Blanca</w:t>
                            </w:r>
                          </w:p>
                        </w:txbxContent>
                      </wps:txbx>
                      <wps:bodyPr wrap="square" lIns="0" tIns="0" rIns="0" bIns="0" rtlCol="0">
                        <a:noAutofit/>
                      </wps:bodyPr>
                    </wps:wsp>
                  </a:graphicData>
                </a:graphic>
              </wp:inline>
            </w:drawing>
          </mc:Choice>
          <mc:Fallback>
            <w:pict>
              <v:shape style="width:331.3pt;height:42.05pt;mso-position-horizontal-relative:char;mso-position-vertical-relative:line" type="#_x0000_t202" id="docshape6" filled="true" fillcolor="#d9d9d9" stroked="true" strokeweight=".72pt" strokecolor="#000000">
                <w10:anchorlock/>
                <v:textbox inset="0,0,0,0">
                  <w:txbxContent>
                    <w:p>
                      <w:pPr>
                        <w:spacing w:before="158"/>
                        <w:ind w:left="1555" w:right="0" w:firstLine="0"/>
                        <w:jc w:val="left"/>
                        <w:rPr>
                          <w:rFonts w:ascii="Arial"/>
                          <w:b/>
                          <w:color w:val="000000"/>
                          <w:sz w:val="44"/>
                        </w:rPr>
                      </w:pPr>
                      <w:r>
                        <w:rPr>
                          <w:rFonts w:ascii="Arial"/>
                          <w:b/>
                          <w:color w:val="000000"/>
                          <w:spacing w:val="20"/>
                          <w:sz w:val="44"/>
                        </w:rPr>
                        <w:t>Cas</w:t>
                      </w:r>
                      <w:r>
                        <w:rPr>
                          <w:rFonts w:ascii="Arial"/>
                          <w:b/>
                          <w:color w:val="000000"/>
                          <w:spacing w:val="54"/>
                          <w:sz w:val="44"/>
                        </w:rPr>
                        <w:t> </w:t>
                      </w:r>
                      <w:r>
                        <w:rPr>
                          <w:rFonts w:ascii="Arial"/>
                          <w:b/>
                          <w:color w:val="000000"/>
                          <w:spacing w:val="15"/>
                          <w:sz w:val="44"/>
                        </w:rPr>
                        <w:t>SA</w:t>
                      </w:r>
                      <w:r>
                        <w:rPr>
                          <w:rFonts w:ascii="Arial"/>
                          <w:b/>
                          <w:color w:val="000000"/>
                          <w:spacing w:val="52"/>
                          <w:sz w:val="44"/>
                        </w:rPr>
                        <w:t> </w:t>
                      </w:r>
                      <w:r>
                        <w:rPr>
                          <w:rFonts w:ascii="Arial"/>
                          <w:b/>
                          <w:color w:val="000000"/>
                          <w:spacing w:val="20"/>
                          <w:sz w:val="44"/>
                        </w:rPr>
                        <w:t>Blanca</w:t>
                      </w:r>
                    </w:p>
                  </w:txbxContent>
                </v:textbox>
                <v:fill type="solid"/>
                <v:stroke dashstyle="solid"/>
              </v:shape>
            </w:pict>
          </mc:Fallback>
        </mc:AlternateContent>
      </w:r>
      <w:r>
        <w:rPr>
          <w:sz w:val="20"/>
        </w:rPr>
      </w:r>
    </w:p>
    <w:p>
      <w:pPr>
        <w:pStyle w:val="BodyText"/>
        <w:rPr>
          <w:sz w:val="24"/>
        </w:rPr>
      </w:pPr>
    </w:p>
    <w:p>
      <w:pPr>
        <w:pStyle w:val="BodyText"/>
        <w:rPr>
          <w:sz w:val="24"/>
        </w:rPr>
      </w:pPr>
    </w:p>
    <w:p>
      <w:pPr>
        <w:pStyle w:val="BodyText"/>
        <w:spacing w:before="64"/>
        <w:rPr>
          <w:sz w:val="24"/>
        </w:rPr>
      </w:pPr>
    </w:p>
    <w:p>
      <w:pPr>
        <w:spacing w:before="0"/>
        <w:ind w:left="282" w:right="0" w:firstLine="0"/>
        <w:jc w:val="left"/>
        <w:rPr>
          <w:sz w:val="24"/>
        </w:rPr>
      </w:pPr>
      <w:r>
        <w:rPr>
          <w:sz w:val="24"/>
        </w:rPr>
        <w:t>Ce</w:t>
      </w:r>
      <w:r>
        <w:rPr>
          <w:spacing w:val="-2"/>
          <w:sz w:val="24"/>
        </w:rPr>
        <w:t> </w:t>
      </w:r>
      <w:r>
        <w:rPr>
          <w:sz w:val="24"/>
        </w:rPr>
        <w:t>sujet</w:t>
      </w:r>
      <w:r>
        <w:rPr>
          <w:spacing w:val="-2"/>
          <w:sz w:val="24"/>
        </w:rPr>
        <w:t> </w:t>
      </w:r>
      <w:r>
        <w:rPr>
          <w:sz w:val="24"/>
        </w:rPr>
        <w:t>comporte</w:t>
      </w:r>
      <w:r>
        <w:rPr>
          <w:spacing w:val="-4"/>
          <w:sz w:val="24"/>
        </w:rPr>
        <w:t> </w:t>
      </w:r>
      <w:r>
        <w:rPr>
          <w:sz w:val="24"/>
        </w:rPr>
        <w:t>19</w:t>
      </w:r>
      <w:r>
        <w:rPr>
          <w:spacing w:val="-6"/>
          <w:sz w:val="24"/>
        </w:rPr>
        <w:t> </w:t>
      </w:r>
      <w:r>
        <w:rPr>
          <w:sz w:val="24"/>
        </w:rPr>
        <w:t>pages</w:t>
      </w:r>
      <w:r>
        <w:rPr>
          <w:spacing w:val="-2"/>
          <w:sz w:val="24"/>
        </w:rPr>
        <w:t> </w:t>
      </w:r>
      <w:r>
        <w:rPr>
          <w:sz w:val="24"/>
        </w:rPr>
        <w:t>dont</w:t>
      </w:r>
      <w:r>
        <w:rPr>
          <w:spacing w:val="-4"/>
          <w:sz w:val="24"/>
        </w:rPr>
        <w:t> </w:t>
      </w:r>
      <w:r>
        <w:rPr>
          <w:sz w:val="24"/>
        </w:rPr>
        <w:t>un</w:t>
      </w:r>
      <w:r>
        <w:rPr>
          <w:spacing w:val="-4"/>
          <w:sz w:val="24"/>
        </w:rPr>
        <w:t> </w:t>
      </w:r>
      <w:r>
        <w:rPr>
          <w:sz w:val="24"/>
        </w:rPr>
        <w:t>dossier</w:t>
      </w:r>
      <w:r>
        <w:rPr>
          <w:spacing w:val="-5"/>
          <w:sz w:val="24"/>
        </w:rPr>
        <w:t> </w:t>
      </w:r>
      <w:r>
        <w:rPr>
          <w:sz w:val="24"/>
        </w:rPr>
        <w:t>documentaire</w:t>
      </w:r>
      <w:r>
        <w:rPr>
          <w:spacing w:val="-4"/>
          <w:sz w:val="24"/>
        </w:rPr>
        <w:t> </w:t>
      </w:r>
      <w:r>
        <w:rPr>
          <w:sz w:val="24"/>
        </w:rPr>
        <w:t>de</w:t>
      </w:r>
      <w:r>
        <w:rPr>
          <w:spacing w:val="-4"/>
          <w:sz w:val="24"/>
        </w:rPr>
        <w:t> </w:t>
      </w:r>
      <w:r>
        <w:rPr>
          <w:sz w:val="24"/>
        </w:rPr>
        <w:t>13</w:t>
      </w:r>
      <w:r>
        <w:rPr>
          <w:spacing w:val="-4"/>
          <w:sz w:val="24"/>
        </w:rPr>
        <w:t> </w:t>
      </w:r>
      <w:r>
        <w:rPr>
          <w:spacing w:val="-2"/>
          <w:sz w:val="24"/>
        </w:rPr>
        <w:t>pages.</w:t>
      </w:r>
    </w:p>
    <w:p>
      <w:pPr>
        <w:pStyle w:val="BodyText"/>
        <w:rPr>
          <w:sz w:val="24"/>
        </w:rPr>
      </w:pPr>
    </w:p>
    <w:p>
      <w:pPr>
        <w:pStyle w:val="BodyText"/>
        <w:spacing w:before="32"/>
        <w:rPr>
          <w:sz w:val="24"/>
        </w:rPr>
      </w:pPr>
    </w:p>
    <w:p>
      <w:pPr>
        <w:pStyle w:val="Heading1"/>
        <w:ind w:left="282"/>
      </w:pPr>
      <w:r>
        <w:rPr>
          <w:spacing w:val="-2"/>
        </w:rPr>
        <w:t>Barème</w:t>
      </w:r>
    </w:p>
    <w:p>
      <w:pPr>
        <w:pStyle w:val="BodyText"/>
        <w:spacing w:before="23" w:after="1"/>
        <w:rPr>
          <w:rFonts w:ascii="Arial"/>
          <w:b/>
          <w:sz w:val="2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6383"/>
        <w:gridCol w:w="1569"/>
      </w:tblGrid>
      <w:tr>
        <w:trPr>
          <w:trHeight w:val="486" w:hRule="atLeast"/>
        </w:trPr>
        <w:tc>
          <w:tcPr>
            <w:tcW w:w="1680" w:type="dxa"/>
          </w:tcPr>
          <w:p>
            <w:pPr>
              <w:pStyle w:val="TableParagraph"/>
              <w:spacing w:before="74"/>
              <w:ind w:left="76"/>
              <w:rPr>
                <w:sz w:val="22"/>
              </w:rPr>
            </w:pPr>
            <w:r>
              <w:rPr>
                <w:sz w:val="22"/>
              </w:rPr>
              <w:t>DOSSIER</w:t>
            </w:r>
            <w:r>
              <w:rPr>
                <w:spacing w:val="-4"/>
                <w:sz w:val="22"/>
              </w:rPr>
              <w:t> </w:t>
            </w:r>
            <w:r>
              <w:rPr>
                <w:spacing w:val="-10"/>
                <w:sz w:val="22"/>
              </w:rPr>
              <w:t>A</w:t>
            </w:r>
          </w:p>
        </w:tc>
        <w:tc>
          <w:tcPr>
            <w:tcW w:w="6383" w:type="dxa"/>
          </w:tcPr>
          <w:p>
            <w:pPr>
              <w:pStyle w:val="TableParagraph"/>
              <w:spacing w:before="74"/>
              <w:ind w:left="77"/>
              <w:rPr>
                <w:rFonts w:ascii="Arial" w:hAnsi="Arial"/>
                <w:b/>
                <w:sz w:val="22"/>
              </w:rPr>
            </w:pPr>
            <w:r>
              <w:rPr>
                <w:rFonts w:ascii="Arial" w:hAnsi="Arial"/>
                <w:b/>
                <w:sz w:val="22"/>
              </w:rPr>
              <w:t>Gestion</w:t>
            </w:r>
            <w:r>
              <w:rPr>
                <w:rFonts w:ascii="Arial" w:hAnsi="Arial"/>
                <w:b/>
                <w:spacing w:val="-4"/>
                <w:sz w:val="22"/>
              </w:rPr>
              <w:t> </w:t>
            </w:r>
            <w:r>
              <w:rPr>
                <w:rFonts w:ascii="Arial" w:hAnsi="Arial"/>
                <w:b/>
                <w:sz w:val="22"/>
              </w:rPr>
              <w:t>d’un</w:t>
            </w:r>
            <w:r>
              <w:rPr>
                <w:rFonts w:ascii="Arial" w:hAnsi="Arial"/>
                <w:b/>
                <w:spacing w:val="-7"/>
                <w:sz w:val="22"/>
              </w:rPr>
              <w:t> </w:t>
            </w:r>
            <w:r>
              <w:rPr>
                <w:rFonts w:ascii="Arial" w:hAnsi="Arial"/>
                <w:b/>
                <w:sz w:val="22"/>
              </w:rPr>
              <w:t>incident</w:t>
            </w:r>
            <w:r>
              <w:rPr>
                <w:rFonts w:ascii="Arial" w:hAnsi="Arial"/>
                <w:b/>
                <w:spacing w:val="-3"/>
                <w:sz w:val="22"/>
              </w:rPr>
              <w:t> </w:t>
            </w:r>
            <w:r>
              <w:rPr>
                <w:rFonts w:ascii="Arial" w:hAnsi="Arial"/>
                <w:b/>
                <w:sz w:val="22"/>
              </w:rPr>
              <w:t>sur</w:t>
            </w:r>
            <w:r>
              <w:rPr>
                <w:rFonts w:ascii="Arial" w:hAnsi="Arial"/>
                <w:b/>
                <w:spacing w:val="-3"/>
                <w:sz w:val="22"/>
              </w:rPr>
              <w:t> </w:t>
            </w:r>
            <w:r>
              <w:rPr>
                <w:rFonts w:ascii="Arial" w:hAnsi="Arial"/>
                <w:b/>
                <w:sz w:val="22"/>
              </w:rPr>
              <w:t>le</w:t>
            </w:r>
            <w:r>
              <w:rPr>
                <w:rFonts w:ascii="Arial" w:hAnsi="Arial"/>
                <w:b/>
                <w:spacing w:val="-6"/>
                <w:sz w:val="22"/>
              </w:rPr>
              <w:t> </w:t>
            </w:r>
            <w:r>
              <w:rPr>
                <w:rFonts w:ascii="Arial" w:hAnsi="Arial"/>
                <w:b/>
                <w:sz w:val="22"/>
              </w:rPr>
              <w:t>réseau</w:t>
            </w:r>
            <w:r>
              <w:rPr>
                <w:rFonts w:ascii="Arial" w:hAnsi="Arial"/>
                <w:b/>
                <w:spacing w:val="-5"/>
                <w:sz w:val="22"/>
              </w:rPr>
              <w:t> </w:t>
            </w:r>
            <w:r>
              <w:rPr>
                <w:rFonts w:ascii="Arial" w:hAnsi="Arial"/>
                <w:b/>
                <w:spacing w:val="-4"/>
                <w:sz w:val="22"/>
              </w:rPr>
              <w:t>local</w:t>
            </w:r>
          </w:p>
        </w:tc>
        <w:tc>
          <w:tcPr>
            <w:tcW w:w="1569" w:type="dxa"/>
          </w:tcPr>
          <w:p>
            <w:pPr>
              <w:pStyle w:val="TableParagraph"/>
              <w:spacing w:before="74"/>
              <w:ind w:right="59"/>
              <w:jc w:val="right"/>
              <w:rPr>
                <w:sz w:val="22"/>
              </w:rPr>
            </w:pPr>
            <w:r>
              <w:rPr>
                <w:sz w:val="22"/>
              </w:rPr>
              <w:t>46</w:t>
            </w:r>
            <w:r>
              <w:rPr>
                <w:spacing w:val="-2"/>
                <w:sz w:val="22"/>
              </w:rPr>
              <w:t> points</w:t>
            </w:r>
          </w:p>
        </w:tc>
      </w:tr>
      <w:tr>
        <w:trPr>
          <w:trHeight w:val="498" w:hRule="atLeast"/>
        </w:trPr>
        <w:tc>
          <w:tcPr>
            <w:tcW w:w="1680" w:type="dxa"/>
          </w:tcPr>
          <w:p>
            <w:pPr>
              <w:pStyle w:val="TableParagraph"/>
              <w:spacing w:before="76"/>
              <w:ind w:left="76"/>
              <w:rPr>
                <w:sz w:val="22"/>
              </w:rPr>
            </w:pPr>
            <w:r>
              <w:rPr>
                <w:sz w:val="22"/>
              </w:rPr>
              <w:t>DOSSIER</w:t>
            </w:r>
            <w:r>
              <w:rPr>
                <w:spacing w:val="-5"/>
                <w:sz w:val="22"/>
              </w:rPr>
              <w:t> </w:t>
            </w:r>
            <w:r>
              <w:rPr>
                <w:spacing w:val="-10"/>
                <w:sz w:val="22"/>
              </w:rPr>
              <w:t>B</w:t>
            </w:r>
          </w:p>
        </w:tc>
        <w:tc>
          <w:tcPr>
            <w:tcW w:w="6383" w:type="dxa"/>
          </w:tcPr>
          <w:p>
            <w:pPr>
              <w:pStyle w:val="TableParagraph"/>
              <w:spacing w:before="76"/>
              <w:ind w:left="77"/>
              <w:rPr>
                <w:rFonts w:ascii="Arial" w:hAnsi="Arial"/>
                <w:b/>
                <w:sz w:val="22"/>
              </w:rPr>
            </w:pPr>
            <w:r>
              <w:rPr>
                <w:rFonts w:ascii="Arial" w:hAnsi="Arial"/>
                <w:b/>
                <w:sz w:val="22"/>
              </w:rPr>
              <w:t>Sécurisation</w:t>
            </w:r>
            <w:r>
              <w:rPr>
                <w:rFonts w:ascii="Arial" w:hAnsi="Arial"/>
                <w:b/>
                <w:spacing w:val="-6"/>
                <w:sz w:val="22"/>
              </w:rPr>
              <w:t> </w:t>
            </w:r>
            <w:r>
              <w:rPr>
                <w:rFonts w:ascii="Arial" w:hAnsi="Arial"/>
                <w:b/>
                <w:sz w:val="22"/>
              </w:rPr>
              <w:t>de</w:t>
            </w:r>
            <w:r>
              <w:rPr>
                <w:rFonts w:ascii="Arial" w:hAnsi="Arial"/>
                <w:b/>
                <w:spacing w:val="-9"/>
                <w:sz w:val="22"/>
              </w:rPr>
              <w:t> </w:t>
            </w:r>
            <w:r>
              <w:rPr>
                <w:rFonts w:ascii="Arial" w:hAnsi="Arial"/>
                <w:b/>
                <w:sz w:val="22"/>
              </w:rPr>
              <w:t>l’infrastructure</w:t>
            </w:r>
            <w:r>
              <w:rPr>
                <w:rFonts w:ascii="Arial" w:hAnsi="Arial"/>
                <w:b/>
                <w:spacing w:val="-6"/>
                <w:sz w:val="22"/>
              </w:rPr>
              <w:t> </w:t>
            </w:r>
            <w:r>
              <w:rPr>
                <w:rFonts w:ascii="Arial" w:hAnsi="Arial"/>
                <w:b/>
                <w:sz w:val="22"/>
              </w:rPr>
              <w:t>Wi-Fi</w:t>
            </w:r>
            <w:r>
              <w:rPr>
                <w:rFonts w:ascii="Arial" w:hAnsi="Arial"/>
                <w:b/>
                <w:spacing w:val="-6"/>
                <w:sz w:val="22"/>
              </w:rPr>
              <w:t> </w:t>
            </w:r>
            <w:r>
              <w:rPr>
                <w:rFonts w:ascii="Arial" w:hAnsi="Arial"/>
                <w:b/>
                <w:spacing w:val="-2"/>
                <w:sz w:val="22"/>
              </w:rPr>
              <w:t>existante</w:t>
            </w:r>
          </w:p>
        </w:tc>
        <w:tc>
          <w:tcPr>
            <w:tcW w:w="1569" w:type="dxa"/>
          </w:tcPr>
          <w:p>
            <w:pPr>
              <w:pStyle w:val="TableParagraph"/>
              <w:spacing w:before="76"/>
              <w:ind w:right="59"/>
              <w:jc w:val="right"/>
              <w:rPr>
                <w:sz w:val="22"/>
              </w:rPr>
            </w:pPr>
            <w:r>
              <w:rPr>
                <w:sz w:val="22"/>
              </w:rPr>
              <w:t>34</w:t>
            </w:r>
            <w:r>
              <w:rPr>
                <w:spacing w:val="-2"/>
                <w:sz w:val="22"/>
              </w:rPr>
              <w:t> points</w:t>
            </w:r>
          </w:p>
        </w:tc>
      </w:tr>
      <w:tr>
        <w:trPr>
          <w:trHeight w:val="403" w:hRule="atLeast"/>
        </w:trPr>
        <w:tc>
          <w:tcPr>
            <w:tcW w:w="1680" w:type="dxa"/>
          </w:tcPr>
          <w:p>
            <w:pPr>
              <w:pStyle w:val="TableParagraph"/>
              <w:rPr>
                <w:rFonts w:ascii="Times New Roman"/>
                <w:sz w:val="22"/>
              </w:rPr>
            </w:pPr>
          </w:p>
        </w:tc>
        <w:tc>
          <w:tcPr>
            <w:tcW w:w="6383" w:type="dxa"/>
          </w:tcPr>
          <w:p>
            <w:pPr>
              <w:pStyle w:val="TableParagraph"/>
              <w:spacing w:before="75"/>
              <w:ind w:left="77"/>
              <w:rPr>
                <w:sz w:val="22"/>
              </w:rPr>
            </w:pPr>
            <w:r>
              <w:rPr>
                <w:spacing w:val="-2"/>
                <w:sz w:val="22"/>
              </w:rPr>
              <w:t>TOTAL</w:t>
            </w:r>
          </w:p>
        </w:tc>
        <w:tc>
          <w:tcPr>
            <w:tcW w:w="1569" w:type="dxa"/>
          </w:tcPr>
          <w:p>
            <w:pPr>
              <w:pStyle w:val="TableParagraph"/>
              <w:spacing w:before="75"/>
              <w:ind w:right="59"/>
              <w:jc w:val="right"/>
              <w:rPr>
                <w:sz w:val="22"/>
              </w:rPr>
            </w:pPr>
            <w:r>
              <w:rPr>
                <w:sz w:val="22"/>
              </w:rPr>
              <w:t>80</w:t>
            </w:r>
            <w:r>
              <w:rPr>
                <w:spacing w:val="-2"/>
                <w:sz w:val="22"/>
              </w:rPr>
              <w:t> points</w:t>
            </w:r>
          </w:p>
        </w:tc>
      </w:tr>
    </w:tbl>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43"/>
        <w:rPr>
          <w:rFonts w:ascii="Arial"/>
          <w:b/>
          <w:sz w:val="24"/>
        </w:rPr>
      </w:pPr>
    </w:p>
    <w:p>
      <w:pPr>
        <w:spacing w:before="1"/>
        <w:ind w:left="282" w:right="0" w:firstLine="0"/>
        <w:jc w:val="left"/>
        <w:rPr>
          <w:rFonts w:ascii="Arial"/>
          <w:b/>
          <w:sz w:val="28"/>
        </w:rPr>
      </w:pPr>
      <w:r>
        <w:rPr>
          <w:rFonts w:ascii="Arial"/>
          <w:b/>
          <w:sz w:val="28"/>
        </w:rPr>
        <w:t>Dossier</w:t>
      </w:r>
      <w:r>
        <w:rPr>
          <w:rFonts w:ascii="Arial"/>
          <w:b/>
          <w:spacing w:val="-6"/>
          <w:sz w:val="28"/>
        </w:rPr>
        <w:t> </w:t>
      </w:r>
      <w:r>
        <w:rPr>
          <w:rFonts w:ascii="Arial"/>
          <w:b/>
          <w:spacing w:val="-2"/>
          <w:sz w:val="28"/>
        </w:rPr>
        <w:t>documentaire</w:t>
      </w:r>
    </w:p>
    <w:sdt>
      <w:sdtPr>
        <w:docPartObj>
          <w:docPartGallery w:val="Table of Contents"/>
          <w:docPartUnique/>
        </w:docPartObj>
      </w:sdtPr>
      <w:sdtEndPr/>
      <w:sdtContent>
        <w:p>
          <w:pPr>
            <w:pStyle w:val="TOC1"/>
            <w:tabs>
              <w:tab w:pos="9923" w:val="right" w:leader="dot"/>
            </w:tabs>
            <w:spacing w:before="240"/>
          </w:pPr>
          <w:hyperlink w:history="true" w:anchor="_bookmark0">
            <w:r>
              <w:rPr/>
              <w:t>Documents</w:t>
            </w:r>
            <w:r>
              <w:rPr>
                <w:spacing w:val="-5"/>
              </w:rPr>
              <w:t> </w:t>
            </w:r>
            <w:r>
              <w:rPr/>
              <w:t>associés</w:t>
            </w:r>
            <w:r>
              <w:rPr>
                <w:spacing w:val="-7"/>
              </w:rPr>
              <w:t> </w:t>
            </w:r>
            <w:r>
              <w:rPr/>
              <w:t>au</w:t>
            </w:r>
            <w:r>
              <w:rPr>
                <w:spacing w:val="-5"/>
              </w:rPr>
              <w:t> </w:t>
            </w:r>
            <w:r>
              <w:rPr/>
              <w:t>dossier</w:t>
            </w:r>
            <w:r>
              <w:rPr>
                <w:spacing w:val="-5"/>
              </w:rPr>
              <w:t> </w:t>
            </w:r>
            <w:r>
              <w:rPr>
                <w:spacing w:val="-2"/>
              </w:rPr>
              <w:t>commun</w:t>
            </w:r>
            <w:r>
              <w:rPr/>
              <w:tab/>
            </w:r>
            <w:r>
              <w:rPr>
                <w:spacing w:val="-10"/>
              </w:rPr>
              <w:t>9</w:t>
            </w:r>
          </w:hyperlink>
        </w:p>
        <w:p>
          <w:pPr>
            <w:pStyle w:val="TOC2"/>
            <w:tabs>
              <w:tab w:pos="9923" w:val="right" w:leader="dot"/>
            </w:tabs>
            <w:spacing w:before="62"/>
          </w:pPr>
          <w:hyperlink w:history="true" w:anchor="_bookmark1">
            <w:r>
              <w:rPr/>
              <w:t>Document</w:t>
            </w:r>
            <w:r>
              <w:rPr>
                <w:spacing w:val="-4"/>
              </w:rPr>
              <w:t> </w:t>
            </w:r>
            <w:r>
              <w:rPr/>
              <w:t>1</w:t>
            </w:r>
            <w:r>
              <w:rPr>
                <w:spacing w:val="-4"/>
              </w:rPr>
              <w:t> </w:t>
            </w:r>
            <w:r>
              <w:rPr/>
              <w:t>:</w:t>
            </w:r>
            <w:r>
              <w:rPr>
                <w:spacing w:val="-1"/>
              </w:rPr>
              <w:t> </w:t>
            </w:r>
            <w:r>
              <w:rPr/>
              <w:t>Plan</w:t>
            </w:r>
            <w:r>
              <w:rPr>
                <w:spacing w:val="-2"/>
              </w:rPr>
              <w:t> </w:t>
            </w:r>
            <w:r>
              <w:rPr/>
              <w:t>du</w:t>
            </w:r>
            <w:r>
              <w:rPr>
                <w:spacing w:val="-4"/>
              </w:rPr>
              <w:t> </w:t>
            </w:r>
            <w:r>
              <w:rPr>
                <w:spacing w:val="-2"/>
              </w:rPr>
              <w:t>réseau</w:t>
            </w:r>
            <w:r>
              <w:rPr/>
              <w:tab/>
            </w:r>
            <w:r>
              <w:rPr>
                <w:spacing w:val="-10"/>
              </w:rPr>
              <w:t>9</w:t>
            </w:r>
          </w:hyperlink>
        </w:p>
        <w:p>
          <w:pPr>
            <w:pStyle w:val="TOC2"/>
            <w:tabs>
              <w:tab w:pos="9923" w:val="right" w:leader="dot"/>
            </w:tabs>
          </w:pPr>
          <w:hyperlink w:history="true" w:anchor="_bookmark2">
            <w:r>
              <w:rPr/>
              <w:t>Document</w:t>
            </w:r>
            <w:r>
              <w:rPr>
                <w:spacing w:val="-7"/>
              </w:rPr>
              <w:t> </w:t>
            </w:r>
            <w:r>
              <w:rPr/>
              <w:t>2</w:t>
            </w:r>
            <w:r>
              <w:rPr>
                <w:spacing w:val="-7"/>
              </w:rPr>
              <w:t> </w:t>
            </w:r>
            <w:r>
              <w:rPr/>
              <w:t>:</w:t>
            </w:r>
            <w:r>
              <w:rPr>
                <w:spacing w:val="-4"/>
              </w:rPr>
              <w:t> </w:t>
            </w:r>
            <w:r>
              <w:rPr/>
              <w:t>Description</w:t>
            </w:r>
            <w:r>
              <w:rPr>
                <w:spacing w:val="-5"/>
              </w:rPr>
              <w:t> </w:t>
            </w:r>
            <w:r>
              <w:rPr/>
              <w:t>de</w:t>
            </w:r>
            <w:r>
              <w:rPr>
                <w:spacing w:val="-5"/>
              </w:rPr>
              <w:t> </w:t>
            </w:r>
            <w:r>
              <w:rPr/>
              <w:t>l’infrastructure</w:t>
            </w:r>
            <w:r>
              <w:rPr>
                <w:spacing w:val="-8"/>
              </w:rPr>
              <w:t> </w:t>
            </w:r>
            <w:r>
              <w:rPr/>
              <w:t>logique</w:t>
            </w:r>
            <w:r>
              <w:rPr>
                <w:spacing w:val="-5"/>
              </w:rPr>
              <w:t> </w:t>
            </w:r>
            <w:r>
              <w:rPr/>
              <w:t>et</w:t>
            </w:r>
            <w:r>
              <w:rPr>
                <w:spacing w:val="-5"/>
              </w:rPr>
              <w:t> </w:t>
            </w:r>
            <w:r>
              <w:rPr>
                <w:spacing w:val="-2"/>
              </w:rPr>
              <w:t>physique</w:t>
            </w:r>
            <w:r>
              <w:rPr>
                <w:rFonts w:ascii="Times New Roman" w:hAnsi="Times New Roman"/>
              </w:rPr>
              <w:tab/>
            </w:r>
            <w:r>
              <w:rPr>
                <w:spacing w:val="-5"/>
              </w:rPr>
              <w:t>10</w:t>
            </w:r>
          </w:hyperlink>
        </w:p>
        <w:p>
          <w:pPr>
            <w:pStyle w:val="TOC1"/>
            <w:tabs>
              <w:tab w:pos="9923" w:val="right" w:leader="dot"/>
            </w:tabs>
          </w:pPr>
          <w:hyperlink w:history="true" w:anchor="_bookmark3">
            <w:r>
              <w:rPr/>
              <w:t>Documents</w:t>
            </w:r>
            <w:r>
              <w:rPr>
                <w:spacing w:val="-7"/>
              </w:rPr>
              <w:t> </w:t>
            </w:r>
            <w:r>
              <w:rPr/>
              <w:t>associés</w:t>
            </w:r>
            <w:r>
              <w:rPr>
                <w:spacing w:val="-7"/>
              </w:rPr>
              <w:t> </w:t>
            </w:r>
            <w:r>
              <w:rPr/>
              <w:t>au</w:t>
            </w:r>
            <w:r>
              <w:rPr>
                <w:spacing w:val="-5"/>
              </w:rPr>
              <w:t> </w:t>
            </w:r>
            <w:r>
              <w:rPr/>
              <w:t>dossier</w:t>
            </w:r>
            <w:r>
              <w:rPr>
                <w:spacing w:val="-7"/>
              </w:rPr>
              <w:t> </w:t>
            </w:r>
            <w:r>
              <w:rPr>
                <w:spacing w:val="-10"/>
              </w:rPr>
              <w:t>A</w:t>
            </w:r>
            <w:r>
              <w:rPr/>
              <w:tab/>
            </w:r>
            <w:r>
              <w:rPr>
                <w:spacing w:val="-5"/>
              </w:rPr>
              <w:t>11</w:t>
            </w:r>
          </w:hyperlink>
        </w:p>
        <w:p>
          <w:pPr>
            <w:pStyle w:val="TOC2"/>
            <w:tabs>
              <w:tab w:pos="9923" w:val="right" w:leader="dot"/>
            </w:tabs>
            <w:spacing w:before="61"/>
          </w:pPr>
          <w:hyperlink w:history="true" w:anchor="_bookmark4">
            <w:r>
              <w:rPr/>
              <w:t>Document</w:t>
            </w:r>
            <w:r>
              <w:rPr>
                <w:spacing w:val="-6"/>
              </w:rPr>
              <w:t> </w:t>
            </w:r>
            <w:r>
              <w:rPr/>
              <w:t>A1</w:t>
            </w:r>
            <w:r>
              <w:rPr>
                <w:spacing w:val="-7"/>
              </w:rPr>
              <w:t> </w:t>
            </w:r>
            <w:r>
              <w:rPr/>
              <w:t>:</w:t>
            </w:r>
            <w:r>
              <w:rPr>
                <w:spacing w:val="-3"/>
              </w:rPr>
              <w:t> </w:t>
            </w:r>
            <w:r>
              <w:rPr/>
              <w:t>Fonctionnement</w:t>
            </w:r>
            <w:r>
              <w:rPr>
                <w:spacing w:val="-6"/>
              </w:rPr>
              <w:t> </w:t>
            </w:r>
            <w:r>
              <w:rPr/>
              <w:t>des</w:t>
            </w:r>
            <w:r>
              <w:rPr>
                <w:spacing w:val="-7"/>
              </w:rPr>
              <w:t> </w:t>
            </w:r>
            <w:r>
              <w:rPr>
                <w:spacing w:val="-2"/>
              </w:rPr>
              <w:t>commutateurs</w:t>
            </w:r>
            <w:r>
              <w:rPr/>
              <w:tab/>
            </w:r>
            <w:r>
              <w:rPr>
                <w:spacing w:val="-5"/>
              </w:rPr>
              <w:t>11</w:t>
            </w:r>
          </w:hyperlink>
        </w:p>
        <w:p>
          <w:pPr>
            <w:pStyle w:val="TOC2"/>
            <w:tabs>
              <w:tab w:pos="9923" w:val="right" w:leader="dot"/>
            </w:tabs>
            <w:spacing w:before="60"/>
          </w:pPr>
          <w:hyperlink w:history="true" w:anchor="_bookmark5">
            <w:r>
              <w:rPr/>
              <w:t>Document</w:t>
            </w:r>
            <w:r>
              <w:rPr>
                <w:spacing w:val="-4"/>
              </w:rPr>
              <w:t> </w:t>
            </w:r>
            <w:r>
              <w:rPr/>
              <w:t>A2</w:t>
            </w:r>
            <w:r>
              <w:rPr>
                <w:spacing w:val="-6"/>
              </w:rPr>
              <w:t> </w:t>
            </w:r>
            <w:r>
              <w:rPr/>
              <w:t>:</w:t>
            </w:r>
            <w:r>
              <w:rPr>
                <w:spacing w:val="-1"/>
              </w:rPr>
              <w:t> </w:t>
            </w:r>
            <w:r>
              <w:rPr/>
              <w:t>Extrait</w:t>
            </w:r>
            <w:r>
              <w:rPr>
                <w:spacing w:val="-5"/>
              </w:rPr>
              <w:t> </w:t>
            </w:r>
            <w:r>
              <w:rPr/>
              <w:t>de</w:t>
            </w:r>
            <w:r>
              <w:rPr>
                <w:spacing w:val="-5"/>
              </w:rPr>
              <w:t> </w:t>
            </w:r>
            <w:r>
              <w:rPr/>
              <w:t>l’affichage</w:t>
            </w:r>
            <w:r>
              <w:rPr>
                <w:spacing w:val="-4"/>
              </w:rPr>
              <w:t> </w:t>
            </w:r>
            <w:r>
              <w:rPr/>
              <w:t>de</w:t>
            </w:r>
            <w:r>
              <w:rPr>
                <w:spacing w:val="-5"/>
              </w:rPr>
              <w:t> </w:t>
            </w:r>
            <w:r>
              <w:rPr/>
              <w:t>la</w:t>
            </w:r>
            <w:r>
              <w:rPr>
                <w:spacing w:val="-6"/>
              </w:rPr>
              <w:t> </w:t>
            </w:r>
            <w:r>
              <w:rPr/>
              <w:t>table</w:t>
            </w:r>
            <w:r>
              <w:rPr>
                <w:spacing w:val="-3"/>
              </w:rPr>
              <w:t> </w:t>
            </w:r>
            <w:r>
              <w:rPr/>
              <w:t>MAC</w:t>
            </w:r>
            <w:r>
              <w:rPr>
                <w:spacing w:val="-4"/>
              </w:rPr>
              <w:t> </w:t>
            </w:r>
            <w:r>
              <w:rPr/>
              <w:t>sur</w:t>
            </w:r>
            <w:r>
              <w:rPr>
                <w:spacing w:val="-3"/>
              </w:rPr>
              <w:t> </w:t>
            </w:r>
            <w:r>
              <w:rPr/>
              <w:t>le</w:t>
            </w:r>
            <w:r>
              <w:rPr>
                <w:spacing w:val="-5"/>
              </w:rPr>
              <w:t> </w:t>
            </w:r>
            <w:r>
              <w:rPr/>
              <w:t>commutateur</w:t>
            </w:r>
            <w:r>
              <w:rPr>
                <w:spacing w:val="-3"/>
              </w:rPr>
              <w:t> </w:t>
            </w:r>
            <w:r>
              <w:rPr/>
              <w:t>en</w:t>
            </w:r>
            <w:r>
              <w:rPr>
                <w:spacing w:val="-3"/>
              </w:rPr>
              <w:t> </w:t>
            </w:r>
            <w:r>
              <w:rPr>
                <w:spacing w:val="-2"/>
              </w:rPr>
              <w:t>défaut</w:t>
            </w:r>
            <w:r>
              <w:rPr>
                <w:rFonts w:ascii="Times New Roman" w:hAnsi="Times New Roman"/>
              </w:rPr>
              <w:tab/>
            </w:r>
            <w:r>
              <w:rPr>
                <w:spacing w:val="-5"/>
              </w:rPr>
              <w:t>11</w:t>
            </w:r>
          </w:hyperlink>
        </w:p>
        <w:p>
          <w:pPr>
            <w:pStyle w:val="TOC2"/>
            <w:tabs>
              <w:tab w:pos="9923" w:val="right" w:leader="dot"/>
            </w:tabs>
            <w:spacing w:before="61"/>
          </w:pPr>
          <w:hyperlink w:history="true" w:anchor="_bookmark6">
            <w:r>
              <w:rPr/>
              <w:t>Document</w:t>
            </w:r>
            <w:r>
              <w:rPr>
                <w:spacing w:val="-6"/>
              </w:rPr>
              <w:t> </w:t>
            </w:r>
            <w:r>
              <w:rPr/>
              <w:t>A3</w:t>
            </w:r>
            <w:r>
              <w:rPr>
                <w:spacing w:val="-7"/>
              </w:rPr>
              <w:t> </w:t>
            </w:r>
            <w:r>
              <w:rPr/>
              <w:t>:</w:t>
            </w:r>
            <w:r>
              <w:rPr>
                <w:spacing w:val="-3"/>
              </w:rPr>
              <w:t> </w:t>
            </w:r>
            <w:r>
              <w:rPr/>
              <w:t>Spécifications</w:t>
            </w:r>
            <w:r>
              <w:rPr>
                <w:spacing w:val="-4"/>
              </w:rPr>
              <w:t> </w:t>
            </w:r>
            <w:r>
              <w:rPr/>
              <w:t>du</w:t>
            </w:r>
            <w:r>
              <w:rPr>
                <w:spacing w:val="-7"/>
              </w:rPr>
              <w:t> </w:t>
            </w:r>
            <w:r>
              <w:rPr/>
              <w:t>commutateur</w:t>
            </w:r>
            <w:r>
              <w:rPr>
                <w:spacing w:val="-6"/>
              </w:rPr>
              <w:t> </w:t>
            </w:r>
            <w:r>
              <w:rPr/>
              <w:t>HP</w:t>
            </w:r>
            <w:r>
              <w:rPr>
                <w:spacing w:val="-5"/>
              </w:rPr>
              <w:t> </w:t>
            </w:r>
            <w:r>
              <w:rPr/>
              <w:t>3500-48G-PoE</w:t>
            </w:r>
            <w:r>
              <w:rPr>
                <w:spacing w:val="-7"/>
              </w:rPr>
              <w:t> </w:t>
            </w:r>
            <w:r>
              <w:rPr>
                <w:spacing w:val="-5"/>
              </w:rPr>
              <w:t>yl</w:t>
            </w:r>
            <w:r>
              <w:rPr/>
              <w:tab/>
            </w:r>
            <w:r>
              <w:rPr>
                <w:spacing w:val="-5"/>
              </w:rPr>
              <w:t>12</w:t>
            </w:r>
          </w:hyperlink>
        </w:p>
        <w:p>
          <w:pPr>
            <w:pStyle w:val="TOC2"/>
            <w:tabs>
              <w:tab w:pos="9923" w:val="right" w:leader="dot"/>
            </w:tabs>
          </w:pPr>
          <w:hyperlink w:history="true" w:anchor="_bookmark7">
            <w:r>
              <w:rPr/>
              <w:t>Document</w:t>
            </w:r>
            <w:r>
              <w:rPr>
                <w:spacing w:val="-6"/>
              </w:rPr>
              <w:t> </w:t>
            </w:r>
            <w:r>
              <w:rPr/>
              <w:t>A4</w:t>
            </w:r>
            <w:r>
              <w:rPr>
                <w:spacing w:val="-6"/>
              </w:rPr>
              <w:t> </w:t>
            </w:r>
            <w:r>
              <w:rPr/>
              <w:t>:</w:t>
            </w:r>
            <w:r>
              <w:rPr>
                <w:spacing w:val="-2"/>
              </w:rPr>
              <w:t> </w:t>
            </w:r>
            <w:r>
              <w:rPr/>
              <w:t>Extrait</w:t>
            </w:r>
            <w:r>
              <w:rPr>
                <w:spacing w:val="-5"/>
              </w:rPr>
              <w:t> </w:t>
            </w:r>
            <w:r>
              <w:rPr/>
              <w:t>de</w:t>
            </w:r>
            <w:r>
              <w:rPr>
                <w:spacing w:val="-6"/>
              </w:rPr>
              <w:t> </w:t>
            </w:r>
            <w:r>
              <w:rPr/>
              <w:t>l'analyse</w:t>
            </w:r>
            <w:r>
              <w:rPr>
                <w:spacing w:val="-4"/>
              </w:rPr>
              <w:t> </w:t>
            </w:r>
            <w:r>
              <w:rPr/>
              <w:t>des</w:t>
            </w:r>
            <w:r>
              <w:rPr>
                <w:spacing w:val="-6"/>
              </w:rPr>
              <w:t> </w:t>
            </w:r>
            <w:r>
              <w:rPr/>
              <w:t>trames</w:t>
            </w:r>
            <w:r>
              <w:rPr>
                <w:spacing w:val="-4"/>
              </w:rPr>
              <w:t> </w:t>
            </w:r>
            <w:r>
              <w:rPr/>
              <w:t>effectuée</w:t>
            </w:r>
            <w:r>
              <w:rPr>
                <w:spacing w:val="-4"/>
              </w:rPr>
              <w:t> </w:t>
            </w:r>
            <w:r>
              <w:rPr/>
              <w:t>avec</w:t>
            </w:r>
            <w:r>
              <w:rPr>
                <w:spacing w:val="-3"/>
              </w:rPr>
              <w:t> </w:t>
            </w:r>
            <w:r>
              <w:rPr/>
              <w:t>un</w:t>
            </w:r>
            <w:r>
              <w:rPr>
                <w:spacing w:val="-6"/>
              </w:rPr>
              <w:t> </w:t>
            </w:r>
            <w:r>
              <w:rPr/>
              <w:t>outil</w:t>
            </w:r>
            <w:r>
              <w:rPr>
                <w:spacing w:val="-4"/>
              </w:rPr>
              <w:t> </w:t>
            </w:r>
            <w:r>
              <w:rPr/>
              <w:t>du</w:t>
            </w:r>
            <w:r>
              <w:rPr>
                <w:spacing w:val="-6"/>
              </w:rPr>
              <w:t> </w:t>
            </w:r>
            <w:r>
              <w:rPr/>
              <w:t>type</w:t>
            </w:r>
            <w:r>
              <w:rPr>
                <w:spacing w:val="-3"/>
              </w:rPr>
              <w:t> </w:t>
            </w:r>
            <w:r>
              <w:rPr>
                <w:spacing w:val="-2"/>
              </w:rPr>
              <w:t>Wireshark</w:t>
            </w:r>
            <w:r>
              <w:rPr/>
              <w:tab/>
            </w:r>
            <w:r>
              <w:rPr>
                <w:spacing w:val="-5"/>
              </w:rPr>
              <w:t>12</w:t>
            </w:r>
          </w:hyperlink>
        </w:p>
        <w:p>
          <w:pPr>
            <w:pStyle w:val="TOC2"/>
            <w:tabs>
              <w:tab w:pos="9923" w:val="right" w:leader="dot"/>
            </w:tabs>
            <w:spacing w:before="61"/>
          </w:pPr>
          <w:hyperlink w:history="true" w:anchor="_bookmark8">
            <w:r>
              <w:rPr/>
              <w:t>Document</w:t>
            </w:r>
            <w:r>
              <w:rPr>
                <w:spacing w:val="-6"/>
              </w:rPr>
              <w:t> </w:t>
            </w:r>
            <w:r>
              <w:rPr/>
              <w:t>A5</w:t>
            </w:r>
            <w:r>
              <w:rPr>
                <w:spacing w:val="-7"/>
              </w:rPr>
              <w:t> </w:t>
            </w:r>
            <w:r>
              <w:rPr/>
              <w:t>:</w:t>
            </w:r>
            <w:r>
              <w:rPr>
                <w:spacing w:val="-3"/>
              </w:rPr>
              <w:t> </w:t>
            </w:r>
            <w:r>
              <w:rPr/>
              <w:t>Échelle</w:t>
            </w:r>
            <w:r>
              <w:rPr>
                <w:spacing w:val="-6"/>
              </w:rPr>
              <w:t> </w:t>
            </w:r>
            <w:r>
              <w:rPr/>
              <w:t>de</w:t>
            </w:r>
            <w:r>
              <w:rPr>
                <w:spacing w:val="-5"/>
              </w:rPr>
              <w:t> </w:t>
            </w:r>
            <w:r>
              <w:rPr/>
              <w:t>gravité</w:t>
            </w:r>
            <w:r>
              <w:rPr>
                <w:spacing w:val="-7"/>
              </w:rPr>
              <w:t> </w:t>
            </w:r>
            <w:r>
              <w:rPr/>
              <w:t>des</w:t>
            </w:r>
            <w:r>
              <w:rPr>
                <w:spacing w:val="-7"/>
              </w:rPr>
              <w:t> </w:t>
            </w:r>
            <w:r>
              <w:rPr/>
              <w:t>risques</w:t>
            </w:r>
            <w:r>
              <w:rPr>
                <w:spacing w:val="-7"/>
              </w:rPr>
              <w:t> </w:t>
            </w:r>
            <w:r>
              <w:rPr/>
              <w:t>informatiques</w:t>
            </w:r>
            <w:r>
              <w:rPr>
                <w:spacing w:val="-5"/>
              </w:rPr>
              <w:t> </w:t>
            </w:r>
            <w:r>
              <w:rPr/>
              <w:t>selon</w:t>
            </w:r>
            <w:r>
              <w:rPr>
                <w:spacing w:val="-7"/>
              </w:rPr>
              <w:t> </w:t>
            </w:r>
            <w:r>
              <w:rPr/>
              <w:t>Octopus</w:t>
            </w:r>
            <w:r>
              <w:rPr>
                <w:spacing w:val="-7"/>
              </w:rPr>
              <w:t> </w:t>
            </w:r>
            <w:r>
              <w:rPr/>
              <w:t>(référence</w:t>
            </w:r>
            <w:r>
              <w:rPr>
                <w:spacing w:val="-7"/>
              </w:rPr>
              <w:t> </w:t>
            </w:r>
            <w:r>
              <w:rPr>
                <w:spacing w:val="-2"/>
              </w:rPr>
              <w:t>ITIL)</w:t>
            </w:r>
            <w:r>
              <w:rPr/>
              <w:tab/>
            </w:r>
            <w:r>
              <w:rPr>
                <w:spacing w:val="-5"/>
              </w:rPr>
              <w:t>13</w:t>
            </w:r>
          </w:hyperlink>
        </w:p>
        <w:p>
          <w:pPr>
            <w:pStyle w:val="TOC2"/>
            <w:tabs>
              <w:tab w:pos="9923" w:val="right" w:leader="dot"/>
            </w:tabs>
          </w:pPr>
          <w:hyperlink w:history="true" w:anchor="_bookmark9">
            <w:r>
              <w:rPr/>
              <w:t>Document</w:t>
            </w:r>
            <w:r>
              <w:rPr>
                <w:spacing w:val="-4"/>
              </w:rPr>
              <w:t> </w:t>
            </w:r>
            <w:r>
              <w:rPr/>
              <w:t>A6</w:t>
            </w:r>
            <w:r>
              <w:rPr>
                <w:spacing w:val="-5"/>
              </w:rPr>
              <w:t> </w:t>
            </w:r>
            <w:r>
              <w:rPr/>
              <w:t>:</w:t>
            </w:r>
            <w:r>
              <w:rPr>
                <w:spacing w:val="-2"/>
              </w:rPr>
              <w:t> </w:t>
            </w:r>
            <w:r>
              <w:rPr/>
              <w:t>Extrait</w:t>
            </w:r>
            <w:r>
              <w:rPr>
                <w:spacing w:val="-5"/>
              </w:rPr>
              <w:t> </w:t>
            </w:r>
            <w:r>
              <w:rPr/>
              <w:t>du</w:t>
            </w:r>
            <w:r>
              <w:rPr>
                <w:spacing w:val="-5"/>
              </w:rPr>
              <w:t> </w:t>
            </w:r>
            <w:r>
              <w:rPr/>
              <w:t>schéma</w:t>
            </w:r>
            <w:r>
              <w:rPr>
                <w:spacing w:val="-4"/>
              </w:rPr>
              <w:t> </w:t>
            </w:r>
            <w:r>
              <w:rPr/>
              <w:t>du</w:t>
            </w:r>
            <w:r>
              <w:rPr>
                <w:spacing w:val="-5"/>
              </w:rPr>
              <w:t> </w:t>
            </w:r>
            <w:r>
              <w:rPr/>
              <w:t>réseau</w:t>
            </w:r>
            <w:r>
              <w:rPr>
                <w:spacing w:val="-5"/>
              </w:rPr>
              <w:t> </w:t>
            </w:r>
            <w:r>
              <w:rPr>
                <w:spacing w:val="-2"/>
              </w:rPr>
              <w:t>d’entreprise</w:t>
            </w:r>
            <w:r>
              <w:rPr/>
              <w:tab/>
            </w:r>
            <w:r>
              <w:rPr>
                <w:spacing w:val="-5"/>
              </w:rPr>
              <w:t>14</w:t>
            </w:r>
          </w:hyperlink>
        </w:p>
        <w:p>
          <w:pPr>
            <w:pStyle w:val="TOC2"/>
            <w:tabs>
              <w:tab w:pos="9923" w:val="right" w:leader="dot"/>
            </w:tabs>
          </w:pPr>
          <w:hyperlink w:history="true" w:anchor="_bookmark10">
            <w:r>
              <w:rPr/>
              <w:t>Document</w:t>
            </w:r>
            <w:r>
              <w:rPr>
                <w:spacing w:val="-7"/>
              </w:rPr>
              <w:t> </w:t>
            </w:r>
            <w:r>
              <w:rPr/>
              <w:t>A7</w:t>
            </w:r>
            <w:r>
              <w:rPr>
                <w:spacing w:val="-5"/>
              </w:rPr>
              <w:t> </w:t>
            </w:r>
            <w:r>
              <w:rPr/>
              <w:t>:</w:t>
            </w:r>
            <w:r>
              <w:rPr>
                <w:spacing w:val="-3"/>
              </w:rPr>
              <w:t> </w:t>
            </w:r>
            <w:r>
              <w:rPr/>
              <w:t>Extrait</w:t>
            </w:r>
            <w:r>
              <w:rPr>
                <w:spacing w:val="-5"/>
              </w:rPr>
              <w:t> </w:t>
            </w:r>
            <w:r>
              <w:rPr/>
              <w:t>des</w:t>
            </w:r>
            <w:r>
              <w:rPr>
                <w:spacing w:val="-3"/>
              </w:rPr>
              <w:t> </w:t>
            </w:r>
            <w:r>
              <w:rPr/>
              <w:t>tables</w:t>
            </w:r>
            <w:r>
              <w:rPr>
                <w:spacing w:val="-6"/>
              </w:rPr>
              <w:t> </w:t>
            </w:r>
            <w:r>
              <w:rPr/>
              <w:t>d’adresses</w:t>
            </w:r>
            <w:r>
              <w:rPr>
                <w:spacing w:val="-6"/>
              </w:rPr>
              <w:t> </w:t>
            </w:r>
            <w:r>
              <w:rPr/>
              <w:t>MAC</w:t>
            </w:r>
            <w:r>
              <w:rPr>
                <w:spacing w:val="-6"/>
              </w:rPr>
              <w:t> </w:t>
            </w:r>
            <w:r>
              <w:rPr/>
              <w:t>des</w:t>
            </w:r>
            <w:r>
              <w:rPr>
                <w:spacing w:val="-3"/>
              </w:rPr>
              <w:t> </w:t>
            </w:r>
            <w:r>
              <w:rPr>
                <w:spacing w:val="-2"/>
              </w:rPr>
              <w:t>commutateurs</w:t>
            </w:r>
            <w:r>
              <w:rPr>
                <w:rFonts w:ascii="Times New Roman" w:hAnsi="Times New Roman"/>
              </w:rPr>
              <w:tab/>
            </w:r>
            <w:r>
              <w:rPr>
                <w:spacing w:val="-5"/>
              </w:rPr>
              <w:t>14</w:t>
            </w:r>
          </w:hyperlink>
        </w:p>
        <w:p>
          <w:pPr>
            <w:pStyle w:val="TOC2"/>
            <w:tabs>
              <w:tab w:pos="9923" w:val="right" w:leader="dot"/>
            </w:tabs>
            <w:spacing w:before="62"/>
          </w:pPr>
          <w:hyperlink w:history="true" w:anchor="_bookmark11">
            <w:r>
              <w:rPr/>
              <w:t>Document</w:t>
            </w:r>
            <w:r>
              <w:rPr>
                <w:spacing w:val="-6"/>
              </w:rPr>
              <w:t> </w:t>
            </w:r>
            <w:r>
              <w:rPr/>
              <w:t>A8</w:t>
            </w:r>
            <w:r>
              <w:rPr>
                <w:spacing w:val="-5"/>
              </w:rPr>
              <w:t> </w:t>
            </w:r>
            <w:r>
              <w:rPr/>
              <w:t>:</w:t>
            </w:r>
            <w:r>
              <w:rPr>
                <w:spacing w:val="-5"/>
              </w:rPr>
              <w:t> </w:t>
            </w:r>
            <w:r>
              <w:rPr/>
              <w:t>Mécanisme</w:t>
            </w:r>
            <w:r>
              <w:rPr>
                <w:spacing w:val="-3"/>
              </w:rPr>
              <w:t> </w:t>
            </w:r>
            <w:r>
              <w:rPr/>
              <w:t>de</w:t>
            </w:r>
            <w:r>
              <w:rPr>
                <w:spacing w:val="-5"/>
              </w:rPr>
              <w:t> </w:t>
            </w:r>
            <w:r>
              <w:rPr/>
              <w:t>sécurité</w:t>
            </w:r>
            <w:r>
              <w:rPr>
                <w:spacing w:val="-4"/>
              </w:rPr>
              <w:t> </w:t>
            </w:r>
            <w:r>
              <w:rPr/>
              <w:t>des</w:t>
            </w:r>
            <w:r>
              <w:rPr>
                <w:spacing w:val="-5"/>
              </w:rPr>
              <w:t> </w:t>
            </w:r>
            <w:r>
              <w:rPr/>
              <w:t>ports</w:t>
            </w:r>
            <w:r>
              <w:rPr>
                <w:spacing w:val="-6"/>
              </w:rPr>
              <w:t> </w:t>
            </w:r>
            <w:r>
              <w:rPr/>
              <w:t>sur</w:t>
            </w:r>
            <w:r>
              <w:rPr>
                <w:spacing w:val="-4"/>
              </w:rPr>
              <w:t> </w:t>
            </w:r>
            <w:r>
              <w:rPr/>
              <w:t>les</w:t>
            </w:r>
            <w:r>
              <w:rPr>
                <w:spacing w:val="-3"/>
              </w:rPr>
              <w:t> </w:t>
            </w:r>
            <w:r>
              <w:rPr>
                <w:spacing w:val="-2"/>
              </w:rPr>
              <w:t>commutateurs</w:t>
            </w:r>
            <w:r>
              <w:rPr/>
              <w:tab/>
            </w:r>
            <w:r>
              <w:rPr>
                <w:spacing w:val="-5"/>
              </w:rPr>
              <w:t>14</w:t>
            </w:r>
          </w:hyperlink>
        </w:p>
        <w:p>
          <w:pPr>
            <w:pStyle w:val="TOC2"/>
          </w:pPr>
          <w:hyperlink w:history="true" w:anchor="_bookmark12">
            <w:r>
              <w:rPr/>
              <w:t>Document</w:t>
            </w:r>
            <w:r>
              <w:rPr>
                <w:spacing w:val="-7"/>
              </w:rPr>
              <w:t> </w:t>
            </w:r>
            <w:r>
              <w:rPr/>
              <w:t>A9</w:t>
            </w:r>
            <w:r>
              <w:rPr>
                <w:spacing w:val="-6"/>
              </w:rPr>
              <w:t> </w:t>
            </w:r>
            <w:r>
              <w:rPr/>
              <w:t>:</w:t>
            </w:r>
            <w:r>
              <w:rPr>
                <w:spacing w:val="-3"/>
              </w:rPr>
              <w:t> </w:t>
            </w:r>
            <w:r>
              <w:rPr/>
              <w:t>Configuration</w:t>
            </w:r>
            <w:r>
              <w:rPr>
                <w:spacing w:val="-4"/>
              </w:rPr>
              <w:t> </w:t>
            </w:r>
            <w:r>
              <w:rPr/>
              <w:t>du</w:t>
            </w:r>
            <w:r>
              <w:rPr>
                <w:spacing w:val="-5"/>
              </w:rPr>
              <w:t> </w:t>
            </w:r>
            <w:r>
              <w:rPr/>
              <w:t>service</w:t>
            </w:r>
            <w:r>
              <w:rPr>
                <w:spacing w:val="-4"/>
              </w:rPr>
              <w:t> </w:t>
            </w:r>
            <w:r>
              <w:rPr/>
              <w:t>SNMP</w:t>
            </w:r>
            <w:r>
              <w:rPr>
                <w:spacing w:val="-7"/>
              </w:rPr>
              <w:t> </w:t>
            </w:r>
            <w:r>
              <w:rPr/>
              <w:t>et</w:t>
            </w:r>
            <w:r>
              <w:rPr>
                <w:spacing w:val="-3"/>
              </w:rPr>
              <w:t> </w:t>
            </w:r>
            <w:r>
              <w:rPr/>
              <w:t>d’un</w:t>
            </w:r>
            <w:r>
              <w:rPr>
                <w:spacing w:val="-4"/>
              </w:rPr>
              <w:t> </w:t>
            </w:r>
            <w:r>
              <w:rPr/>
              <w:t>message</w:t>
            </w:r>
            <w:r>
              <w:rPr>
                <w:spacing w:val="-7"/>
              </w:rPr>
              <w:t> </w:t>
            </w:r>
            <w:r>
              <w:rPr>
                <w:rFonts w:ascii="Arial" w:hAnsi="Arial"/>
                <w:i/>
              </w:rPr>
              <w:t>trap</w:t>
            </w:r>
            <w:r>
              <w:rPr>
                <w:rFonts w:ascii="Arial" w:hAnsi="Arial"/>
                <w:i/>
                <w:spacing w:val="-4"/>
              </w:rPr>
              <w:t> </w:t>
            </w:r>
            <w:r>
              <w:rPr/>
              <w:t>SNMP</w:t>
            </w:r>
            <w:r>
              <w:rPr>
                <w:spacing w:val="-5"/>
              </w:rPr>
              <w:t> </w:t>
            </w:r>
            <w:r>
              <w:rPr/>
              <w:t>sur</w:t>
            </w:r>
            <w:r>
              <w:rPr>
                <w:spacing w:val="-3"/>
              </w:rPr>
              <w:t> </w:t>
            </w:r>
            <w:r>
              <w:rPr/>
              <w:t>un</w:t>
            </w:r>
            <w:r>
              <w:rPr>
                <w:spacing w:val="-6"/>
              </w:rPr>
              <w:t> </w:t>
            </w:r>
            <w:r>
              <w:rPr>
                <w:spacing w:val="-2"/>
              </w:rPr>
              <w:t>commutateur</w:t>
            </w:r>
          </w:hyperlink>
        </w:p>
        <w:p>
          <w:pPr>
            <w:pStyle w:val="TOC2"/>
            <w:tabs>
              <w:tab w:pos="9923" w:val="right" w:leader="dot"/>
            </w:tabs>
            <w:spacing w:before="1"/>
            <w:ind w:left="523"/>
          </w:pPr>
          <w:hyperlink w:history="true" w:anchor="_bookmark12">
            <w:r>
              <w:rPr>
                <w:spacing w:val="-10"/>
              </w:rPr>
              <w:t>.</w:t>
            </w:r>
            <w:r>
              <w:rPr/>
              <w:tab/>
            </w:r>
            <w:r>
              <w:rPr>
                <w:spacing w:val="-5"/>
              </w:rPr>
              <w:t>15</w:t>
            </w:r>
          </w:hyperlink>
        </w:p>
        <w:p>
          <w:pPr>
            <w:pStyle w:val="TOC2"/>
            <w:tabs>
              <w:tab w:pos="9923" w:val="right" w:leader="dot"/>
            </w:tabs>
          </w:pPr>
          <w:hyperlink w:history="true" w:anchor="_bookmark13">
            <w:r>
              <w:rPr/>
              <w:t>Document</w:t>
            </w:r>
            <w:r>
              <w:rPr>
                <w:spacing w:val="-7"/>
              </w:rPr>
              <w:t> </w:t>
            </w:r>
            <w:r>
              <w:rPr/>
              <w:t>A10</w:t>
            </w:r>
            <w:r>
              <w:rPr>
                <w:spacing w:val="-7"/>
              </w:rPr>
              <w:t> </w:t>
            </w:r>
            <w:r>
              <w:rPr/>
              <w:t>:</w:t>
            </w:r>
            <w:r>
              <w:rPr>
                <w:spacing w:val="-3"/>
              </w:rPr>
              <w:t> </w:t>
            </w:r>
            <w:r>
              <w:rPr/>
              <w:t>Extrait</w:t>
            </w:r>
            <w:r>
              <w:rPr>
                <w:spacing w:val="-5"/>
              </w:rPr>
              <w:t> </w:t>
            </w:r>
            <w:r>
              <w:rPr/>
              <w:t>des</w:t>
            </w:r>
            <w:r>
              <w:rPr>
                <w:spacing w:val="-5"/>
              </w:rPr>
              <w:t> </w:t>
            </w:r>
            <w:r>
              <w:rPr/>
              <w:t>commandes</w:t>
            </w:r>
            <w:r>
              <w:rPr>
                <w:spacing w:val="-6"/>
              </w:rPr>
              <w:t> </w:t>
            </w:r>
            <w:r>
              <w:rPr/>
              <w:t>disponibles</w:t>
            </w:r>
            <w:r>
              <w:rPr>
                <w:spacing w:val="-5"/>
              </w:rPr>
              <w:t> </w:t>
            </w:r>
            <w:r>
              <w:rPr/>
              <w:t>sur</w:t>
            </w:r>
            <w:r>
              <w:rPr>
                <w:spacing w:val="-4"/>
              </w:rPr>
              <w:t> </w:t>
            </w:r>
            <w:r>
              <w:rPr/>
              <w:t>Kali</w:t>
            </w:r>
            <w:r>
              <w:rPr>
                <w:spacing w:val="-4"/>
              </w:rPr>
              <w:t> </w:t>
            </w:r>
            <w:r>
              <w:rPr>
                <w:spacing w:val="-2"/>
              </w:rPr>
              <w:t>Linux</w:t>
            </w:r>
            <w:r>
              <w:rPr/>
              <w:tab/>
            </w:r>
            <w:r>
              <w:rPr>
                <w:spacing w:val="-5"/>
              </w:rPr>
              <w:t>15</w:t>
            </w:r>
          </w:hyperlink>
        </w:p>
        <w:p>
          <w:pPr>
            <w:pStyle w:val="TOC1"/>
            <w:tabs>
              <w:tab w:pos="9923" w:val="right" w:leader="dot"/>
            </w:tabs>
          </w:pPr>
          <w:hyperlink w:history="true" w:anchor="_bookmark14">
            <w:r>
              <w:rPr/>
              <w:t>Documents</w:t>
            </w:r>
            <w:r>
              <w:rPr>
                <w:spacing w:val="-7"/>
              </w:rPr>
              <w:t> </w:t>
            </w:r>
            <w:r>
              <w:rPr/>
              <w:t>associés</w:t>
            </w:r>
            <w:r>
              <w:rPr>
                <w:spacing w:val="-7"/>
              </w:rPr>
              <w:t> </w:t>
            </w:r>
            <w:r>
              <w:rPr/>
              <w:t>au</w:t>
            </w:r>
            <w:r>
              <w:rPr>
                <w:spacing w:val="-5"/>
              </w:rPr>
              <w:t> </w:t>
            </w:r>
            <w:r>
              <w:rPr/>
              <w:t>dossier</w:t>
            </w:r>
            <w:r>
              <w:rPr>
                <w:spacing w:val="-5"/>
              </w:rPr>
              <w:t> </w:t>
            </w:r>
            <w:r>
              <w:rPr>
                <w:spacing w:val="-10"/>
              </w:rPr>
              <w:t>B</w:t>
            </w:r>
            <w:r>
              <w:rPr/>
              <w:tab/>
            </w:r>
            <w:r>
              <w:rPr>
                <w:spacing w:val="-5"/>
              </w:rPr>
              <w:t>16</w:t>
            </w:r>
          </w:hyperlink>
        </w:p>
        <w:p>
          <w:pPr>
            <w:pStyle w:val="TOC2"/>
            <w:tabs>
              <w:tab w:pos="9923" w:val="right" w:leader="dot"/>
            </w:tabs>
            <w:spacing w:before="62"/>
          </w:pPr>
          <w:hyperlink w:history="true" w:anchor="_bookmark15">
            <w:r>
              <w:rPr/>
              <w:t>Document</w:t>
            </w:r>
            <w:r>
              <w:rPr>
                <w:spacing w:val="-4"/>
              </w:rPr>
              <w:t> </w:t>
            </w:r>
            <w:r>
              <w:rPr/>
              <w:t>B1</w:t>
            </w:r>
            <w:r>
              <w:rPr>
                <w:spacing w:val="-6"/>
              </w:rPr>
              <w:t> </w:t>
            </w:r>
            <w:r>
              <w:rPr/>
              <w:t>:</w:t>
            </w:r>
            <w:r>
              <w:rPr>
                <w:spacing w:val="-2"/>
              </w:rPr>
              <w:t> </w:t>
            </w:r>
            <w:r>
              <w:rPr/>
              <w:t>Schéma</w:t>
            </w:r>
            <w:r>
              <w:rPr>
                <w:spacing w:val="-6"/>
              </w:rPr>
              <w:t> </w:t>
            </w:r>
            <w:r>
              <w:rPr/>
              <w:t>réseau</w:t>
            </w:r>
            <w:r>
              <w:rPr>
                <w:spacing w:val="-5"/>
              </w:rPr>
              <w:t> </w:t>
            </w:r>
            <w:r>
              <w:rPr>
                <w:spacing w:val="-2"/>
              </w:rPr>
              <w:t>modifié</w:t>
            </w:r>
            <w:r>
              <w:rPr/>
              <w:tab/>
            </w:r>
            <w:r>
              <w:rPr>
                <w:spacing w:val="-7"/>
              </w:rPr>
              <w:t>16</w:t>
            </w:r>
          </w:hyperlink>
        </w:p>
        <w:p>
          <w:pPr>
            <w:pStyle w:val="TOC2"/>
            <w:tabs>
              <w:tab w:pos="9923" w:val="right" w:leader="dot"/>
            </w:tabs>
          </w:pPr>
          <w:hyperlink w:history="true" w:anchor="_bookmark16">
            <w:r>
              <w:rPr/>
              <w:t>Document</w:t>
            </w:r>
            <w:r>
              <w:rPr>
                <w:spacing w:val="-5"/>
              </w:rPr>
              <w:t> </w:t>
            </w:r>
            <w:r>
              <w:rPr/>
              <w:t>B2</w:t>
            </w:r>
            <w:r>
              <w:rPr>
                <w:spacing w:val="-6"/>
              </w:rPr>
              <w:t> </w:t>
            </w:r>
            <w:r>
              <w:rPr/>
              <w:t>:</w:t>
            </w:r>
            <w:r>
              <w:rPr>
                <w:spacing w:val="-2"/>
              </w:rPr>
              <w:t> </w:t>
            </w:r>
            <w:r>
              <w:rPr/>
              <w:t>Portail</w:t>
            </w:r>
            <w:r>
              <w:rPr>
                <w:spacing w:val="-5"/>
              </w:rPr>
              <w:t> </w:t>
            </w:r>
            <w:r>
              <w:rPr/>
              <w:t>captif,</w:t>
            </w:r>
            <w:r>
              <w:rPr>
                <w:spacing w:val="-4"/>
              </w:rPr>
              <w:t> </w:t>
            </w:r>
            <w:r>
              <w:rPr/>
              <w:t>écrans</w:t>
            </w:r>
            <w:r>
              <w:rPr>
                <w:spacing w:val="-3"/>
              </w:rPr>
              <w:t> </w:t>
            </w:r>
            <w:r>
              <w:rPr>
                <w:spacing w:val="-2"/>
              </w:rPr>
              <w:t>affichés</w:t>
            </w:r>
            <w:r>
              <w:rPr/>
              <w:tab/>
            </w:r>
            <w:r>
              <w:rPr>
                <w:spacing w:val="-5"/>
              </w:rPr>
              <w:t>17</w:t>
            </w:r>
          </w:hyperlink>
        </w:p>
        <w:p>
          <w:pPr>
            <w:pStyle w:val="TOC2"/>
            <w:tabs>
              <w:tab w:pos="9923" w:val="right" w:leader="dot"/>
            </w:tabs>
            <w:spacing w:before="62"/>
          </w:pPr>
          <w:hyperlink w:history="true" w:anchor="_bookmark17">
            <w:r>
              <w:rPr/>
              <w:t>Document</w:t>
            </w:r>
            <w:r>
              <w:rPr>
                <w:spacing w:val="-7"/>
              </w:rPr>
              <w:t> </w:t>
            </w:r>
            <w:r>
              <w:rPr/>
              <w:t>B3</w:t>
            </w:r>
            <w:r>
              <w:rPr>
                <w:spacing w:val="-6"/>
              </w:rPr>
              <w:t> </w:t>
            </w:r>
            <w:r>
              <w:rPr/>
              <w:t>:</w:t>
            </w:r>
            <w:r>
              <w:rPr>
                <w:spacing w:val="-3"/>
              </w:rPr>
              <w:t> </w:t>
            </w:r>
            <w:r>
              <w:rPr/>
              <w:t>Principe</w:t>
            </w:r>
            <w:r>
              <w:rPr>
                <w:spacing w:val="-6"/>
              </w:rPr>
              <w:t> </w:t>
            </w:r>
            <w:r>
              <w:rPr/>
              <w:t>du</w:t>
            </w:r>
            <w:r>
              <w:rPr>
                <w:spacing w:val="-5"/>
              </w:rPr>
              <w:t> </w:t>
            </w:r>
            <w:r>
              <w:rPr/>
              <w:t>portail</w:t>
            </w:r>
            <w:r>
              <w:rPr>
                <w:spacing w:val="-4"/>
              </w:rPr>
              <w:t> </w:t>
            </w:r>
            <w:r>
              <w:rPr/>
              <w:t>captif</w:t>
            </w:r>
            <w:r>
              <w:rPr>
                <w:spacing w:val="-6"/>
              </w:rPr>
              <w:t> </w:t>
            </w:r>
            <w:r>
              <w:rPr/>
              <w:t>activé</w:t>
            </w:r>
            <w:r>
              <w:rPr>
                <w:spacing w:val="-4"/>
              </w:rPr>
              <w:t> </w:t>
            </w:r>
            <w:r>
              <w:rPr/>
              <w:t>sur</w:t>
            </w:r>
            <w:r>
              <w:rPr>
                <w:spacing w:val="-4"/>
              </w:rPr>
              <w:t> </w:t>
            </w:r>
            <w:r>
              <w:rPr/>
              <w:t>le</w:t>
            </w:r>
            <w:r>
              <w:rPr>
                <w:spacing w:val="-4"/>
              </w:rPr>
              <w:t> </w:t>
            </w:r>
            <w:r>
              <w:rPr/>
              <w:t>pare-feu</w:t>
            </w:r>
            <w:r>
              <w:rPr>
                <w:spacing w:val="-4"/>
              </w:rPr>
              <w:t> </w:t>
            </w:r>
            <w:r>
              <w:rPr>
                <w:spacing w:val="-2"/>
              </w:rPr>
              <w:t>interne</w:t>
            </w:r>
            <w:r>
              <w:rPr/>
              <w:tab/>
            </w:r>
            <w:r>
              <w:rPr>
                <w:spacing w:val="-5"/>
              </w:rPr>
              <w:t>18</w:t>
            </w:r>
          </w:hyperlink>
        </w:p>
        <w:p>
          <w:pPr>
            <w:pStyle w:val="TOC2"/>
            <w:tabs>
              <w:tab w:pos="9923" w:val="right" w:leader="dot"/>
            </w:tabs>
          </w:pPr>
          <w:hyperlink w:history="true" w:anchor="_bookmark18">
            <w:r>
              <w:rPr/>
              <w:t>Document</w:t>
            </w:r>
            <w:r>
              <w:rPr>
                <w:spacing w:val="-5"/>
              </w:rPr>
              <w:t> </w:t>
            </w:r>
            <w:r>
              <w:rPr/>
              <w:t>B4</w:t>
            </w:r>
            <w:r>
              <w:rPr>
                <w:spacing w:val="-6"/>
              </w:rPr>
              <w:t> </w:t>
            </w:r>
            <w:r>
              <w:rPr/>
              <w:t>:</w:t>
            </w:r>
            <w:r>
              <w:rPr>
                <w:spacing w:val="-3"/>
              </w:rPr>
              <w:t> </w:t>
            </w:r>
            <w:r>
              <w:rPr/>
              <w:t>Extrait</w:t>
            </w:r>
            <w:r>
              <w:rPr>
                <w:spacing w:val="-5"/>
              </w:rPr>
              <w:t> </w:t>
            </w:r>
            <w:r>
              <w:rPr/>
              <w:t>des</w:t>
            </w:r>
            <w:r>
              <w:rPr>
                <w:spacing w:val="-4"/>
              </w:rPr>
              <w:t> </w:t>
            </w:r>
            <w:r>
              <w:rPr/>
              <w:t>règles</w:t>
            </w:r>
            <w:r>
              <w:rPr>
                <w:spacing w:val="-6"/>
              </w:rPr>
              <w:t> </w:t>
            </w:r>
            <w:r>
              <w:rPr/>
              <w:t>établies</w:t>
            </w:r>
            <w:r>
              <w:rPr>
                <w:spacing w:val="-5"/>
              </w:rPr>
              <w:t> </w:t>
            </w:r>
            <w:r>
              <w:rPr/>
              <w:t>sur</w:t>
            </w:r>
            <w:r>
              <w:rPr>
                <w:spacing w:val="-3"/>
              </w:rPr>
              <w:t> </w:t>
            </w:r>
            <w:r>
              <w:rPr/>
              <w:t>les</w:t>
            </w:r>
            <w:r>
              <w:rPr>
                <w:spacing w:val="-8"/>
              </w:rPr>
              <w:t> </w:t>
            </w:r>
            <w:r>
              <w:rPr/>
              <w:t>pares-</w:t>
            </w:r>
            <w:r>
              <w:rPr>
                <w:spacing w:val="-4"/>
              </w:rPr>
              <w:t>feux</w:t>
            </w:r>
            <w:r>
              <w:rPr/>
              <w:tab/>
            </w:r>
            <w:r>
              <w:rPr>
                <w:spacing w:val="-5"/>
              </w:rPr>
              <w:t>19</w:t>
            </w:r>
          </w:hyperlink>
        </w:p>
      </w:sdtContent>
    </w:sdt>
    <w:p>
      <w:pPr>
        <w:pStyle w:val="TOC2"/>
        <w:spacing w:after="0"/>
        <w:sectPr>
          <w:footerReference w:type="default" r:id="rId6"/>
          <w:pgSz w:w="11910" w:h="16840"/>
          <w:pgMar w:header="0" w:footer="1137" w:top="1120" w:bottom="1320" w:left="850" w:right="566"/>
        </w:sectPr>
      </w:pPr>
    </w:p>
    <w:p>
      <w:pPr>
        <w:pStyle w:val="Heading1"/>
        <w:spacing w:before="75"/>
        <w:ind w:left="2" w:right="286"/>
        <w:jc w:val="center"/>
      </w:pPr>
      <w:r>
        <w:rPr/>
        <w:t>Présentation</w:t>
      </w:r>
      <w:r>
        <w:rPr>
          <w:spacing w:val="-2"/>
        </w:rPr>
        <w:t> </w:t>
      </w:r>
      <w:r>
        <w:rPr/>
        <w:t>du</w:t>
      </w:r>
      <w:r>
        <w:rPr>
          <w:spacing w:val="-2"/>
        </w:rPr>
        <w:t> contexte</w:t>
      </w:r>
    </w:p>
    <w:p>
      <w:pPr>
        <w:pStyle w:val="BodyText"/>
        <w:spacing w:before="98"/>
        <w:rPr>
          <w:rFonts w:ascii="Arial"/>
          <w:b/>
          <w:sz w:val="24"/>
        </w:rPr>
      </w:pPr>
    </w:p>
    <w:p>
      <w:pPr>
        <w:pStyle w:val="BodyText"/>
        <w:ind w:left="282" w:right="565"/>
        <w:jc w:val="both"/>
      </w:pPr>
      <w:r>
        <w:rPr/>
        <w:t>La société mulhousienne BLANCA, dirigée par Samia BOGART, est spécialisée depuis 20 ans dans la formation de salariés d’entreprises du bassin industriel local sur le domaine de la gestion d’entreprise (contrats commerciaux, fiscalité, gestion administrative, etc.). Elle a étendu progressivement ses activités à l’usage de logiciels de bureautique, de gestion et de progiciels de gestion intégrés à travers ses partenariats avec les sociétés étasunienne Infor et française Divalto.</w:t>
      </w:r>
    </w:p>
    <w:p>
      <w:pPr>
        <w:pStyle w:val="BodyText"/>
        <w:spacing w:before="114"/>
      </w:pPr>
    </w:p>
    <w:p>
      <w:pPr>
        <w:pStyle w:val="BodyText"/>
        <w:ind w:left="282" w:right="562"/>
        <w:jc w:val="both"/>
      </w:pPr>
      <w:r>
        <w:rPr/>
        <w:t>Pour développer son service global de formation, la société a investi récemment dans une plateforme applicative LMS (</w:t>
      </w:r>
      <w:r>
        <w:rPr>
          <w:rFonts w:ascii="Arial" w:hAnsi="Arial"/>
          <w:i/>
        </w:rPr>
        <w:t>learning management system</w:t>
      </w:r>
      <w:r>
        <w:rPr/>
        <w:t>) en client/serveur pour gérer les apprentissages et le management de l’organisation. Cette application de gestion intégrée spécialisée est implémentée sur les serveurs de la zone démilitarisée (</w:t>
      </w:r>
      <w:r>
        <w:rPr>
          <w:rFonts w:ascii="Arial" w:hAnsi="Arial"/>
          <w:i/>
        </w:rPr>
        <w:t>DMZ - demilitarized zone)</w:t>
      </w:r>
      <w:r>
        <w:rPr/>
        <w:t>.</w:t>
      </w:r>
    </w:p>
    <w:p>
      <w:pPr>
        <w:pStyle w:val="BodyText"/>
        <w:spacing w:before="113"/>
      </w:pPr>
    </w:p>
    <w:p>
      <w:pPr>
        <w:pStyle w:val="BodyText"/>
        <w:ind w:left="282" w:right="562"/>
        <w:jc w:val="both"/>
      </w:pPr>
      <w:r>
        <w:rPr/>
        <w:t>Le secteur de la formation est très exposé et sensible aux attaques qui peuvent facilement conduire à des situations critiques. Cette situation s’est amplifiée depuis les périodes récentes de confinement et ont conduit les entreprises de formation à se réorienter vers un contact client plus </w:t>
      </w:r>
      <w:r>
        <w:rPr>
          <w:spacing w:val="-2"/>
        </w:rPr>
        <w:t>distant.</w:t>
      </w:r>
    </w:p>
    <w:p>
      <w:pPr>
        <w:pStyle w:val="BodyText"/>
        <w:spacing w:before="58"/>
      </w:pPr>
    </w:p>
    <w:p>
      <w:pPr>
        <w:pStyle w:val="BodyText"/>
        <w:ind w:left="282" w:right="568"/>
        <w:jc w:val="both"/>
      </w:pPr>
      <w:r>
        <w:rPr/>
        <w:t>BLANCA vise à devenir un acteur majeur de la formation pour les entreprises, ce qui exige une conformité stricte en matière de sécurité et de confidentialité pour ses activités et l'accueil de ses clients. Elle doit rester réactive face aux incidents et offrir différents modes de formation</w:t>
      </w:r>
      <w:r>
        <w:rPr>
          <w:spacing w:val="40"/>
        </w:rPr>
        <w:t> </w:t>
      </w:r>
      <w:r>
        <w:rPr/>
        <w:t>(présentiel, à distance ou mixte).</w:t>
      </w:r>
    </w:p>
    <w:p>
      <w:pPr>
        <w:pStyle w:val="BodyText"/>
        <w:spacing w:before="115"/>
      </w:pPr>
    </w:p>
    <w:p>
      <w:pPr>
        <w:pStyle w:val="BodyText"/>
        <w:ind w:left="282" w:right="563"/>
        <w:jc w:val="both"/>
      </w:pPr>
      <w:r>
        <w:rPr/>
        <w:t>La gestion du réseau informatique est assurée par un seul technicien. Cependant, la croissance des activités et les évolutions du secteur ont incité madame BOGART à solliciter l'expertise de la société Impact Informatique, une équipe de sept personnes dirigée par Hervé HENTZLER, pour l'accompagner dans la gestion de son système d’information, notamment sur les aspects </w:t>
      </w:r>
      <w:r>
        <w:rPr>
          <w:spacing w:val="-2"/>
        </w:rPr>
        <w:t>sécuritaires.</w:t>
      </w:r>
    </w:p>
    <w:p>
      <w:pPr>
        <w:pStyle w:val="BodyText"/>
        <w:spacing w:before="114"/>
      </w:pPr>
    </w:p>
    <w:p>
      <w:pPr>
        <w:pStyle w:val="BodyText"/>
        <w:spacing w:before="1"/>
        <w:ind w:left="282" w:right="564"/>
        <w:jc w:val="both"/>
      </w:pPr>
      <w:r>
        <w:rPr/>
        <w:t>Vous avez</w:t>
      </w:r>
      <w:r>
        <w:rPr>
          <w:spacing w:val="-2"/>
        </w:rPr>
        <w:t> </w:t>
      </w:r>
      <w:r>
        <w:rPr/>
        <w:t>rejoint</w:t>
      </w:r>
      <w:r>
        <w:rPr>
          <w:spacing w:val="-1"/>
        </w:rPr>
        <w:t> </w:t>
      </w:r>
      <w:r>
        <w:rPr/>
        <w:t>récemment l’entreprise</w:t>
      </w:r>
      <w:r>
        <w:rPr>
          <w:spacing w:val="-2"/>
        </w:rPr>
        <w:t> </w:t>
      </w:r>
      <w:r>
        <w:rPr/>
        <w:t>Impact</w:t>
      </w:r>
      <w:r>
        <w:rPr>
          <w:spacing w:val="-3"/>
        </w:rPr>
        <w:t> </w:t>
      </w:r>
      <w:r>
        <w:rPr/>
        <w:t>Informatique, un prestataire reconnu</w:t>
      </w:r>
      <w:r>
        <w:rPr>
          <w:spacing w:val="-2"/>
        </w:rPr>
        <w:t> </w:t>
      </w:r>
      <w:r>
        <w:rPr/>
        <w:t>dans</w:t>
      </w:r>
      <w:r>
        <w:rPr>
          <w:spacing w:val="-2"/>
        </w:rPr>
        <w:t> </w:t>
      </w:r>
      <w:r>
        <w:rPr/>
        <w:t>l’est de la France qui inclut un département spécifique dédié à la sécurité et aux risques, dirigé par Maud IMBERT. Vous intégrez spécifiquement ce service.</w:t>
      </w:r>
    </w:p>
    <w:p>
      <w:pPr>
        <w:pStyle w:val="BodyText"/>
        <w:spacing w:before="135"/>
      </w:pPr>
    </w:p>
    <w:p>
      <w:pPr>
        <w:pStyle w:val="BodyText"/>
        <w:ind w:left="282" w:right="569"/>
        <w:jc w:val="both"/>
      </w:pPr>
      <w:r>
        <w:rPr/>
        <w:t>Il y a peu, BLANCA a subi un blocage majeur affectant son réseau. Dans votre première mission, vous êtes chargé(e) de contribuer à la gestion de cette alerte informatique.</w:t>
      </w:r>
    </w:p>
    <w:p>
      <w:pPr>
        <w:pStyle w:val="BodyText"/>
        <w:spacing w:before="114"/>
      </w:pPr>
    </w:p>
    <w:p>
      <w:pPr>
        <w:pStyle w:val="BodyText"/>
        <w:spacing w:before="1"/>
        <w:ind w:left="282" w:right="559"/>
        <w:jc w:val="both"/>
      </w:pPr>
      <w:r>
        <w:rPr/>
        <w:t>Par ailleurs, madame IMBERT a initié des actions visant à modifier l'infrastructure Wi-Fi de BLANCA, constituant ainsi le deuxième volet de votre mission.</w:t>
      </w:r>
    </w:p>
    <w:p>
      <w:pPr>
        <w:pStyle w:val="BodyText"/>
      </w:pPr>
    </w:p>
    <w:p>
      <w:pPr>
        <w:pStyle w:val="BodyText"/>
      </w:pPr>
    </w:p>
    <w:p>
      <w:pPr>
        <w:pStyle w:val="BodyText"/>
        <w:spacing w:before="57"/>
      </w:pPr>
    </w:p>
    <w:p>
      <w:pPr>
        <w:pStyle w:val="Heading2"/>
        <w:spacing w:before="0"/>
        <w:ind w:right="570"/>
        <w:jc w:val="both"/>
      </w:pPr>
      <w:r>
        <w:rPr/>
        <w:t>Pour mener à bien vos missions, vous vous appuierez sur le dossier documentaire mis à votre disposition.</w:t>
      </w:r>
    </w:p>
    <w:p>
      <w:pPr>
        <w:pStyle w:val="Heading2"/>
        <w:spacing w:after="0"/>
        <w:jc w:val="both"/>
        <w:sectPr>
          <w:footerReference w:type="default" r:id="rId7"/>
          <w:pgSz w:w="11910" w:h="16840"/>
          <w:pgMar w:header="0" w:footer="1137" w:top="1040" w:bottom="1320" w:left="850" w:right="566"/>
        </w:sectPr>
      </w:pPr>
    </w:p>
    <w:p>
      <w:pPr>
        <w:pStyle w:val="BodyText"/>
        <w:ind w:left="165"/>
        <w:rPr>
          <w:rFonts w:ascii="Arial"/>
          <w:sz w:val="20"/>
        </w:rPr>
      </w:pPr>
      <w:r>
        <w:rPr>
          <w:rFonts w:ascii="Arial"/>
          <w:sz w:val="20"/>
        </w:rPr>
        <mc:AlternateContent>
          <mc:Choice Requires="wps">
            <w:drawing>
              <wp:inline distT="0" distB="0" distL="0" distR="0">
                <wp:extent cx="6264910" cy="205740"/>
                <wp:effectExtent l="9525" t="0" r="2539" b="3810"/>
                <wp:docPr id="9" name="Textbox 9"/>
                <wp:cNvGraphicFramePr>
                  <a:graphicFrameLocks/>
                </wp:cNvGraphicFramePr>
                <a:graphic>
                  <a:graphicData uri="http://schemas.microsoft.com/office/word/2010/wordprocessingShape">
                    <wps:wsp>
                      <wps:cNvPr id="9" name="Textbox 9"/>
                      <wps:cNvSpPr txBox="1"/>
                      <wps:spPr>
                        <a:xfrm>
                          <a:off x="0" y="0"/>
                          <a:ext cx="6264910" cy="205740"/>
                        </a:xfrm>
                        <a:prstGeom prst="rect">
                          <a:avLst/>
                        </a:prstGeom>
                        <a:ln w="6095">
                          <a:solidFill>
                            <a:srgbClr val="000000"/>
                          </a:solidFill>
                          <a:prstDash val="solid"/>
                        </a:ln>
                      </wps:spPr>
                      <wps:txbx>
                        <w:txbxContent>
                          <w:p>
                            <w:pPr>
                              <w:spacing w:before="19"/>
                              <w:ind w:left="1" w:right="3" w:firstLine="0"/>
                              <w:jc w:val="center"/>
                              <w:rPr>
                                <w:rFonts w:ascii="Arial" w:hAnsi="Arial"/>
                                <w:b/>
                                <w:sz w:val="24"/>
                              </w:rPr>
                            </w:pPr>
                            <w:r>
                              <w:rPr>
                                <w:rFonts w:ascii="Arial" w:hAnsi="Arial"/>
                                <w:b/>
                                <w:sz w:val="24"/>
                              </w:rPr>
                              <w:t>Dossier</w:t>
                            </w:r>
                            <w:r>
                              <w:rPr>
                                <w:rFonts w:ascii="Arial" w:hAnsi="Arial"/>
                                <w:b/>
                                <w:spacing w:val="-2"/>
                                <w:sz w:val="24"/>
                              </w:rPr>
                              <w:t> </w:t>
                            </w:r>
                            <w:r>
                              <w:rPr>
                                <w:rFonts w:ascii="Arial" w:hAnsi="Arial"/>
                                <w:b/>
                                <w:sz w:val="24"/>
                              </w:rPr>
                              <w:t>A</w:t>
                            </w:r>
                            <w:r>
                              <w:rPr>
                                <w:rFonts w:ascii="Arial" w:hAnsi="Arial"/>
                                <w:b/>
                                <w:spacing w:val="-3"/>
                                <w:sz w:val="24"/>
                              </w:rPr>
                              <w:t> </w:t>
                            </w:r>
                            <w:r>
                              <w:rPr>
                                <w:rFonts w:ascii="Arial" w:hAnsi="Arial"/>
                                <w:b/>
                                <w:sz w:val="24"/>
                              </w:rPr>
                              <w:t>–</w:t>
                            </w:r>
                            <w:r>
                              <w:rPr>
                                <w:rFonts w:ascii="Arial" w:hAnsi="Arial"/>
                                <w:b/>
                                <w:spacing w:val="-1"/>
                                <w:sz w:val="24"/>
                              </w:rPr>
                              <w:t> </w:t>
                            </w:r>
                            <w:r>
                              <w:rPr>
                                <w:rFonts w:ascii="Arial" w:hAnsi="Arial"/>
                                <w:b/>
                                <w:sz w:val="24"/>
                              </w:rPr>
                              <w:t>Gestion</w:t>
                            </w:r>
                            <w:r>
                              <w:rPr>
                                <w:rFonts w:ascii="Arial" w:hAnsi="Arial"/>
                                <w:b/>
                                <w:spacing w:val="-4"/>
                                <w:sz w:val="24"/>
                              </w:rPr>
                              <w:t> </w:t>
                            </w:r>
                            <w:r>
                              <w:rPr>
                                <w:rFonts w:ascii="Arial" w:hAnsi="Arial"/>
                                <w:b/>
                                <w:sz w:val="24"/>
                              </w:rPr>
                              <w:t>d’un</w:t>
                            </w:r>
                            <w:r>
                              <w:rPr>
                                <w:rFonts w:ascii="Arial" w:hAnsi="Arial"/>
                                <w:b/>
                                <w:spacing w:val="-2"/>
                                <w:sz w:val="24"/>
                              </w:rPr>
                              <w:t> </w:t>
                            </w:r>
                            <w:r>
                              <w:rPr>
                                <w:rFonts w:ascii="Arial" w:hAnsi="Arial"/>
                                <w:b/>
                                <w:sz w:val="24"/>
                              </w:rPr>
                              <w:t>incident</w:t>
                            </w:r>
                            <w:r>
                              <w:rPr>
                                <w:rFonts w:ascii="Arial" w:hAnsi="Arial"/>
                                <w:b/>
                                <w:spacing w:val="-2"/>
                                <w:sz w:val="24"/>
                              </w:rPr>
                              <w:t> </w:t>
                            </w:r>
                            <w:r>
                              <w:rPr>
                                <w:rFonts w:ascii="Arial" w:hAnsi="Arial"/>
                                <w:b/>
                                <w:sz w:val="24"/>
                              </w:rPr>
                              <w:t>sur</w:t>
                            </w:r>
                            <w:r>
                              <w:rPr>
                                <w:rFonts w:ascii="Arial" w:hAnsi="Arial"/>
                                <w:b/>
                                <w:spacing w:val="-5"/>
                                <w:sz w:val="24"/>
                              </w:rPr>
                              <w:t> </w:t>
                            </w:r>
                            <w:r>
                              <w:rPr>
                                <w:rFonts w:ascii="Arial" w:hAnsi="Arial"/>
                                <w:b/>
                                <w:sz w:val="24"/>
                              </w:rPr>
                              <w:t>le</w:t>
                            </w:r>
                            <w:r>
                              <w:rPr>
                                <w:rFonts w:ascii="Arial" w:hAnsi="Arial"/>
                                <w:b/>
                                <w:spacing w:val="-2"/>
                                <w:sz w:val="24"/>
                              </w:rPr>
                              <w:t> </w:t>
                            </w:r>
                            <w:r>
                              <w:rPr>
                                <w:rFonts w:ascii="Arial" w:hAnsi="Arial"/>
                                <w:b/>
                                <w:sz w:val="24"/>
                              </w:rPr>
                              <w:t>réseau</w:t>
                            </w:r>
                            <w:r>
                              <w:rPr>
                                <w:rFonts w:ascii="Arial" w:hAnsi="Arial"/>
                                <w:b/>
                                <w:spacing w:val="-1"/>
                                <w:sz w:val="24"/>
                              </w:rPr>
                              <w:t> </w:t>
                            </w:r>
                            <w:r>
                              <w:rPr>
                                <w:rFonts w:ascii="Arial" w:hAnsi="Arial"/>
                                <w:b/>
                                <w:spacing w:val="-2"/>
                                <w:sz w:val="24"/>
                              </w:rPr>
                              <w:t>local</w:t>
                            </w:r>
                          </w:p>
                        </w:txbxContent>
                      </wps:txbx>
                      <wps:bodyPr wrap="square" lIns="0" tIns="0" rIns="0" bIns="0" rtlCol="0">
                        <a:noAutofit/>
                      </wps:bodyPr>
                    </wps:wsp>
                  </a:graphicData>
                </a:graphic>
              </wp:inline>
            </w:drawing>
          </mc:Choice>
          <mc:Fallback>
            <w:pict>
              <v:shape style="width:493.3pt;height:16.2pt;mso-position-horizontal-relative:char;mso-position-vertical-relative:line" type="#_x0000_t202" id="docshape9" filled="false" stroked="true" strokeweight=".47998pt" strokecolor="#000000">
                <w10:anchorlock/>
                <v:textbox inset="0,0,0,0">
                  <w:txbxContent>
                    <w:p>
                      <w:pPr>
                        <w:spacing w:before="19"/>
                        <w:ind w:left="1" w:right="3" w:firstLine="0"/>
                        <w:jc w:val="center"/>
                        <w:rPr>
                          <w:rFonts w:ascii="Arial" w:hAnsi="Arial"/>
                          <w:b/>
                          <w:sz w:val="24"/>
                        </w:rPr>
                      </w:pPr>
                      <w:r>
                        <w:rPr>
                          <w:rFonts w:ascii="Arial" w:hAnsi="Arial"/>
                          <w:b/>
                          <w:sz w:val="24"/>
                        </w:rPr>
                        <w:t>Dossier</w:t>
                      </w:r>
                      <w:r>
                        <w:rPr>
                          <w:rFonts w:ascii="Arial" w:hAnsi="Arial"/>
                          <w:b/>
                          <w:spacing w:val="-2"/>
                          <w:sz w:val="24"/>
                        </w:rPr>
                        <w:t> </w:t>
                      </w:r>
                      <w:r>
                        <w:rPr>
                          <w:rFonts w:ascii="Arial" w:hAnsi="Arial"/>
                          <w:b/>
                          <w:sz w:val="24"/>
                        </w:rPr>
                        <w:t>A</w:t>
                      </w:r>
                      <w:r>
                        <w:rPr>
                          <w:rFonts w:ascii="Arial" w:hAnsi="Arial"/>
                          <w:b/>
                          <w:spacing w:val="-3"/>
                          <w:sz w:val="24"/>
                        </w:rPr>
                        <w:t> </w:t>
                      </w:r>
                      <w:r>
                        <w:rPr>
                          <w:rFonts w:ascii="Arial" w:hAnsi="Arial"/>
                          <w:b/>
                          <w:sz w:val="24"/>
                        </w:rPr>
                        <w:t>–</w:t>
                      </w:r>
                      <w:r>
                        <w:rPr>
                          <w:rFonts w:ascii="Arial" w:hAnsi="Arial"/>
                          <w:b/>
                          <w:spacing w:val="-1"/>
                          <w:sz w:val="24"/>
                        </w:rPr>
                        <w:t> </w:t>
                      </w:r>
                      <w:r>
                        <w:rPr>
                          <w:rFonts w:ascii="Arial" w:hAnsi="Arial"/>
                          <w:b/>
                          <w:sz w:val="24"/>
                        </w:rPr>
                        <w:t>Gestion</w:t>
                      </w:r>
                      <w:r>
                        <w:rPr>
                          <w:rFonts w:ascii="Arial" w:hAnsi="Arial"/>
                          <w:b/>
                          <w:spacing w:val="-4"/>
                          <w:sz w:val="24"/>
                        </w:rPr>
                        <w:t> </w:t>
                      </w:r>
                      <w:r>
                        <w:rPr>
                          <w:rFonts w:ascii="Arial" w:hAnsi="Arial"/>
                          <w:b/>
                          <w:sz w:val="24"/>
                        </w:rPr>
                        <w:t>d’un</w:t>
                      </w:r>
                      <w:r>
                        <w:rPr>
                          <w:rFonts w:ascii="Arial" w:hAnsi="Arial"/>
                          <w:b/>
                          <w:spacing w:val="-2"/>
                          <w:sz w:val="24"/>
                        </w:rPr>
                        <w:t> </w:t>
                      </w:r>
                      <w:r>
                        <w:rPr>
                          <w:rFonts w:ascii="Arial" w:hAnsi="Arial"/>
                          <w:b/>
                          <w:sz w:val="24"/>
                        </w:rPr>
                        <w:t>incident</w:t>
                      </w:r>
                      <w:r>
                        <w:rPr>
                          <w:rFonts w:ascii="Arial" w:hAnsi="Arial"/>
                          <w:b/>
                          <w:spacing w:val="-2"/>
                          <w:sz w:val="24"/>
                        </w:rPr>
                        <w:t> </w:t>
                      </w:r>
                      <w:r>
                        <w:rPr>
                          <w:rFonts w:ascii="Arial" w:hAnsi="Arial"/>
                          <w:b/>
                          <w:sz w:val="24"/>
                        </w:rPr>
                        <w:t>sur</w:t>
                      </w:r>
                      <w:r>
                        <w:rPr>
                          <w:rFonts w:ascii="Arial" w:hAnsi="Arial"/>
                          <w:b/>
                          <w:spacing w:val="-5"/>
                          <w:sz w:val="24"/>
                        </w:rPr>
                        <w:t> </w:t>
                      </w:r>
                      <w:r>
                        <w:rPr>
                          <w:rFonts w:ascii="Arial" w:hAnsi="Arial"/>
                          <w:b/>
                          <w:sz w:val="24"/>
                        </w:rPr>
                        <w:t>le</w:t>
                      </w:r>
                      <w:r>
                        <w:rPr>
                          <w:rFonts w:ascii="Arial" w:hAnsi="Arial"/>
                          <w:b/>
                          <w:spacing w:val="-2"/>
                          <w:sz w:val="24"/>
                        </w:rPr>
                        <w:t> </w:t>
                      </w:r>
                      <w:r>
                        <w:rPr>
                          <w:rFonts w:ascii="Arial" w:hAnsi="Arial"/>
                          <w:b/>
                          <w:sz w:val="24"/>
                        </w:rPr>
                        <w:t>réseau</w:t>
                      </w:r>
                      <w:r>
                        <w:rPr>
                          <w:rFonts w:ascii="Arial" w:hAnsi="Arial"/>
                          <w:b/>
                          <w:spacing w:val="-1"/>
                          <w:sz w:val="24"/>
                        </w:rPr>
                        <w:t> </w:t>
                      </w:r>
                      <w:r>
                        <w:rPr>
                          <w:rFonts w:ascii="Arial" w:hAnsi="Arial"/>
                          <w:b/>
                          <w:spacing w:val="-2"/>
                          <w:sz w:val="24"/>
                        </w:rPr>
                        <w:t>local</w:t>
                      </w:r>
                    </w:p>
                  </w:txbxContent>
                </v:textbox>
                <v:stroke dashstyle="solid"/>
              </v:shape>
            </w:pict>
          </mc:Fallback>
        </mc:AlternateContent>
      </w:r>
      <w:r>
        <w:rPr>
          <w:rFonts w:ascii="Arial"/>
          <w:sz w:val="20"/>
        </w:rPr>
      </w:r>
    </w:p>
    <w:p>
      <w:pPr>
        <w:pStyle w:val="BodyText"/>
        <w:spacing w:before="131"/>
        <w:ind w:left="282" w:right="569"/>
        <w:jc w:val="both"/>
      </w:pPr>
      <w:r>
        <w:rPr/>
        <w:t>Le réseau informatique de la société est victime d’un incident entraînant la dégradation</w:t>
      </w:r>
      <w:r>
        <w:rPr>
          <w:spacing w:val="40"/>
        </w:rPr>
        <w:t> </w:t>
      </w:r>
      <w:r>
        <w:rPr/>
        <w:t>progressive de l’ensemble des services. Vous êtes chargé(e) d’analyser le problème, d’y remédier en urgence puis d'en déterminer les causes et l'origine et enfin de définir un ensemble de procédures pour s’en prémunir.</w:t>
      </w:r>
    </w:p>
    <w:p>
      <w:pPr>
        <w:pStyle w:val="Heading2"/>
        <w:spacing w:before="171"/>
        <w:jc w:val="both"/>
      </w:pPr>
      <w:r>
        <w:rPr/>
        <w:t>Mission</w:t>
      </w:r>
      <w:r>
        <w:rPr>
          <w:spacing w:val="-8"/>
        </w:rPr>
        <w:t> </w:t>
      </w:r>
      <w:r>
        <w:rPr/>
        <w:t>A1</w:t>
      </w:r>
      <w:r>
        <w:rPr>
          <w:spacing w:val="-5"/>
        </w:rPr>
        <w:t> </w:t>
      </w:r>
      <w:r>
        <w:rPr/>
        <w:t>–</w:t>
      </w:r>
      <w:r>
        <w:rPr>
          <w:spacing w:val="-7"/>
        </w:rPr>
        <w:t> </w:t>
      </w:r>
      <w:r>
        <w:rPr/>
        <w:t>Analyse</w:t>
      </w:r>
      <w:r>
        <w:rPr>
          <w:spacing w:val="-4"/>
        </w:rPr>
        <w:t> </w:t>
      </w:r>
      <w:r>
        <w:rPr/>
        <w:t>de</w:t>
      </w:r>
      <w:r>
        <w:rPr>
          <w:spacing w:val="-5"/>
        </w:rPr>
        <w:t> </w:t>
      </w:r>
      <w:r>
        <w:rPr/>
        <w:t>l'incident</w:t>
      </w:r>
      <w:r>
        <w:rPr>
          <w:spacing w:val="-3"/>
        </w:rPr>
        <w:t> </w:t>
      </w:r>
      <w:r>
        <w:rPr/>
        <w:t>et</w:t>
      </w:r>
      <w:r>
        <w:rPr>
          <w:spacing w:val="-6"/>
        </w:rPr>
        <w:t> </w:t>
      </w:r>
      <w:r>
        <w:rPr/>
        <w:t>interventions</w:t>
      </w:r>
      <w:r>
        <w:rPr>
          <w:spacing w:val="-4"/>
        </w:rPr>
        <w:t> </w:t>
      </w:r>
      <w:r>
        <w:rPr>
          <w:spacing w:val="-2"/>
        </w:rPr>
        <w:t>immédiates</w:t>
      </w:r>
    </w:p>
    <w:p>
      <w:pPr>
        <w:pStyle w:val="BodyText"/>
        <w:spacing w:before="169"/>
        <w:ind w:left="282" w:right="566"/>
        <w:jc w:val="both"/>
      </w:pPr>
      <w:r>
        <w:rPr/>
        <w:t>Depuis quelques heures, tous les utilisateurs constatent des lenteurs dans l'enregistrement des données, l'accès à internet, l'ouverture des sessions, etc. Tout le réseau semble devenir très lent. Le technicien informatique qui vous accompagne vous propose de vérifier l'état du matériel.</w:t>
      </w:r>
    </w:p>
    <w:p>
      <w:pPr>
        <w:pStyle w:val="BodyText"/>
        <w:spacing w:before="1"/>
      </w:pPr>
    </w:p>
    <w:p>
      <w:pPr>
        <w:pStyle w:val="BodyText"/>
        <w:ind w:left="282"/>
      </w:pPr>
      <w:r>
        <w:rPr/>
        <w:t>Les</w:t>
      </w:r>
      <w:r>
        <w:rPr>
          <w:spacing w:val="-3"/>
        </w:rPr>
        <w:t> </w:t>
      </w:r>
      <w:r>
        <w:rPr/>
        <w:t>symptômes</w:t>
      </w:r>
      <w:r>
        <w:rPr>
          <w:spacing w:val="-6"/>
        </w:rPr>
        <w:t> </w:t>
      </w:r>
      <w:r>
        <w:rPr/>
        <w:t>observés</w:t>
      </w:r>
      <w:r>
        <w:rPr>
          <w:spacing w:val="-2"/>
        </w:rPr>
        <w:t> </w:t>
      </w:r>
      <w:r>
        <w:rPr/>
        <w:t>sur</w:t>
      </w:r>
      <w:r>
        <w:rPr>
          <w:spacing w:val="-5"/>
        </w:rPr>
        <w:t> </w:t>
      </w:r>
      <w:r>
        <w:rPr/>
        <w:t>le</w:t>
      </w:r>
      <w:r>
        <w:rPr>
          <w:spacing w:val="-6"/>
        </w:rPr>
        <w:t> </w:t>
      </w:r>
      <w:r>
        <w:rPr/>
        <w:t>réseau VLAN</w:t>
      </w:r>
      <w:r>
        <w:rPr>
          <w:spacing w:val="-4"/>
        </w:rPr>
        <w:t> </w:t>
      </w:r>
      <w:r>
        <w:rPr/>
        <w:t>10</w:t>
      </w:r>
      <w:r>
        <w:rPr>
          <w:spacing w:val="-8"/>
        </w:rPr>
        <w:t> </w:t>
      </w:r>
      <w:r>
        <w:rPr/>
        <w:t>sont</w:t>
      </w:r>
      <w:r>
        <w:rPr>
          <w:spacing w:val="-2"/>
        </w:rPr>
        <w:t> </w:t>
      </w:r>
      <w:r>
        <w:rPr/>
        <w:t>les</w:t>
      </w:r>
      <w:r>
        <w:rPr>
          <w:spacing w:val="-6"/>
        </w:rPr>
        <w:t> </w:t>
      </w:r>
      <w:r>
        <w:rPr/>
        <w:t>suivants</w:t>
      </w:r>
      <w:r>
        <w:rPr>
          <w:spacing w:val="-3"/>
        </w:rPr>
        <w:t> </w:t>
      </w:r>
      <w:r>
        <w:rPr>
          <w:spacing w:val="-10"/>
        </w:rPr>
        <w:t>:</w:t>
      </w:r>
    </w:p>
    <w:p>
      <w:pPr>
        <w:pStyle w:val="ListParagraph"/>
        <w:numPr>
          <w:ilvl w:val="0"/>
          <w:numId w:val="1"/>
        </w:numPr>
        <w:tabs>
          <w:tab w:pos="1003" w:val="left" w:leader="none"/>
        </w:tabs>
        <w:spacing w:line="252" w:lineRule="exact" w:before="57" w:after="0"/>
        <w:ind w:left="1003" w:right="0" w:hanging="543"/>
        <w:jc w:val="left"/>
        <w:rPr>
          <w:sz w:val="22"/>
        </w:rPr>
      </w:pPr>
      <w:r>
        <w:rPr>
          <w:sz w:val="22"/>
        </w:rPr>
        <w:t>Lenteur</w:t>
      </w:r>
      <w:r>
        <w:rPr>
          <w:spacing w:val="-6"/>
          <w:sz w:val="22"/>
        </w:rPr>
        <w:t> </w:t>
      </w:r>
      <w:r>
        <w:rPr>
          <w:sz w:val="22"/>
        </w:rPr>
        <w:t>extrême</w:t>
      </w:r>
      <w:r>
        <w:rPr>
          <w:spacing w:val="-7"/>
          <w:sz w:val="22"/>
        </w:rPr>
        <w:t> </w:t>
      </w:r>
      <w:r>
        <w:rPr>
          <w:sz w:val="22"/>
        </w:rPr>
        <w:t>généralisée</w:t>
      </w:r>
      <w:r>
        <w:rPr>
          <w:spacing w:val="-4"/>
          <w:sz w:val="22"/>
        </w:rPr>
        <w:t> </w:t>
      </w:r>
      <w:r>
        <w:rPr>
          <w:sz w:val="22"/>
        </w:rPr>
        <w:t>de</w:t>
      </w:r>
      <w:r>
        <w:rPr>
          <w:spacing w:val="-7"/>
          <w:sz w:val="22"/>
        </w:rPr>
        <w:t> </w:t>
      </w:r>
      <w:r>
        <w:rPr>
          <w:sz w:val="22"/>
        </w:rPr>
        <w:t>toutes</w:t>
      </w:r>
      <w:r>
        <w:rPr>
          <w:spacing w:val="-4"/>
          <w:sz w:val="22"/>
        </w:rPr>
        <w:t> </w:t>
      </w:r>
      <w:r>
        <w:rPr>
          <w:sz w:val="22"/>
        </w:rPr>
        <w:t>les</w:t>
      </w:r>
      <w:r>
        <w:rPr>
          <w:spacing w:val="-6"/>
          <w:sz w:val="22"/>
        </w:rPr>
        <w:t> </w:t>
      </w:r>
      <w:r>
        <w:rPr>
          <w:spacing w:val="-2"/>
          <w:sz w:val="22"/>
        </w:rPr>
        <w:t>communications.</w:t>
      </w:r>
    </w:p>
    <w:p>
      <w:pPr>
        <w:pStyle w:val="ListParagraph"/>
        <w:numPr>
          <w:ilvl w:val="0"/>
          <w:numId w:val="1"/>
        </w:numPr>
        <w:tabs>
          <w:tab w:pos="1003" w:val="left" w:leader="none"/>
        </w:tabs>
        <w:spacing w:line="252" w:lineRule="exact" w:before="0" w:after="0"/>
        <w:ind w:left="1003" w:right="0" w:hanging="543"/>
        <w:jc w:val="left"/>
        <w:rPr>
          <w:sz w:val="22"/>
        </w:rPr>
      </w:pPr>
      <w:r>
        <w:rPr>
          <w:sz w:val="22"/>
        </w:rPr>
        <w:t>Les</w:t>
      </w:r>
      <w:r>
        <w:rPr>
          <w:spacing w:val="-4"/>
          <w:sz w:val="22"/>
        </w:rPr>
        <w:t> </w:t>
      </w:r>
      <w:r>
        <w:rPr>
          <w:sz w:val="22"/>
        </w:rPr>
        <w:t>voyants</w:t>
      </w:r>
      <w:r>
        <w:rPr>
          <w:spacing w:val="-4"/>
          <w:sz w:val="22"/>
        </w:rPr>
        <w:t> </w:t>
      </w:r>
      <w:r>
        <w:rPr>
          <w:sz w:val="22"/>
        </w:rPr>
        <w:t>des</w:t>
      </w:r>
      <w:r>
        <w:rPr>
          <w:spacing w:val="-3"/>
          <w:sz w:val="22"/>
        </w:rPr>
        <w:t> </w:t>
      </w:r>
      <w:r>
        <w:rPr>
          <w:sz w:val="22"/>
        </w:rPr>
        <w:t>commutateurs</w:t>
      </w:r>
      <w:r>
        <w:rPr>
          <w:spacing w:val="-7"/>
          <w:sz w:val="22"/>
        </w:rPr>
        <w:t> </w:t>
      </w:r>
      <w:r>
        <w:rPr>
          <w:sz w:val="22"/>
        </w:rPr>
        <w:t>sont</w:t>
      </w:r>
      <w:r>
        <w:rPr>
          <w:spacing w:val="-5"/>
          <w:sz w:val="22"/>
        </w:rPr>
        <w:t> </w:t>
      </w:r>
      <w:r>
        <w:rPr>
          <w:sz w:val="22"/>
        </w:rPr>
        <w:t>dans</w:t>
      </w:r>
      <w:r>
        <w:rPr>
          <w:spacing w:val="-7"/>
          <w:sz w:val="22"/>
        </w:rPr>
        <w:t> </w:t>
      </w:r>
      <w:r>
        <w:rPr>
          <w:sz w:val="22"/>
        </w:rPr>
        <w:t>les</w:t>
      </w:r>
      <w:r>
        <w:rPr>
          <w:spacing w:val="-4"/>
          <w:sz w:val="22"/>
        </w:rPr>
        <w:t> </w:t>
      </w:r>
      <w:r>
        <w:rPr>
          <w:sz w:val="22"/>
        </w:rPr>
        <w:t>états</w:t>
      </w:r>
      <w:r>
        <w:rPr>
          <w:spacing w:val="-4"/>
          <w:sz w:val="22"/>
        </w:rPr>
        <w:t> </w:t>
      </w:r>
      <w:r>
        <w:rPr>
          <w:sz w:val="22"/>
        </w:rPr>
        <w:t>suivants</w:t>
      </w:r>
      <w:r>
        <w:rPr>
          <w:spacing w:val="-3"/>
          <w:sz w:val="22"/>
        </w:rPr>
        <w:t> </w:t>
      </w:r>
      <w:r>
        <w:rPr>
          <w:spacing w:val="-10"/>
          <w:sz w:val="22"/>
        </w:rPr>
        <w:t>:</w:t>
      </w:r>
    </w:p>
    <w:p>
      <w:pPr>
        <w:pStyle w:val="ListParagraph"/>
        <w:numPr>
          <w:ilvl w:val="1"/>
          <w:numId w:val="1"/>
        </w:numPr>
        <w:tabs>
          <w:tab w:pos="1722" w:val="left" w:leader="none"/>
        </w:tabs>
        <w:spacing w:line="262" w:lineRule="exact" w:before="1" w:after="0"/>
        <w:ind w:left="1722" w:right="0" w:hanging="359"/>
        <w:jc w:val="left"/>
        <w:rPr>
          <w:sz w:val="22"/>
        </w:rPr>
      </w:pPr>
      <w:r>
        <w:rPr>
          <w:sz w:val="22"/>
        </w:rPr>
        <w:t>la</w:t>
      </w:r>
      <w:r>
        <w:rPr>
          <w:spacing w:val="-7"/>
          <w:sz w:val="22"/>
        </w:rPr>
        <w:t> </w:t>
      </w:r>
      <w:r>
        <w:rPr>
          <w:sz w:val="22"/>
        </w:rPr>
        <w:t>LED</w:t>
      </w:r>
      <w:r>
        <w:rPr>
          <w:spacing w:val="-5"/>
          <w:sz w:val="22"/>
        </w:rPr>
        <w:t> </w:t>
      </w:r>
      <w:r>
        <w:rPr>
          <w:sz w:val="22"/>
        </w:rPr>
        <w:t>du</w:t>
      </w:r>
      <w:r>
        <w:rPr>
          <w:spacing w:val="-7"/>
          <w:sz w:val="22"/>
        </w:rPr>
        <w:t> </w:t>
      </w:r>
      <w:r>
        <w:rPr>
          <w:sz w:val="22"/>
        </w:rPr>
        <w:t>module</w:t>
      </w:r>
      <w:r>
        <w:rPr>
          <w:spacing w:val="-4"/>
          <w:sz w:val="22"/>
        </w:rPr>
        <w:t> </w:t>
      </w:r>
      <w:r>
        <w:rPr>
          <w:sz w:val="22"/>
        </w:rPr>
        <w:t>d’extension</w:t>
      </w:r>
      <w:r>
        <w:rPr>
          <w:spacing w:val="-5"/>
          <w:sz w:val="22"/>
        </w:rPr>
        <w:t> </w:t>
      </w:r>
      <w:r>
        <w:rPr>
          <w:sz w:val="22"/>
        </w:rPr>
        <w:t>est</w:t>
      </w:r>
      <w:r>
        <w:rPr>
          <w:spacing w:val="-5"/>
          <w:sz w:val="22"/>
        </w:rPr>
        <w:t> </w:t>
      </w:r>
      <w:r>
        <w:rPr>
          <w:sz w:val="22"/>
        </w:rPr>
        <w:t>en</w:t>
      </w:r>
      <w:r>
        <w:rPr>
          <w:spacing w:val="-4"/>
          <w:sz w:val="22"/>
        </w:rPr>
        <w:t> </w:t>
      </w:r>
      <w:r>
        <w:rPr>
          <w:sz w:val="22"/>
        </w:rPr>
        <w:t>orange</w:t>
      </w:r>
      <w:r>
        <w:rPr>
          <w:spacing w:val="-5"/>
          <w:sz w:val="22"/>
        </w:rPr>
        <w:t> </w:t>
      </w:r>
      <w:r>
        <w:rPr>
          <w:sz w:val="22"/>
        </w:rPr>
        <w:t>clignotant</w:t>
      </w:r>
      <w:r>
        <w:rPr>
          <w:spacing w:val="-3"/>
          <w:sz w:val="22"/>
        </w:rPr>
        <w:t> </w:t>
      </w:r>
      <w:r>
        <w:rPr>
          <w:spacing w:val="-10"/>
          <w:sz w:val="22"/>
        </w:rPr>
        <w:t>;</w:t>
      </w:r>
    </w:p>
    <w:p>
      <w:pPr>
        <w:pStyle w:val="ListParagraph"/>
        <w:numPr>
          <w:ilvl w:val="1"/>
          <w:numId w:val="1"/>
        </w:numPr>
        <w:tabs>
          <w:tab w:pos="1722" w:val="left" w:leader="none"/>
        </w:tabs>
        <w:spacing w:line="252" w:lineRule="exact" w:before="0" w:after="0"/>
        <w:ind w:left="1722" w:right="0" w:hanging="359"/>
        <w:jc w:val="left"/>
        <w:rPr>
          <w:sz w:val="22"/>
        </w:rPr>
      </w:pPr>
      <w:r>
        <w:rPr>
          <w:sz w:val="22"/>
        </w:rPr>
        <w:t>les</w:t>
      </w:r>
      <w:r>
        <w:rPr>
          <w:spacing w:val="-4"/>
          <w:sz w:val="22"/>
        </w:rPr>
        <w:t> </w:t>
      </w:r>
      <w:r>
        <w:rPr>
          <w:sz w:val="22"/>
        </w:rPr>
        <w:t>LED</w:t>
      </w:r>
      <w:r>
        <w:rPr>
          <w:spacing w:val="-5"/>
          <w:sz w:val="22"/>
        </w:rPr>
        <w:t> </w:t>
      </w:r>
      <w:r>
        <w:rPr>
          <w:sz w:val="22"/>
        </w:rPr>
        <w:t>des</w:t>
      </w:r>
      <w:r>
        <w:rPr>
          <w:spacing w:val="-3"/>
          <w:sz w:val="22"/>
        </w:rPr>
        <w:t> </w:t>
      </w:r>
      <w:r>
        <w:rPr>
          <w:sz w:val="22"/>
        </w:rPr>
        <w:t>ports</w:t>
      </w:r>
      <w:r>
        <w:rPr>
          <w:spacing w:val="-6"/>
          <w:sz w:val="22"/>
        </w:rPr>
        <w:t> </w:t>
      </w:r>
      <w:r>
        <w:rPr>
          <w:sz w:val="22"/>
        </w:rPr>
        <w:t>clignotent</w:t>
      </w:r>
      <w:r>
        <w:rPr>
          <w:spacing w:val="-2"/>
          <w:sz w:val="22"/>
        </w:rPr>
        <w:t> </w:t>
      </w:r>
      <w:r>
        <w:rPr>
          <w:sz w:val="22"/>
        </w:rPr>
        <w:t>en</w:t>
      </w:r>
      <w:r>
        <w:rPr>
          <w:spacing w:val="-6"/>
          <w:sz w:val="22"/>
        </w:rPr>
        <w:t> </w:t>
      </w:r>
      <w:r>
        <w:rPr>
          <w:sz w:val="22"/>
        </w:rPr>
        <w:t>orange</w:t>
      </w:r>
      <w:r>
        <w:rPr>
          <w:spacing w:val="-7"/>
          <w:sz w:val="22"/>
        </w:rPr>
        <w:t> </w:t>
      </w:r>
      <w:r>
        <w:rPr>
          <w:sz w:val="22"/>
        </w:rPr>
        <w:t>très</w:t>
      </w:r>
      <w:r>
        <w:rPr>
          <w:spacing w:val="-5"/>
          <w:sz w:val="22"/>
        </w:rPr>
        <w:t> </w:t>
      </w:r>
      <w:r>
        <w:rPr>
          <w:sz w:val="22"/>
        </w:rPr>
        <w:t>rapidement</w:t>
      </w:r>
      <w:r>
        <w:rPr>
          <w:spacing w:val="-2"/>
          <w:sz w:val="22"/>
        </w:rPr>
        <w:t> </w:t>
      </w:r>
      <w:r>
        <w:rPr>
          <w:spacing w:val="-10"/>
          <w:sz w:val="22"/>
        </w:rPr>
        <w:t>;</w:t>
      </w:r>
    </w:p>
    <w:p>
      <w:pPr>
        <w:pStyle w:val="ListParagraph"/>
        <w:numPr>
          <w:ilvl w:val="1"/>
          <w:numId w:val="1"/>
        </w:numPr>
        <w:tabs>
          <w:tab w:pos="1722" w:val="left" w:leader="none"/>
        </w:tabs>
        <w:spacing w:line="263" w:lineRule="exact" w:before="0" w:after="0"/>
        <w:ind w:left="1722" w:right="0" w:hanging="359"/>
        <w:jc w:val="left"/>
        <w:rPr>
          <w:sz w:val="22"/>
        </w:rPr>
      </w:pPr>
      <w:r>
        <w:rPr>
          <w:sz w:val="22"/>
        </w:rPr>
        <w:t>les</w:t>
      </w:r>
      <w:r>
        <w:rPr>
          <w:spacing w:val="-7"/>
          <w:sz w:val="22"/>
        </w:rPr>
        <w:t> </w:t>
      </w:r>
      <w:r>
        <w:rPr>
          <w:sz w:val="22"/>
        </w:rPr>
        <w:t>autres</w:t>
      </w:r>
      <w:r>
        <w:rPr>
          <w:spacing w:val="-3"/>
          <w:sz w:val="22"/>
        </w:rPr>
        <w:t> </w:t>
      </w:r>
      <w:r>
        <w:rPr>
          <w:sz w:val="22"/>
        </w:rPr>
        <w:t>indicateurs</w:t>
      </w:r>
      <w:r>
        <w:rPr>
          <w:spacing w:val="-3"/>
          <w:sz w:val="22"/>
        </w:rPr>
        <w:t> </w:t>
      </w:r>
      <w:r>
        <w:rPr>
          <w:sz w:val="22"/>
        </w:rPr>
        <w:t>LED</w:t>
      </w:r>
      <w:r>
        <w:rPr>
          <w:spacing w:val="-5"/>
          <w:sz w:val="22"/>
        </w:rPr>
        <w:t> </w:t>
      </w:r>
      <w:r>
        <w:rPr>
          <w:sz w:val="22"/>
        </w:rPr>
        <w:t>sont</w:t>
      </w:r>
      <w:r>
        <w:rPr>
          <w:spacing w:val="-5"/>
          <w:sz w:val="22"/>
        </w:rPr>
        <w:t> </w:t>
      </w:r>
      <w:r>
        <w:rPr>
          <w:sz w:val="22"/>
        </w:rPr>
        <w:t>allumés</w:t>
      </w:r>
      <w:r>
        <w:rPr>
          <w:spacing w:val="-3"/>
          <w:sz w:val="22"/>
        </w:rPr>
        <w:t> </w:t>
      </w:r>
      <w:r>
        <w:rPr>
          <w:sz w:val="22"/>
        </w:rPr>
        <w:t>en</w:t>
      </w:r>
      <w:r>
        <w:rPr>
          <w:spacing w:val="-6"/>
          <w:sz w:val="22"/>
        </w:rPr>
        <w:t> </w:t>
      </w:r>
      <w:r>
        <w:rPr>
          <w:sz w:val="22"/>
        </w:rPr>
        <w:t>vert</w:t>
      </w:r>
      <w:r>
        <w:rPr>
          <w:spacing w:val="-5"/>
          <w:sz w:val="22"/>
        </w:rPr>
        <w:t> </w:t>
      </w:r>
      <w:r>
        <w:rPr>
          <w:sz w:val="22"/>
        </w:rPr>
        <w:t>sans</w:t>
      </w:r>
      <w:r>
        <w:rPr>
          <w:spacing w:val="-3"/>
          <w:sz w:val="22"/>
        </w:rPr>
        <w:t> </w:t>
      </w:r>
      <w:r>
        <w:rPr>
          <w:spacing w:val="-2"/>
          <w:sz w:val="22"/>
        </w:rPr>
        <w:t>clignotement.</w:t>
      </w:r>
    </w:p>
    <w:p>
      <w:pPr>
        <w:pStyle w:val="BodyText"/>
        <w:spacing w:before="102"/>
        <w:ind w:left="282" w:right="565"/>
        <w:jc w:val="both"/>
      </w:pPr>
      <w:r>
        <w:rPr/>
        <w:t>Afin de caractériser le phénomène observé, madame JOUANDEAU, responsable en charge de l’audit, vous propose d'analyser la documentation généraliste et celle accompagnant le matériel concerné qu'elle vous transmet.</w:t>
      </w:r>
    </w:p>
    <w:p>
      <w:pPr>
        <w:pStyle w:val="BodyText"/>
        <w:spacing w:before="28"/>
        <w:rPr>
          <w:sz w:val="20"/>
        </w:rPr>
      </w:pPr>
      <w:r>
        <w:rPr>
          <w:sz w:val="20"/>
        </w:rPr>
        <mc:AlternateContent>
          <mc:Choice Requires="wps">
            <w:drawing>
              <wp:anchor distT="0" distB="0" distL="0" distR="0" allowOverlap="1" layoutInCell="1" locked="0" behindDoc="1" simplePos="0" relativeHeight="487592448">
                <wp:simplePos x="0" y="0"/>
                <wp:positionH relativeFrom="page">
                  <wp:posOffset>647700</wp:posOffset>
                </wp:positionH>
                <wp:positionV relativeFrom="paragraph">
                  <wp:posOffset>182802</wp:posOffset>
                </wp:positionV>
                <wp:extent cx="6264910" cy="51244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264910" cy="512445"/>
                        </a:xfrm>
                        <a:prstGeom prst="rect">
                          <a:avLst/>
                        </a:prstGeom>
                        <a:ln w="6095">
                          <a:solidFill>
                            <a:srgbClr val="000000"/>
                          </a:solidFill>
                          <a:prstDash val="solid"/>
                        </a:ln>
                      </wps:spPr>
                      <wps:txbx>
                        <w:txbxContent>
                          <w:p>
                            <w:pPr>
                              <w:spacing w:line="252" w:lineRule="exact" w:before="21"/>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A1.1</w:t>
                            </w:r>
                          </w:p>
                          <w:p>
                            <w:pPr>
                              <w:pStyle w:val="BodyText"/>
                              <w:spacing w:line="252" w:lineRule="exact"/>
                              <w:ind w:left="108"/>
                            </w:pPr>
                            <w:r>
                              <w:rPr/>
                              <w:t>Interpréter</w:t>
                            </w:r>
                            <w:r>
                              <w:rPr>
                                <w:spacing w:val="45"/>
                              </w:rPr>
                              <w:t> </w:t>
                            </w:r>
                            <w:r>
                              <w:rPr/>
                              <w:t>l’état</w:t>
                            </w:r>
                            <w:r>
                              <w:rPr>
                                <w:spacing w:val="47"/>
                              </w:rPr>
                              <w:t> </w:t>
                            </w:r>
                            <w:r>
                              <w:rPr/>
                              <w:t>des</w:t>
                            </w:r>
                            <w:r>
                              <w:rPr>
                                <w:spacing w:val="46"/>
                              </w:rPr>
                              <w:t> </w:t>
                            </w:r>
                            <w:r>
                              <w:rPr/>
                              <w:t>LED</w:t>
                            </w:r>
                            <w:r>
                              <w:rPr>
                                <w:spacing w:val="46"/>
                              </w:rPr>
                              <w:t> </w:t>
                            </w:r>
                            <w:r>
                              <w:rPr/>
                              <w:t>du</w:t>
                            </w:r>
                            <w:r>
                              <w:rPr>
                                <w:spacing w:val="45"/>
                              </w:rPr>
                              <w:t> </w:t>
                            </w:r>
                            <w:r>
                              <w:rPr/>
                              <w:t>commutateur</w:t>
                            </w:r>
                            <w:r>
                              <w:rPr>
                                <w:spacing w:val="47"/>
                              </w:rPr>
                              <w:t> </w:t>
                            </w:r>
                            <w:r>
                              <w:rPr/>
                              <w:t>D2</w:t>
                            </w:r>
                            <w:r>
                              <w:rPr>
                                <w:spacing w:val="43"/>
                              </w:rPr>
                              <w:t> </w:t>
                            </w:r>
                            <w:r>
                              <w:rPr/>
                              <w:t>expliquant</w:t>
                            </w:r>
                            <w:r>
                              <w:rPr>
                                <w:spacing w:val="49"/>
                              </w:rPr>
                              <w:t> </w:t>
                            </w:r>
                            <w:r>
                              <w:rPr/>
                              <w:t>les</w:t>
                            </w:r>
                            <w:r>
                              <w:rPr>
                                <w:spacing w:val="44"/>
                              </w:rPr>
                              <w:t> </w:t>
                            </w:r>
                            <w:r>
                              <w:rPr/>
                              <w:t>raisons</w:t>
                            </w:r>
                            <w:r>
                              <w:rPr>
                                <w:spacing w:val="46"/>
                              </w:rPr>
                              <w:t> </w:t>
                            </w:r>
                            <w:r>
                              <w:rPr/>
                              <w:t>des</w:t>
                            </w:r>
                            <w:r>
                              <w:rPr>
                                <w:spacing w:val="48"/>
                              </w:rPr>
                              <w:t> </w:t>
                            </w:r>
                            <w:r>
                              <w:rPr/>
                              <w:t>lenteurs</w:t>
                            </w:r>
                            <w:r>
                              <w:rPr>
                                <w:spacing w:val="46"/>
                              </w:rPr>
                              <w:t> </w:t>
                            </w:r>
                            <w:r>
                              <w:rPr>
                                <w:spacing w:val="-2"/>
                              </w:rPr>
                              <w:t>observées.</w:t>
                            </w:r>
                          </w:p>
                          <w:p>
                            <w:pPr>
                              <w:spacing w:line="252" w:lineRule="exact" w:before="0"/>
                              <w:ind w:left="108" w:right="0" w:firstLine="0"/>
                              <w:jc w:val="left"/>
                              <w:rPr>
                                <w:sz w:val="22"/>
                              </w:rPr>
                            </w:pPr>
                            <w:r>
                              <w:rPr>
                                <w:rFonts w:ascii="Arial" w:hAnsi="Arial"/>
                                <w:i/>
                                <w:sz w:val="22"/>
                              </w:rPr>
                              <w:t>Justifier</w:t>
                            </w:r>
                            <w:r>
                              <w:rPr>
                                <w:rFonts w:ascii="Arial" w:hAnsi="Arial"/>
                                <w:i/>
                                <w:spacing w:val="-6"/>
                                <w:sz w:val="22"/>
                              </w:rPr>
                              <w:t> </w:t>
                            </w:r>
                            <w:r>
                              <w:rPr>
                                <w:rFonts w:ascii="Arial" w:hAnsi="Arial"/>
                                <w:i/>
                                <w:sz w:val="22"/>
                              </w:rPr>
                              <w:t>la</w:t>
                            </w:r>
                            <w:r>
                              <w:rPr>
                                <w:rFonts w:ascii="Arial" w:hAnsi="Arial"/>
                                <w:i/>
                                <w:spacing w:val="-5"/>
                                <w:sz w:val="22"/>
                              </w:rPr>
                              <w:t> </w:t>
                            </w:r>
                            <w:r>
                              <w:rPr>
                                <w:rFonts w:ascii="Arial" w:hAnsi="Arial"/>
                                <w:i/>
                                <w:spacing w:val="-2"/>
                                <w:sz w:val="22"/>
                              </w:rPr>
                              <w:t>réponse</w:t>
                            </w:r>
                            <w:r>
                              <w:rPr>
                                <w:spacing w:val="-2"/>
                                <w:sz w:val="22"/>
                              </w:rPr>
                              <w:t>.</w:t>
                            </w:r>
                          </w:p>
                        </w:txbxContent>
                      </wps:txbx>
                      <wps:bodyPr wrap="square" lIns="0" tIns="0" rIns="0" bIns="0" rtlCol="0">
                        <a:noAutofit/>
                      </wps:bodyPr>
                    </wps:wsp>
                  </a:graphicData>
                </a:graphic>
              </wp:anchor>
            </w:drawing>
          </mc:Choice>
          <mc:Fallback>
            <w:pict>
              <v:shape style="position:absolute;margin-left:51pt;margin-top:14.393903pt;width:493.3pt;height:40.35pt;mso-position-horizontal-relative:page;mso-position-vertical-relative:paragraph;z-index:-15724032;mso-wrap-distance-left:0;mso-wrap-distance-right:0" type="#_x0000_t202" id="docshape10" filled="false" stroked="true" strokeweight=".47998pt" strokecolor="#000000">
                <v:textbox inset="0,0,0,0">
                  <w:txbxContent>
                    <w:p>
                      <w:pPr>
                        <w:spacing w:line="252" w:lineRule="exact" w:before="21"/>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A1.1</w:t>
                      </w:r>
                    </w:p>
                    <w:p>
                      <w:pPr>
                        <w:pStyle w:val="BodyText"/>
                        <w:spacing w:line="252" w:lineRule="exact"/>
                        <w:ind w:left="108"/>
                      </w:pPr>
                      <w:r>
                        <w:rPr/>
                        <w:t>Interpréter</w:t>
                      </w:r>
                      <w:r>
                        <w:rPr>
                          <w:spacing w:val="45"/>
                        </w:rPr>
                        <w:t> </w:t>
                      </w:r>
                      <w:r>
                        <w:rPr/>
                        <w:t>l’état</w:t>
                      </w:r>
                      <w:r>
                        <w:rPr>
                          <w:spacing w:val="47"/>
                        </w:rPr>
                        <w:t> </w:t>
                      </w:r>
                      <w:r>
                        <w:rPr/>
                        <w:t>des</w:t>
                      </w:r>
                      <w:r>
                        <w:rPr>
                          <w:spacing w:val="46"/>
                        </w:rPr>
                        <w:t> </w:t>
                      </w:r>
                      <w:r>
                        <w:rPr/>
                        <w:t>LED</w:t>
                      </w:r>
                      <w:r>
                        <w:rPr>
                          <w:spacing w:val="46"/>
                        </w:rPr>
                        <w:t> </w:t>
                      </w:r>
                      <w:r>
                        <w:rPr/>
                        <w:t>du</w:t>
                      </w:r>
                      <w:r>
                        <w:rPr>
                          <w:spacing w:val="45"/>
                        </w:rPr>
                        <w:t> </w:t>
                      </w:r>
                      <w:r>
                        <w:rPr/>
                        <w:t>commutateur</w:t>
                      </w:r>
                      <w:r>
                        <w:rPr>
                          <w:spacing w:val="47"/>
                        </w:rPr>
                        <w:t> </w:t>
                      </w:r>
                      <w:r>
                        <w:rPr/>
                        <w:t>D2</w:t>
                      </w:r>
                      <w:r>
                        <w:rPr>
                          <w:spacing w:val="43"/>
                        </w:rPr>
                        <w:t> </w:t>
                      </w:r>
                      <w:r>
                        <w:rPr/>
                        <w:t>expliquant</w:t>
                      </w:r>
                      <w:r>
                        <w:rPr>
                          <w:spacing w:val="49"/>
                        </w:rPr>
                        <w:t> </w:t>
                      </w:r>
                      <w:r>
                        <w:rPr/>
                        <w:t>les</w:t>
                      </w:r>
                      <w:r>
                        <w:rPr>
                          <w:spacing w:val="44"/>
                        </w:rPr>
                        <w:t> </w:t>
                      </w:r>
                      <w:r>
                        <w:rPr/>
                        <w:t>raisons</w:t>
                      </w:r>
                      <w:r>
                        <w:rPr>
                          <w:spacing w:val="46"/>
                        </w:rPr>
                        <w:t> </w:t>
                      </w:r>
                      <w:r>
                        <w:rPr/>
                        <w:t>des</w:t>
                      </w:r>
                      <w:r>
                        <w:rPr>
                          <w:spacing w:val="48"/>
                        </w:rPr>
                        <w:t> </w:t>
                      </w:r>
                      <w:r>
                        <w:rPr/>
                        <w:t>lenteurs</w:t>
                      </w:r>
                      <w:r>
                        <w:rPr>
                          <w:spacing w:val="46"/>
                        </w:rPr>
                        <w:t> </w:t>
                      </w:r>
                      <w:r>
                        <w:rPr>
                          <w:spacing w:val="-2"/>
                        </w:rPr>
                        <w:t>observées.</w:t>
                      </w:r>
                    </w:p>
                    <w:p>
                      <w:pPr>
                        <w:spacing w:line="252" w:lineRule="exact" w:before="0"/>
                        <w:ind w:left="108" w:right="0" w:firstLine="0"/>
                        <w:jc w:val="left"/>
                        <w:rPr>
                          <w:sz w:val="22"/>
                        </w:rPr>
                      </w:pPr>
                      <w:r>
                        <w:rPr>
                          <w:rFonts w:ascii="Arial" w:hAnsi="Arial"/>
                          <w:i/>
                          <w:sz w:val="22"/>
                        </w:rPr>
                        <w:t>Justifier</w:t>
                      </w:r>
                      <w:r>
                        <w:rPr>
                          <w:rFonts w:ascii="Arial" w:hAnsi="Arial"/>
                          <w:i/>
                          <w:spacing w:val="-6"/>
                          <w:sz w:val="22"/>
                        </w:rPr>
                        <w:t> </w:t>
                      </w:r>
                      <w:r>
                        <w:rPr>
                          <w:rFonts w:ascii="Arial" w:hAnsi="Arial"/>
                          <w:i/>
                          <w:sz w:val="22"/>
                        </w:rPr>
                        <w:t>la</w:t>
                      </w:r>
                      <w:r>
                        <w:rPr>
                          <w:rFonts w:ascii="Arial" w:hAnsi="Arial"/>
                          <w:i/>
                          <w:spacing w:val="-5"/>
                          <w:sz w:val="22"/>
                        </w:rPr>
                        <w:t> </w:t>
                      </w:r>
                      <w:r>
                        <w:rPr>
                          <w:rFonts w:ascii="Arial" w:hAnsi="Arial"/>
                          <w:i/>
                          <w:spacing w:val="-2"/>
                          <w:sz w:val="22"/>
                        </w:rPr>
                        <w:t>réponse</w:t>
                      </w:r>
                      <w:r>
                        <w:rPr>
                          <w:spacing w:val="-2"/>
                          <w:sz w:val="22"/>
                        </w:rPr>
                        <w:t>.</w:t>
                      </w:r>
                    </w:p>
                  </w:txbxContent>
                </v:textbox>
                <v:stroke dashstyle="solid"/>
                <w10:wrap type="topAndBottom"/>
              </v:shape>
            </w:pict>
          </mc:Fallback>
        </mc:AlternateContent>
      </w:r>
    </w:p>
    <w:p>
      <w:pPr>
        <w:pStyle w:val="BodyText"/>
        <w:spacing w:before="63"/>
      </w:pPr>
    </w:p>
    <w:p>
      <w:pPr>
        <w:spacing w:before="1"/>
        <w:ind w:left="282" w:right="560" w:firstLine="0"/>
        <w:jc w:val="both"/>
        <w:rPr>
          <w:sz w:val="22"/>
        </w:rPr>
      </w:pPr>
      <w:r>
        <w:rPr>
          <w:sz w:val="22"/>
        </w:rPr>
        <w:t>Le micrologiciel </w:t>
      </w:r>
      <w:r>
        <w:rPr>
          <w:rFonts w:ascii="Arial" w:hAnsi="Arial"/>
          <w:i/>
          <w:sz w:val="22"/>
        </w:rPr>
        <w:t>(firmware) </w:t>
      </w:r>
      <w:r>
        <w:rPr>
          <w:sz w:val="22"/>
        </w:rPr>
        <w:t>des commutateurs stocke la table d'adresses </w:t>
      </w:r>
      <w:r>
        <w:rPr>
          <w:rFonts w:ascii="Arial" w:hAnsi="Arial"/>
          <w:i/>
          <w:sz w:val="22"/>
        </w:rPr>
        <w:t>MAC (media access control) </w:t>
      </w:r>
      <w:r>
        <w:rPr>
          <w:sz w:val="22"/>
        </w:rPr>
        <w:t>dans la mémoire RAM interne qui est limitée en taille.</w:t>
      </w:r>
    </w:p>
    <w:p>
      <w:pPr>
        <w:pStyle w:val="BodyText"/>
        <w:spacing w:before="58"/>
        <w:ind w:left="282" w:right="566"/>
        <w:jc w:val="both"/>
      </w:pPr>
      <w:r>
        <w:rPr/>
        <w:t>Par ailleurs, une analyse de trames réalisée à partir de l’ordinateur ayant l’adresse IP 192.168.10.86 révèle que ce dernier reçoit des trames à destination de différentes adresses IP du réseau dont quelques-unes sont illustrées dans le dossier documentaire.</w:t>
      </w:r>
    </w:p>
    <w:p>
      <w:pPr>
        <w:pStyle w:val="BodyText"/>
        <w:spacing w:before="56"/>
      </w:pPr>
    </w:p>
    <w:p>
      <w:pPr>
        <w:pStyle w:val="BodyText"/>
        <w:ind w:left="282" w:right="572"/>
        <w:jc w:val="both"/>
      </w:pPr>
      <w:r>
        <w:rPr/>
        <w:t>Le contenu</w:t>
      </w:r>
      <w:r>
        <w:rPr>
          <w:spacing w:val="-2"/>
        </w:rPr>
        <w:t> </w:t>
      </w:r>
      <w:r>
        <w:rPr/>
        <w:t>de</w:t>
      </w:r>
      <w:r>
        <w:rPr>
          <w:spacing w:val="-2"/>
        </w:rPr>
        <w:t> </w:t>
      </w:r>
      <w:r>
        <w:rPr/>
        <w:t>la</w:t>
      </w:r>
      <w:r>
        <w:rPr>
          <w:spacing w:val="-2"/>
        </w:rPr>
        <w:t> </w:t>
      </w:r>
      <w:r>
        <w:rPr/>
        <w:t>table d’adresses</w:t>
      </w:r>
      <w:r>
        <w:rPr>
          <w:spacing w:val="-4"/>
        </w:rPr>
        <w:t> </w:t>
      </w:r>
      <w:r>
        <w:rPr/>
        <w:t>MAC, l’extrait de la</w:t>
      </w:r>
      <w:r>
        <w:rPr>
          <w:spacing w:val="-2"/>
        </w:rPr>
        <w:t> </w:t>
      </w:r>
      <w:r>
        <w:rPr/>
        <w:t>capture</w:t>
      </w:r>
      <w:r>
        <w:rPr>
          <w:spacing w:val="-2"/>
        </w:rPr>
        <w:t> </w:t>
      </w:r>
      <w:r>
        <w:rPr/>
        <w:t>de</w:t>
      </w:r>
      <w:r>
        <w:rPr>
          <w:spacing w:val="-2"/>
        </w:rPr>
        <w:t> </w:t>
      </w:r>
      <w:r>
        <w:rPr/>
        <w:t>trames</w:t>
      </w:r>
      <w:r>
        <w:rPr>
          <w:spacing w:val="-1"/>
        </w:rPr>
        <w:t> </w:t>
      </w:r>
      <w:r>
        <w:rPr/>
        <w:t>et la documentation</w:t>
      </w:r>
      <w:r>
        <w:rPr>
          <w:spacing w:val="-2"/>
        </w:rPr>
        <w:t> </w:t>
      </w:r>
      <w:r>
        <w:rPr/>
        <w:t>sur le fonctionnement des commutateurs pourraient éclairer sur la cause des lenteurs observées.</w:t>
      </w:r>
    </w:p>
    <w:p>
      <w:pPr>
        <w:pStyle w:val="BodyText"/>
        <w:spacing w:before="32"/>
        <w:rPr>
          <w:sz w:val="20"/>
        </w:rPr>
      </w:pPr>
      <w:r>
        <w:rPr>
          <w:sz w:val="20"/>
        </w:rPr>
        <mc:AlternateContent>
          <mc:Choice Requires="wps">
            <w:drawing>
              <wp:anchor distT="0" distB="0" distL="0" distR="0" allowOverlap="1" layoutInCell="1" locked="0" behindDoc="1" simplePos="0" relativeHeight="487592960">
                <wp:simplePos x="0" y="0"/>
                <wp:positionH relativeFrom="page">
                  <wp:posOffset>647700</wp:posOffset>
                </wp:positionH>
                <wp:positionV relativeFrom="paragraph">
                  <wp:posOffset>184907</wp:posOffset>
                </wp:positionV>
                <wp:extent cx="6264910" cy="115379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264910" cy="1153795"/>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A1.2</w:t>
                            </w:r>
                          </w:p>
                          <w:p>
                            <w:pPr>
                              <w:pStyle w:val="BodyText"/>
                              <w:numPr>
                                <w:ilvl w:val="0"/>
                                <w:numId w:val="2"/>
                              </w:numPr>
                              <w:tabs>
                                <w:tab w:pos="370" w:val="left" w:leader="none"/>
                                <w:tab w:pos="391" w:val="left" w:leader="none"/>
                              </w:tabs>
                              <w:spacing w:line="240" w:lineRule="auto" w:before="0" w:after="0"/>
                              <w:ind w:left="391" w:right="104" w:hanging="284"/>
                              <w:jc w:val="left"/>
                              <w:rPr>
                                <w:rFonts w:ascii="Arial" w:hAnsi="Arial"/>
                                <w:i/>
                              </w:rPr>
                            </w:pPr>
                            <w:r>
                              <w:rPr/>
                              <w:t>Préciser quelles sont les trames</w:t>
                            </w:r>
                            <w:r>
                              <w:rPr>
                                <w:spacing w:val="-1"/>
                              </w:rPr>
                              <w:t> </w:t>
                            </w:r>
                            <w:r>
                              <w:rPr/>
                              <w:t>qui ne</w:t>
                            </w:r>
                            <w:r>
                              <w:rPr>
                                <w:spacing w:val="-1"/>
                              </w:rPr>
                              <w:t> </w:t>
                            </w:r>
                            <w:r>
                              <w:rPr/>
                              <w:t>devraient pas apparaître</w:t>
                            </w:r>
                            <w:r>
                              <w:rPr>
                                <w:spacing w:val="-1"/>
                              </w:rPr>
                              <w:t> </w:t>
                            </w:r>
                            <w:r>
                              <w:rPr/>
                              <w:t>sur l’analyse de</w:t>
                            </w:r>
                            <w:r>
                              <w:rPr>
                                <w:spacing w:val="-1"/>
                              </w:rPr>
                              <w:t> </w:t>
                            </w:r>
                            <w:r>
                              <w:rPr/>
                              <w:t>trame. </w:t>
                            </w:r>
                            <w:r>
                              <w:rPr>
                                <w:rFonts w:ascii="Arial" w:hAnsi="Arial"/>
                                <w:i/>
                              </w:rPr>
                              <w:t>Justifier la réponse.</w:t>
                            </w:r>
                          </w:p>
                          <w:p>
                            <w:pPr>
                              <w:pStyle w:val="BodyText"/>
                              <w:numPr>
                                <w:ilvl w:val="0"/>
                                <w:numId w:val="2"/>
                              </w:numPr>
                              <w:tabs>
                                <w:tab w:pos="365" w:val="left" w:leader="none"/>
                                <w:tab w:pos="391" w:val="left" w:leader="none"/>
                              </w:tabs>
                              <w:spacing w:line="240" w:lineRule="auto" w:before="0" w:after="0"/>
                              <w:ind w:left="391" w:right="104" w:hanging="284"/>
                              <w:jc w:val="left"/>
                            </w:pPr>
                            <w:r>
                              <w:rPr/>
                              <w:t>Analyser</w:t>
                            </w:r>
                            <w:r>
                              <w:rPr>
                                <w:spacing w:val="-1"/>
                              </w:rPr>
                              <w:t> </w:t>
                            </w:r>
                            <w:r>
                              <w:rPr/>
                              <w:t>le</w:t>
                            </w:r>
                            <w:r>
                              <w:rPr>
                                <w:spacing w:val="-2"/>
                              </w:rPr>
                              <w:t> </w:t>
                            </w:r>
                            <w:r>
                              <w:rPr/>
                              <w:t>contenu</w:t>
                            </w:r>
                            <w:r>
                              <w:rPr>
                                <w:spacing w:val="-2"/>
                              </w:rPr>
                              <w:t> </w:t>
                            </w:r>
                            <w:r>
                              <w:rPr/>
                              <w:t>de</w:t>
                            </w:r>
                            <w:r>
                              <w:rPr>
                                <w:spacing w:val="-2"/>
                              </w:rPr>
                              <w:t> </w:t>
                            </w:r>
                            <w:r>
                              <w:rPr/>
                              <w:t>la</w:t>
                            </w:r>
                            <w:r>
                              <w:rPr>
                                <w:spacing w:val="-2"/>
                              </w:rPr>
                              <w:t> </w:t>
                            </w:r>
                            <w:r>
                              <w:rPr/>
                              <w:t>table</w:t>
                            </w:r>
                            <w:r>
                              <w:rPr>
                                <w:spacing w:val="-2"/>
                              </w:rPr>
                              <w:t> </w:t>
                            </w:r>
                            <w:r>
                              <w:rPr/>
                              <w:t>d’adresses</w:t>
                            </w:r>
                            <w:r>
                              <w:rPr>
                                <w:spacing w:val="-4"/>
                              </w:rPr>
                              <w:t> </w:t>
                            </w:r>
                            <w:r>
                              <w:rPr/>
                              <w:t>MAC</w:t>
                            </w:r>
                            <w:r>
                              <w:rPr>
                                <w:spacing w:val="-2"/>
                              </w:rPr>
                              <w:t> </w:t>
                            </w:r>
                            <w:r>
                              <w:rPr/>
                              <w:t>en</w:t>
                            </w:r>
                            <w:r>
                              <w:rPr>
                                <w:spacing w:val="-2"/>
                              </w:rPr>
                              <w:t> </w:t>
                            </w:r>
                            <w:r>
                              <w:rPr/>
                              <w:t>fonction</w:t>
                            </w:r>
                            <w:r>
                              <w:rPr>
                                <w:spacing w:val="-2"/>
                              </w:rPr>
                              <w:t> </w:t>
                            </w:r>
                            <w:r>
                              <w:rPr/>
                              <w:t>de</w:t>
                            </w:r>
                            <w:r>
                              <w:rPr>
                                <w:spacing w:val="-1"/>
                              </w:rPr>
                              <w:t> </w:t>
                            </w:r>
                            <w:r>
                              <w:rPr/>
                              <w:t>la</w:t>
                            </w:r>
                            <w:r>
                              <w:rPr>
                                <w:spacing w:val="-2"/>
                              </w:rPr>
                              <w:t> </w:t>
                            </w:r>
                            <w:r>
                              <w:rPr/>
                              <w:t>situation</w:t>
                            </w:r>
                            <w:r>
                              <w:rPr>
                                <w:spacing w:val="-2"/>
                              </w:rPr>
                              <w:t> </w:t>
                            </w:r>
                            <w:r>
                              <w:rPr/>
                              <w:t>observée,</w:t>
                            </w:r>
                            <w:r>
                              <w:rPr>
                                <w:spacing w:val="-1"/>
                              </w:rPr>
                              <w:t> </w:t>
                            </w:r>
                            <w:r>
                              <w:rPr/>
                              <w:t>en</w:t>
                            </w:r>
                            <w:r>
                              <w:rPr>
                                <w:spacing w:val="-4"/>
                              </w:rPr>
                              <w:t> </w:t>
                            </w:r>
                            <w:r>
                              <w:rPr/>
                              <w:t>déduire et expliquer le mode de fonctionnement actuel du commutateur en défaut.</w:t>
                            </w:r>
                          </w:p>
                          <w:p>
                            <w:pPr>
                              <w:pStyle w:val="BodyText"/>
                              <w:numPr>
                                <w:ilvl w:val="0"/>
                                <w:numId w:val="2"/>
                              </w:numPr>
                              <w:tabs>
                                <w:tab w:pos="377" w:val="left" w:leader="none"/>
                                <w:tab w:pos="391" w:val="left" w:leader="none"/>
                              </w:tabs>
                              <w:spacing w:line="240" w:lineRule="auto" w:before="0" w:after="0"/>
                              <w:ind w:left="391" w:right="109" w:hanging="284"/>
                              <w:jc w:val="left"/>
                            </w:pPr>
                            <w:r>
                              <w:rPr/>
                              <w:t>Expliquer l’impact sur les autres commutateurs et en déduire les conséquences sur le réseau</w:t>
                            </w:r>
                            <w:r>
                              <w:rPr>
                                <w:spacing w:val="40"/>
                              </w:rPr>
                              <w:t> </w:t>
                            </w:r>
                            <w:r>
                              <w:rPr/>
                              <w:t>VLAN 10.</w:t>
                            </w:r>
                          </w:p>
                        </w:txbxContent>
                      </wps:txbx>
                      <wps:bodyPr wrap="square" lIns="0" tIns="0" rIns="0" bIns="0" rtlCol="0">
                        <a:noAutofit/>
                      </wps:bodyPr>
                    </wps:wsp>
                  </a:graphicData>
                </a:graphic>
              </wp:anchor>
            </w:drawing>
          </mc:Choice>
          <mc:Fallback>
            <w:pict>
              <v:shape style="position:absolute;margin-left:51pt;margin-top:14.559653pt;width:493.3pt;height:90.85pt;mso-position-horizontal-relative:page;mso-position-vertical-relative:paragraph;z-index:-15723520;mso-wrap-distance-left:0;mso-wrap-distance-right:0" type="#_x0000_t202" id="docshape11"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A1.2</w:t>
                      </w:r>
                    </w:p>
                    <w:p>
                      <w:pPr>
                        <w:pStyle w:val="BodyText"/>
                        <w:numPr>
                          <w:ilvl w:val="0"/>
                          <w:numId w:val="2"/>
                        </w:numPr>
                        <w:tabs>
                          <w:tab w:pos="370" w:val="left" w:leader="none"/>
                          <w:tab w:pos="391" w:val="left" w:leader="none"/>
                        </w:tabs>
                        <w:spacing w:line="240" w:lineRule="auto" w:before="0" w:after="0"/>
                        <w:ind w:left="391" w:right="104" w:hanging="284"/>
                        <w:jc w:val="left"/>
                        <w:rPr>
                          <w:rFonts w:ascii="Arial" w:hAnsi="Arial"/>
                          <w:i/>
                        </w:rPr>
                      </w:pPr>
                      <w:r>
                        <w:rPr/>
                        <w:t>Préciser quelles sont les trames</w:t>
                      </w:r>
                      <w:r>
                        <w:rPr>
                          <w:spacing w:val="-1"/>
                        </w:rPr>
                        <w:t> </w:t>
                      </w:r>
                      <w:r>
                        <w:rPr/>
                        <w:t>qui ne</w:t>
                      </w:r>
                      <w:r>
                        <w:rPr>
                          <w:spacing w:val="-1"/>
                        </w:rPr>
                        <w:t> </w:t>
                      </w:r>
                      <w:r>
                        <w:rPr/>
                        <w:t>devraient pas apparaître</w:t>
                      </w:r>
                      <w:r>
                        <w:rPr>
                          <w:spacing w:val="-1"/>
                        </w:rPr>
                        <w:t> </w:t>
                      </w:r>
                      <w:r>
                        <w:rPr/>
                        <w:t>sur l’analyse de</w:t>
                      </w:r>
                      <w:r>
                        <w:rPr>
                          <w:spacing w:val="-1"/>
                        </w:rPr>
                        <w:t> </w:t>
                      </w:r>
                      <w:r>
                        <w:rPr/>
                        <w:t>trame. </w:t>
                      </w:r>
                      <w:r>
                        <w:rPr>
                          <w:rFonts w:ascii="Arial" w:hAnsi="Arial"/>
                          <w:i/>
                        </w:rPr>
                        <w:t>Justifier la réponse.</w:t>
                      </w:r>
                    </w:p>
                    <w:p>
                      <w:pPr>
                        <w:pStyle w:val="BodyText"/>
                        <w:numPr>
                          <w:ilvl w:val="0"/>
                          <w:numId w:val="2"/>
                        </w:numPr>
                        <w:tabs>
                          <w:tab w:pos="365" w:val="left" w:leader="none"/>
                          <w:tab w:pos="391" w:val="left" w:leader="none"/>
                        </w:tabs>
                        <w:spacing w:line="240" w:lineRule="auto" w:before="0" w:after="0"/>
                        <w:ind w:left="391" w:right="104" w:hanging="284"/>
                        <w:jc w:val="left"/>
                      </w:pPr>
                      <w:r>
                        <w:rPr/>
                        <w:t>Analyser</w:t>
                      </w:r>
                      <w:r>
                        <w:rPr>
                          <w:spacing w:val="-1"/>
                        </w:rPr>
                        <w:t> </w:t>
                      </w:r>
                      <w:r>
                        <w:rPr/>
                        <w:t>le</w:t>
                      </w:r>
                      <w:r>
                        <w:rPr>
                          <w:spacing w:val="-2"/>
                        </w:rPr>
                        <w:t> </w:t>
                      </w:r>
                      <w:r>
                        <w:rPr/>
                        <w:t>contenu</w:t>
                      </w:r>
                      <w:r>
                        <w:rPr>
                          <w:spacing w:val="-2"/>
                        </w:rPr>
                        <w:t> </w:t>
                      </w:r>
                      <w:r>
                        <w:rPr/>
                        <w:t>de</w:t>
                      </w:r>
                      <w:r>
                        <w:rPr>
                          <w:spacing w:val="-2"/>
                        </w:rPr>
                        <w:t> </w:t>
                      </w:r>
                      <w:r>
                        <w:rPr/>
                        <w:t>la</w:t>
                      </w:r>
                      <w:r>
                        <w:rPr>
                          <w:spacing w:val="-2"/>
                        </w:rPr>
                        <w:t> </w:t>
                      </w:r>
                      <w:r>
                        <w:rPr/>
                        <w:t>table</w:t>
                      </w:r>
                      <w:r>
                        <w:rPr>
                          <w:spacing w:val="-2"/>
                        </w:rPr>
                        <w:t> </w:t>
                      </w:r>
                      <w:r>
                        <w:rPr/>
                        <w:t>d’adresses</w:t>
                      </w:r>
                      <w:r>
                        <w:rPr>
                          <w:spacing w:val="-4"/>
                        </w:rPr>
                        <w:t> </w:t>
                      </w:r>
                      <w:r>
                        <w:rPr/>
                        <w:t>MAC</w:t>
                      </w:r>
                      <w:r>
                        <w:rPr>
                          <w:spacing w:val="-2"/>
                        </w:rPr>
                        <w:t> </w:t>
                      </w:r>
                      <w:r>
                        <w:rPr/>
                        <w:t>en</w:t>
                      </w:r>
                      <w:r>
                        <w:rPr>
                          <w:spacing w:val="-2"/>
                        </w:rPr>
                        <w:t> </w:t>
                      </w:r>
                      <w:r>
                        <w:rPr/>
                        <w:t>fonction</w:t>
                      </w:r>
                      <w:r>
                        <w:rPr>
                          <w:spacing w:val="-2"/>
                        </w:rPr>
                        <w:t> </w:t>
                      </w:r>
                      <w:r>
                        <w:rPr/>
                        <w:t>de</w:t>
                      </w:r>
                      <w:r>
                        <w:rPr>
                          <w:spacing w:val="-1"/>
                        </w:rPr>
                        <w:t> </w:t>
                      </w:r>
                      <w:r>
                        <w:rPr/>
                        <w:t>la</w:t>
                      </w:r>
                      <w:r>
                        <w:rPr>
                          <w:spacing w:val="-2"/>
                        </w:rPr>
                        <w:t> </w:t>
                      </w:r>
                      <w:r>
                        <w:rPr/>
                        <w:t>situation</w:t>
                      </w:r>
                      <w:r>
                        <w:rPr>
                          <w:spacing w:val="-2"/>
                        </w:rPr>
                        <w:t> </w:t>
                      </w:r>
                      <w:r>
                        <w:rPr/>
                        <w:t>observée,</w:t>
                      </w:r>
                      <w:r>
                        <w:rPr>
                          <w:spacing w:val="-1"/>
                        </w:rPr>
                        <w:t> </w:t>
                      </w:r>
                      <w:r>
                        <w:rPr/>
                        <w:t>en</w:t>
                      </w:r>
                      <w:r>
                        <w:rPr>
                          <w:spacing w:val="-4"/>
                        </w:rPr>
                        <w:t> </w:t>
                      </w:r>
                      <w:r>
                        <w:rPr/>
                        <w:t>déduire et expliquer le mode de fonctionnement actuel du commutateur en défaut.</w:t>
                      </w:r>
                    </w:p>
                    <w:p>
                      <w:pPr>
                        <w:pStyle w:val="BodyText"/>
                        <w:numPr>
                          <w:ilvl w:val="0"/>
                          <w:numId w:val="2"/>
                        </w:numPr>
                        <w:tabs>
                          <w:tab w:pos="377" w:val="left" w:leader="none"/>
                          <w:tab w:pos="391" w:val="left" w:leader="none"/>
                        </w:tabs>
                        <w:spacing w:line="240" w:lineRule="auto" w:before="0" w:after="0"/>
                        <w:ind w:left="391" w:right="109" w:hanging="284"/>
                        <w:jc w:val="left"/>
                      </w:pPr>
                      <w:r>
                        <w:rPr/>
                        <w:t>Expliquer l’impact sur les autres commutateurs et en déduire les conséquences sur le réseau</w:t>
                      </w:r>
                      <w:r>
                        <w:rPr>
                          <w:spacing w:val="40"/>
                        </w:rPr>
                        <w:t> </w:t>
                      </w:r>
                      <w:r>
                        <w:rPr/>
                        <w:t>VLAN 10.</w:t>
                      </w:r>
                    </w:p>
                  </w:txbxContent>
                </v:textbox>
                <v:stroke dashstyle="solid"/>
                <w10:wrap type="topAndBottom"/>
              </v:shape>
            </w:pict>
          </mc:Fallback>
        </mc:AlternateContent>
      </w:r>
    </w:p>
    <w:p>
      <w:pPr>
        <w:pStyle w:val="BodyText"/>
        <w:spacing w:before="6"/>
      </w:pPr>
    </w:p>
    <w:p>
      <w:pPr>
        <w:pStyle w:val="BodyText"/>
        <w:spacing w:line="242" w:lineRule="auto"/>
        <w:ind w:left="282"/>
      </w:pPr>
      <w:r>
        <w:rPr/>
        <w:t>L’adresse</w:t>
      </w:r>
      <w:r>
        <w:rPr>
          <w:spacing w:val="28"/>
        </w:rPr>
        <w:t> </w:t>
      </w:r>
      <w:r>
        <w:rPr/>
        <w:t>IP</w:t>
      </w:r>
      <w:r>
        <w:rPr>
          <w:spacing w:val="30"/>
        </w:rPr>
        <w:t> </w:t>
      </w:r>
      <w:r>
        <w:rPr/>
        <w:t>192.168.10.243</w:t>
      </w:r>
      <w:r>
        <w:rPr>
          <w:spacing w:val="31"/>
        </w:rPr>
        <w:t> </w:t>
      </w:r>
      <w:r>
        <w:rPr/>
        <w:t>est</w:t>
      </w:r>
      <w:r>
        <w:rPr>
          <w:spacing w:val="32"/>
        </w:rPr>
        <w:t> </w:t>
      </w:r>
      <w:r>
        <w:rPr/>
        <w:t>celle</w:t>
      </w:r>
      <w:r>
        <w:rPr>
          <w:spacing w:val="31"/>
        </w:rPr>
        <w:t> </w:t>
      </w:r>
      <w:r>
        <w:rPr/>
        <w:t>d’un</w:t>
      </w:r>
      <w:r>
        <w:rPr>
          <w:spacing w:val="33"/>
        </w:rPr>
        <w:t> </w:t>
      </w:r>
      <w:r>
        <w:rPr/>
        <w:t>serveur</w:t>
      </w:r>
      <w:r>
        <w:rPr>
          <w:spacing w:val="33"/>
        </w:rPr>
        <w:t> </w:t>
      </w:r>
      <w:r>
        <w:rPr>
          <w:rFonts w:ascii="Arial" w:hAnsi="Arial"/>
          <w:i/>
        </w:rPr>
        <w:t>NAS</w:t>
      </w:r>
      <w:r>
        <w:rPr>
          <w:rFonts w:ascii="Arial" w:hAnsi="Arial"/>
          <w:i/>
          <w:spacing w:val="30"/>
        </w:rPr>
        <w:t> </w:t>
      </w:r>
      <w:r>
        <w:rPr>
          <w:rFonts w:ascii="Arial" w:hAnsi="Arial"/>
          <w:i/>
        </w:rPr>
        <w:t>(network</w:t>
      </w:r>
      <w:r>
        <w:rPr>
          <w:rFonts w:ascii="Arial" w:hAnsi="Arial"/>
          <w:i/>
          <w:spacing w:val="29"/>
        </w:rPr>
        <w:t> </w:t>
      </w:r>
      <w:r>
        <w:rPr>
          <w:rFonts w:ascii="Arial" w:hAnsi="Arial"/>
          <w:i/>
        </w:rPr>
        <w:t>attached</w:t>
      </w:r>
      <w:r>
        <w:rPr>
          <w:rFonts w:ascii="Arial" w:hAnsi="Arial"/>
          <w:i/>
          <w:spacing w:val="31"/>
        </w:rPr>
        <w:t> </w:t>
      </w:r>
      <w:r>
        <w:rPr>
          <w:rFonts w:ascii="Arial" w:hAnsi="Arial"/>
          <w:i/>
        </w:rPr>
        <w:t>storage)</w:t>
      </w:r>
      <w:r>
        <w:rPr>
          <w:rFonts w:ascii="Arial" w:hAnsi="Arial"/>
          <w:i/>
          <w:spacing w:val="32"/>
        </w:rPr>
        <w:t> </w:t>
      </w:r>
      <w:r>
        <w:rPr/>
        <w:t>servant</w:t>
      </w:r>
      <w:r>
        <w:rPr>
          <w:spacing w:val="30"/>
        </w:rPr>
        <w:t> </w:t>
      </w:r>
      <w:r>
        <w:rPr/>
        <w:t>au partage réseau de fichiers contenant des données relatives à des clients et des utilisateurs.</w:t>
      </w:r>
    </w:p>
    <w:p>
      <w:pPr>
        <w:pStyle w:val="BodyText"/>
        <w:spacing w:before="25"/>
        <w:rPr>
          <w:sz w:val="20"/>
        </w:rPr>
      </w:pPr>
      <w:r>
        <w:rPr>
          <w:sz w:val="20"/>
        </w:rPr>
        <mc:AlternateContent>
          <mc:Choice Requires="wps">
            <w:drawing>
              <wp:anchor distT="0" distB="0" distL="0" distR="0" allowOverlap="1" layoutInCell="1" locked="0" behindDoc="1" simplePos="0" relativeHeight="487593472">
                <wp:simplePos x="0" y="0"/>
                <wp:positionH relativeFrom="page">
                  <wp:posOffset>647700</wp:posOffset>
                </wp:positionH>
                <wp:positionV relativeFrom="paragraph">
                  <wp:posOffset>180327</wp:posOffset>
                </wp:positionV>
                <wp:extent cx="6264910" cy="83375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264910" cy="833755"/>
                        </a:xfrm>
                        <a:prstGeom prst="rect">
                          <a:avLst/>
                        </a:prstGeom>
                        <a:ln w="6095">
                          <a:solidFill>
                            <a:srgbClr val="000000"/>
                          </a:solidFill>
                          <a:prstDash val="solid"/>
                        </a:ln>
                      </wps:spPr>
                      <wps:txbx>
                        <w:txbxContent>
                          <w:p>
                            <w:pPr>
                              <w:spacing w:line="252" w:lineRule="exact" w:before="21"/>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A1.3</w:t>
                            </w:r>
                          </w:p>
                          <w:p>
                            <w:pPr>
                              <w:pStyle w:val="BodyText"/>
                              <w:numPr>
                                <w:ilvl w:val="0"/>
                                <w:numId w:val="3"/>
                              </w:numPr>
                              <w:tabs>
                                <w:tab w:pos="372" w:val="left" w:leader="none"/>
                                <w:tab w:pos="391" w:val="left" w:leader="none"/>
                              </w:tabs>
                              <w:spacing w:line="240" w:lineRule="auto" w:before="0" w:after="0"/>
                              <w:ind w:left="391" w:right="103" w:hanging="284"/>
                              <w:jc w:val="left"/>
                            </w:pPr>
                            <w:r>
                              <w:rPr/>
                              <w:t>Expliquer en quoi la situation actuelle présente un risque au niveau du règlement général sur la protection des données (RGPD).</w:t>
                            </w:r>
                          </w:p>
                          <w:p>
                            <w:pPr>
                              <w:pStyle w:val="BodyText"/>
                              <w:numPr>
                                <w:ilvl w:val="0"/>
                                <w:numId w:val="3"/>
                              </w:numPr>
                              <w:tabs>
                                <w:tab w:pos="391" w:val="left" w:leader="none"/>
                                <w:tab w:pos="406" w:val="left" w:leader="none"/>
                              </w:tabs>
                              <w:spacing w:line="240" w:lineRule="auto" w:before="0" w:after="0"/>
                              <w:ind w:left="391" w:right="113" w:hanging="284"/>
                              <w:jc w:val="left"/>
                              <w:rPr>
                                <w:rFonts w:ascii="Arial" w:hAnsi="Arial"/>
                                <w:i/>
                              </w:rPr>
                            </w:pPr>
                            <w:r>
                              <w:rPr/>
                              <w:t>Proposer</w:t>
                            </w:r>
                            <w:r>
                              <w:rPr>
                                <w:spacing w:val="40"/>
                              </w:rPr>
                              <w:t> </w:t>
                            </w:r>
                            <w:r>
                              <w:rPr/>
                              <w:t>une</w:t>
                            </w:r>
                            <w:r>
                              <w:rPr>
                                <w:spacing w:val="35"/>
                              </w:rPr>
                              <w:t> </w:t>
                            </w:r>
                            <w:r>
                              <w:rPr/>
                              <w:t>évolution</w:t>
                            </w:r>
                            <w:r>
                              <w:rPr>
                                <w:spacing w:val="37"/>
                              </w:rPr>
                              <w:t> </w:t>
                            </w:r>
                            <w:r>
                              <w:rPr/>
                              <w:t>de</w:t>
                            </w:r>
                            <w:r>
                              <w:rPr>
                                <w:spacing w:val="35"/>
                              </w:rPr>
                              <w:t> </w:t>
                            </w:r>
                            <w:r>
                              <w:rPr/>
                              <w:t>l’architecture</w:t>
                            </w:r>
                            <w:r>
                              <w:rPr>
                                <w:spacing w:val="34"/>
                              </w:rPr>
                              <w:t> </w:t>
                            </w:r>
                            <w:r>
                              <w:rPr/>
                              <w:t>réseau</w:t>
                            </w:r>
                            <w:r>
                              <w:rPr>
                                <w:spacing w:val="38"/>
                              </w:rPr>
                              <w:t> </w:t>
                            </w:r>
                            <w:r>
                              <w:rPr/>
                              <w:t>existante</w:t>
                            </w:r>
                            <w:r>
                              <w:rPr>
                                <w:spacing w:val="35"/>
                              </w:rPr>
                              <w:t> </w:t>
                            </w:r>
                            <w:r>
                              <w:rPr/>
                              <w:t>qui</w:t>
                            </w:r>
                            <w:r>
                              <w:rPr>
                                <w:spacing w:val="35"/>
                              </w:rPr>
                              <w:t> </w:t>
                            </w:r>
                            <w:r>
                              <w:rPr/>
                              <w:t>permettrait</w:t>
                            </w:r>
                            <w:r>
                              <w:rPr>
                                <w:spacing w:val="37"/>
                              </w:rPr>
                              <w:t> </w:t>
                            </w:r>
                            <w:r>
                              <w:rPr/>
                              <w:t>de</w:t>
                            </w:r>
                            <w:r>
                              <w:rPr>
                                <w:spacing w:val="35"/>
                              </w:rPr>
                              <w:t> </w:t>
                            </w:r>
                            <w:r>
                              <w:rPr/>
                              <w:t>limiter</w:t>
                            </w:r>
                            <w:r>
                              <w:rPr>
                                <w:spacing w:val="36"/>
                              </w:rPr>
                              <w:t> </w:t>
                            </w:r>
                            <w:r>
                              <w:rPr/>
                              <w:t>le</w:t>
                            </w:r>
                            <w:r>
                              <w:rPr>
                                <w:spacing w:val="35"/>
                              </w:rPr>
                              <w:t> </w:t>
                            </w:r>
                            <w:r>
                              <w:rPr/>
                              <w:t>risque identifié vis à vis des serveurs. </w:t>
                            </w:r>
                            <w:r>
                              <w:rPr>
                                <w:rFonts w:ascii="Arial" w:hAnsi="Arial"/>
                                <w:i/>
                              </w:rPr>
                              <w:t>Justifier la réponse.</w:t>
                            </w:r>
                          </w:p>
                        </w:txbxContent>
                      </wps:txbx>
                      <wps:bodyPr wrap="square" lIns="0" tIns="0" rIns="0" bIns="0" rtlCol="0">
                        <a:noAutofit/>
                      </wps:bodyPr>
                    </wps:wsp>
                  </a:graphicData>
                </a:graphic>
              </wp:anchor>
            </w:drawing>
          </mc:Choice>
          <mc:Fallback>
            <w:pict>
              <v:shape style="position:absolute;margin-left:51pt;margin-top:14.199023pt;width:493.3pt;height:65.650pt;mso-position-horizontal-relative:page;mso-position-vertical-relative:paragraph;z-index:-15723008;mso-wrap-distance-left:0;mso-wrap-distance-right:0" type="#_x0000_t202" id="docshape12" filled="false" stroked="true" strokeweight=".47998pt" strokecolor="#000000">
                <v:textbox inset="0,0,0,0">
                  <w:txbxContent>
                    <w:p>
                      <w:pPr>
                        <w:spacing w:line="252" w:lineRule="exact" w:before="21"/>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A1.3</w:t>
                      </w:r>
                    </w:p>
                    <w:p>
                      <w:pPr>
                        <w:pStyle w:val="BodyText"/>
                        <w:numPr>
                          <w:ilvl w:val="0"/>
                          <w:numId w:val="3"/>
                        </w:numPr>
                        <w:tabs>
                          <w:tab w:pos="372" w:val="left" w:leader="none"/>
                          <w:tab w:pos="391" w:val="left" w:leader="none"/>
                        </w:tabs>
                        <w:spacing w:line="240" w:lineRule="auto" w:before="0" w:after="0"/>
                        <w:ind w:left="391" w:right="103" w:hanging="284"/>
                        <w:jc w:val="left"/>
                      </w:pPr>
                      <w:r>
                        <w:rPr/>
                        <w:t>Expliquer en quoi la situation actuelle présente un risque au niveau du règlement général sur la protection des données (RGPD).</w:t>
                      </w:r>
                    </w:p>
                    <w:p>
                      <w:pPr>
                        <w:pStyle w:val="BodyText"/>
                        <w:numPr>
                          <w:ilvl w:val="0"/>
                          <w:numId w:val="3"/>
                        </w:numPr>
                        <w:tabs>
                          <w:tab w:pos="391" w:val="left" w:leader="none"/>
                          <w:tab w:pos="406" w:val="left" w:leader="none"/>
                        </w:tabs>
                        <w:spacing w:line="240" w:lineRule="auto" w:before="0" w:after="0"/>
                        <w:ind w:left="391" w:right="113" w:hanging="284"/>
                        <w:jc w:val="left"/>
                        <w:rPr>
                          <w:rFonts w:ascii="Arial" w:hAnsi="Arial"/>
                          <w:i/>
                        </w:rPr>
                      </w:pPr>
                      <w:r>
                        <w:rPr/>
                        <w:t>Proposer</w:t>
                      </w:r>
                      <w:r>
                        <w:rPr>
                          <w:spacing w:val="40"/>
                        </w:rPr>
                        <w:t> </w:t>
                      </w:r>
                      <w:r>
                        <w:rPr/>
                        <w:t>une</w:t>
                      </w:r>
                      <w:r>
                        <w:rPr>
                          <w:spacing w:val="35"/>
                        </w:rPr>
                        <w:t> </w:t>
                      </w:r>
                      <w:r>
                        <w:rPr/>
                        <w:t>évolution</w:t>
                      </w:r>
                      <w:r>
                        <w:rPr>
                          <w:spacing w:val="37"/>
                        </w:rPr>
                        <w:t> </w:t>
                      </w:r>
                      <w:r>
                        <w:rPr/>
                        <w:t>de</w:t>
                      </w:r>
                      <w:r>
                        <w:rPr>
                          <w:spacing w:val="35"/>
                        </w:rPr>
                        <w:t> </w:t>
                      </w:r>
                      <w:r>
                        <w:rPr/>
                        <w:t>l’architecture</w:t>
                      </w:r>
                      <w:r>
                        <w:rPr>
                          <w:spacing w:val="34"/>
                        </w:rPr>
                        <w:t> </w:t>
                      </w:r>
                      <w:r>
                        <w:rPr/>
                        <w:t>réseau</w:t>
                      </w:r>
                      <w:r>
                        <w:rPr>
                          <w:spacing w:val="38"/>
                        </w:rPr>
                        <w:t> </w:t>
                      </w:r>
                      <w:r>
                        <w:rPr/>
                        <w:t>existante</w:t>
                      </w:r>
                      <w:r>
                        <w:rPr>
                          <w:spacing w:val="35"/>
                        </w:rPr>
                        <w:t> </w:t>
                      </w:r>
                      <w:r>
                        <w:rPr/>
                        <w:t>qui</w:t>
                      </w:r>
                      <w:r>
                        <w:rPr>
                          <w:spacing w:val="35"/>
                        </w:rPr>
                        <w:t> </w:t>
                      </w:r>
                      <w:r>
                        <w:rPr/>
                        <w:t>permettrait</w:t>
                      </w:r>
                      <w:r>
                        <w:rPr>
                          <w:spacing w:val="37"/>
                        </w:rPr>
                        <w:t> </w:t>
                      </w:r>
                      <w:r>
                        <w:rPr/>
                        <w:t>de</w:t>
                      </w:r>
                      <w:r>
                        <w:rPr>
                          <w:spacing w:val="35"/>
                        </w:rPr>
                        <w:t> </w:t>
                      </w:r>
                      <w:r>
                        <w:rPr/>
                        <w:t>limiter</w:t>
                      </w:r>
                      <w:r>
                        <w:rPr>
                          <w:spacing w:val="36"/>
                        </w:rPr>
                        <w:t> </w:t>
                      </w:r>
                      <w:r>
                        <w:rPr/>
                        <w:t>le</w:t>
                      </w:r>
                      <w:r>
                        <w:rPr>
                          <w:spacing w:val="35"/>
                        </w:rPr>
                        <w:t> </w:t>
                      </w:r>
                      <w:r>
                        <w:rPr/>
                        <w:t>risque identifié vis à vis des serveurs. </w:t>
                      </w:r>
                      <w:r>
                        <w:rPr>
                          <w:rFonts w:ascii="Arial" w:hAnsi="Arial"/>
                          <w:i/>
                        </w:rPr>
                        <w:t>Justifier la réponse.</w:t>
                      </w:r>
                    </w:p>
                  </w:txbxContent>
                </v:textbox>
                <v:stroke dashstyle="solid"/>
                <w10:wrap type="topAndBottom"/>
              </v:shape>
            </w:pict>
          </mc:Fallback>
        </mc:AlternateContent>
      </w:r>
    </w:p>
    <w:p>
      <w:pPr>
        <w:pStyle w:val="BodyText"/>
        <w:spacing w:after="0"/>
        <w:rPr>
          <w:sz w:val="20"/>
        </w:rPr>
        <w:sectPr>
          <w:footerReference w:type="default" r:id="rId8"/>
          <w:pgSz w:w="11910" w:h="16840"/>
          <w:pgMar w:header="0" w:footer="1120" w:top="1120" w:bottom="1300" w:left="850" w:right="566"/>
        </w:sectPr>
      </w:pPr>
    </w:p>
    <w:p>
      <w:pPr>
        <w:pStyle w:val="BodyText"/>
        <w:spacing w:before="74"/>
        <w:ind w:left="282" w:right="564"/>
        <w:jc w:val="both"/>
      </w:pPr>
      <w:r>
        <w:rPr/>
        <w:t>Il y a une heure votre responsable qualifiait la gravité de l’incident comme étant une priorité de</w:t>
      </w:r>
      <w:r>
        <w:rPr>
          <w:spacing w:val="40"/>
        </w:rPr>
        <w:t> </w:t>
      </w:r>
      <w:r>
        <w:rPr/>
        <w:t>type P2 élevée selon les recommandations de </w:t>
      </w:r>
      <w:r>
        <w:rPr>
          <w:rFonts w:ascii="Arial" w:hAnsi="Arial"/>
          <w:i/>
        </w:rPr>
        <w:t>l’ITIL (information technologies infrastructure library). </w:t>
      </w:r>
      <w:r>
        <w:rPr/>
        <w:t>Cependant la situation ayant encore évolué, vous recevez maintenant de nombreux</w:t>
      </w:r>
      <w:r>
        <w:rPr>
          <w:spacing w:val="40"/>
        </w:rPr>
        <w:t> </w:t>
      </w:r>
      <w:r>
        <w:rPr/>
        <w:t>appels des utilisateurs de tous les services se plaignant de l’impossibilité d’utiliser le réseau informatique et du blocage de l’ensemble de l'activité de l'organisation.</w:t>
      </w:r>
    </w:p>
    <w:p>
      <w:pPr>
        <w:pStyle w:val="BodyText"/>
        <w:spacing w:before="32"/>
        <w:rPr>
          <w:sz w:val="20"/>
        </w:rPr>
      </w:pPr>
      <w:r>
        <w:rPr>
          <w:sz w:val="20"/>
        </w:rPr>
        <mc:AlternateContent>
          <mc:Choice Requires="wps">
            <w:drawing>
              <wp:anchor distT="0" distB="0" distL="0" distR="0" allowOverlap="1" layoutInCell="1" locked="0" behindDoc="1" simplePos="0" relativeHeight="487593984">
                <wp:simplePos x="0" y="0"/>
                <wp:positionH relativeFrom="page">
                  <wp:posOffset>647700</wp:posOffset>
                </wp:positionH>
                <wp:positionV relativeFrom="paragraph">
                  <wp:posOffset>184853</wp:posOffset>
                </wp:positionV>
                <wp:extent cx="6264910" cy="51244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264910" cy="512445"/>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A1.4</w:t>
                            </w:r>
                          </w:p>
                          <w:p>
                            <w:pPr>
                              <w:pStyle w:val="BodyText"/>
                              <w:ind w:left="108"/>
                            </w:pPr>
                            <w:r>
                              <w:rPr/>
                              <w:t>Analyser</w:t>
                            </w:r>
                            <w:r>
                              <w:rPr>
                                <w:spacing w:val="40"/>
                              </w:rPr>
                              <w:t> </w:t>
                            </w:r>
                            <w:r>
                              <w:rPr/>
                              <w:t>si</w:t>
                            </w:r>
                            <w:r>
                              <w:rPr>
                                <w:spacing w:val="40"/>
                              </w:rPr>
                              <w:t> </w:t>
                            </w:r>
                            <w:r>
                              <w:rPr/>
                              <w:t>le</w:t>
                            </w:r>
                            <w:r>
                              <w:rPr>
                                <w:spacing w:val="40"/>
                              </w:rPr>
                              <w:t> </w:t>
                            </w:r>
                            <w:r>
                              <w:rPr/>
                              <w:t>niveau</w:t>
                            </w:r>
                            <w:r>
                              <w:rPr>
                                <w:spacing w:val="40"/>
                              </w:rPr>
                              <w:t> </w:t>
                            </w:r>
                            <w:r>
                              <w:rPr/>
                              <w:t>de</w:t>
                            </w:r>
                            <w:r>
                              <w:rPr>
                                <w:spacing w:val="40"/>
                              </w:rPr>
                              <w:t> </w:t>
                            </w:r>
                            <w:r>
                              <w:rPr/>
                              <w:t>priorité</w:t>
                            </w:r>
                            <w:r>
                              <w:rPr>
                                <w:spacing w:val="40"/>
                              </w:rPr>
                              <w:t> </w:t>
                            </w:r>
                            <w:r>
                              <w:rPr/>
                              <w:t>de</w:t>
                            </w:r>
                            <w:r>
                              <w:rPr>
                                <w:spacing w:val="38"/>
                              </w:rPr>
                              <w:t> </w:t>
                            </w:r>
                            <w:r>
                              <w:rPr/>
                              <w:t>risque</w:t>
                            </w:r>
                            <w:r>
                              <w:rPr>
                                <w:spacing w:val="40"/>
                              </w:rPr>
                              <w:t> </w:t>
                            </w:r>
                            <w:r>
                              <w:rPr/>
                              <w:t>défini</w:t>
                            </w:r>
                            <w:r>
                              <w:rPr>
                                <w:spacing w:val="40"/>
                              </w:rPr>
                              <w:t> </w:t>
                            </w:r>
                            <w:r>
                              <w:rPr/>
                              <w:t>par</w:t>
                            </w:r>
                            <w:r>
                              <w:rPr>
                                <w:spacing w:val="40"/>
                              </w:rPr>
                              <w:t> </w:t>
                            </w:r>
                            <w:r>
                              <w:rPr/>
                              <w:t>le</w:t>
                            </w:r>
                            <w:r>
                              <w:rPr>
                                <w:spacing w:val="40"/>
                              </w:rPr>
                              <w:t> </w:t>
                            </w:r>
                            <w:r>
                              <w:rPr/>
                              <w:t>responsable</w:t>
                            </w:r>
                            <w:r>
                              <w:rPr>
                                <w:spacing w:val="40"/>
                              </w:rPr>
                              <w:t> </w:t>
                            </w:r>
                            <w:r>
                              <w:rPr/>
                              <w:t>est</w:t>
                            </w:r>
                            <w:r>
                              <w:rPr>
                                <w:spacing w:val="40"/>
                              </w:rPr>
                              <w:t> </w:t>
                            </w:r>
                            <w:r>
                              <w:rPr/>
                              <w:t>toujours</w:t>
                            </w:r>
                            <w:r>
                              <w:rPr>
                                <w:spacing w:val="40"/>
                              </w:rPr>
                              <w:t> </w:t>
                            </w:r>
                            <w:r>
                              <w:rPr/>
                              <w:t>d’actualité</w:t>
                            </w:r>
                            <w:r>
                              <w:rPr>
                                <w:spacing w:val="40"/>
                              </w:rPr>
                              <w:t> </w:t>
                            </w:r>
                            <w:r>
                              <w:rPr/>
                              <w:t>et proposer, le cas échéant, une nouvelle évaluation de ce dernier.</w:t>
                            </w:r>
                          </w:p>
                        </w:txbxContent>
                      </wps:txbx>
                      <wps:bodyPr wrap="square" lIns="0" tIns="0" rIns="0" bIns="0" rtlCol="0">
                        <a:noAutofit/>
                      </wps:bodyPr>
                    </wps:wsp>
                  </a:graphicData>
                </a:graphic>
              </wp:anchor>
            </w:drawing>
          </mc:Choice>
          <mc:Fallback>
            <w:pict>
              <v:shape style="position:absolute;margin-left:51pt;margin-top:14.555371pt;width:493.3pt;height:40.35pt;mso-position-horizontal-relative:page;mso-position-vertical-relative:paragraph;z-index:-15722496;mso-wrap-distance-left:0;mso-wrap-distance-right:0" type="#_x0000_t202" id="docshape13"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A1.4</w:t>
                      </w:r>
                    </w:p>
                    <w:p>
                      <w:pPr>
                        <w:pStyle w:val="BodyText"/>
                        <w:ind w:left="108"/>
                      </w:pPr>
                      <w:r>
                        <w:rPr/>
                        <w:t>Analyser</w:t>
                      </w:r>
                      <w:r>
                        <w:rPr>
                          <w:spacing w:val="40"/>
                        </w:rPr>
                        <w:t> </w:t>
                      </w:r>
                      <w:r>
                        <w:rPr/>
                        <w:t>si</w:t>
                      </w:r>
                      <w:r>
                        <w:rPr>
                          <w:spacing w:val="40"/>
                        </w:rPr>
                        <w:t> </w:t>
                      </w:r>
                      <w:r>
                        <w:rPr/>
                        <w:t>le</w:t>
                      </w:r>
                      <w:r>
                        <w:rPr>
                          <w:spacing w:val="40"/>
                        </w:rPr>
                        <w:t> </w:t>
                      </w:r>
                      <w:r>
                        <w:rPr/>
                        <w:t>niveau</w:t>
                      </w:r>
                      <w:r>
                        <w:rPr>
                          <w:spacing w:val="40"/>
                        </w:rPr>
                        <w:t> </w:t>
                      </w:r>
                      <w:r>
                        <w:rPr/>
                        <w:t>de</w:t>
                      </w:r>
                      <w:r>
                        <w:rPr>
                          <w:spacing w:val="40"/>
                        </w:rPr>
                        <w:t> </w:t>
                      </w:r>
                      <w:r>
                        <w:rPr/>
                        <w:t>priorité</w:t>
                      </w:r>
                      <w:r>
                        <w:rPr>
                          <w:spacing w:val="40"/>
                        </w:rPr>
                        <w:t> </w:t>
                      </w:r>
                      <w:r>
                        <w:rPr/>
                        <w:t>de</w:t>
                      </w:r>
                      <w:r>
                        <w:rPr>
                          <w:spacing w:val="38"/>
                        </w:rPr>
                        <w:t> </w:t>
                      </w:r>
                      <w:r>
                        <w:rPr/>
                        <w:t>risque</w:t>
                      </w:r>
                      <w:r>
                        <w:rPr>
                          <w:spacing w:val="40"/>
                        </w:rPr>
                        <w:t> </w:t>
                      </w:r>
                      <w:r>
                        <w:rPr/>
                        <w:t>défini</w:t>
                      </w:r>
                      <w:r>
                        <w:rPr>
                          <w:spacing w:val="40"/>
                        </w:rPr>
                        <w:t> </w:t>
                      </w:r>
                      <w:r>
                        <w:rPr/>
                        <w:t>par</w:t>
                      </w:r>
                      <w:r>
                        <w:rPr>
                          <w:spacing w:val="40"/>
                        </w:rPr>
                        <w:t> </w:t>
                      </w:r>
                      <w:r>
                        <w:rPr/>
                        <w:t>le</w:t>
                      </w:r>
                      <w:r>
                        <w:rPr>
                          <w:spacing w:val="40"/>
                        </w:rPr>
                        <w:t> </w:t>
                      </w:r>
                      <w:r>
                        <w:rPr/>
                        <w:t>responsable</w:t>
                      </w:r>
                      <w:r>
                        <w:rPr>
                          <w:spacing w:val="40"/>
                        </w:rPr>
                        <w:t> </w:t>
                      </w:r>
                      <w:r>
                        <w:rPr/>
                        <w:t>est</w:t>
                      </w:r>
                      <w:r>
                        <w:rPr>
                          <w:spacing w:val="40"/>
                        </w:rPr>
                        <w:t> </w:t>
                      </w:r>
                      <w:r>
                        <w:rPr/>
                        <w:t>toujours</w:t>
                      </w:r>
                      <w:r>
                        <w:rPr>
                          <w:spacing w:val="40"/>
                        </w:rPr>
                        <w:t> </w:t>
                      </w:r>
                      <w:r>
                        <w:rPr/>
                        <w:t>d’actualité</w:t>
                      </w:r>
                      <w:r>
                        <w:rPr>
                          <w:spacing w:val="40"/>
                        </w:rPr>
                        <w:t> </w:t>
                      </w:r>
                      <w:r>
                        <w:rPr/>
                        <w:t>et proposer, le cas échéant, une nouvelle évaluation de ce dernier.</w:t>
                      </w:r>
                    </w:p>
                  </w:txbxContent>
                </v:textbox>
                <v:stroke dashstyle="solid"/>
                <w10:wrap type="topAndBottom"/>
              </v:shape>
            </w:pict>
          </mc:Fallback>
        </mc:AlternateContent>
      </w:r>
    </w:p>
    <w:p>
      <w:pPr>
        <w:pStyle w:val="BodyText"/>
        <w:spacing w:before="63"/>
      </w:pPr>
    </w:p>
    <w:p>
      <w:pPr>
        <w:pStyle w:val="BodyText"/>
        <w:spacing w:before="1"/>
        <w:ind w:left="282" w:right="567"/>
        <w:jc w:val="both"/>
      </w:pPr>
      <w:r>
        <w:rPr/>
        <w:t>L’ensemble des commutateurs du cœur de réseau, de distribution et d'accès sont disposés dans une armoire disposant d’un interrupteur d’arrêt d’urgence.</w:t>
      </w:r>
    </w:p>
    <w:p>
      <w:pPr>
        <w:pStyle w:val="BodyText"/>
        <w:ind w:left="282" w:right="565"/>
        <w:jc w:val="both"/>
      </w:pPr>
      <w:r>
        <w:rPr/>
        <w:t>L’infrastructure informatique est bloquée au point qu’il est maintenant impossible de vous</w:t>
      </w:r>
      <w:r>
        <w:rPr>
          <w:spacing w:val="40"/>
        </w:rPr>
        <w:t> </w:t>
      </w:r>
      <w:r>
        <w:rPr/>
        <w:t>connecter à l’interface de contrôle des commutateurs. À ce stade il est important de tenter une action d’urgence permettant de retrouver au moins provisoirement une situation normale.</w:t>
      </w:r>
    </w:p>
    <w:p>
      <w:pPr>
        <w:pStyle w:val="BodyText"/>
        <w:spacing w:before="28"/>
        <w:rPr>
          <w:sz w:val="20"/>
        </w:rPr>
      </w:pPr>
      <w:r>
        <w:rPr>
          <w:sz w:val="20"/>
        </w:rPr>
        <mc:AlternateContent>
          <mc:Choice Requires="wps">
            <w:drawing>
              <wp:anchor distT="0" distB="0" distL="0" distR="0" allowOverlap="1" layoutInCell="1" locked="0" behindDoc="1" simplePos="0" relativeHeight="487594496">
                <wp:simplePos x="0" y="0"/>
                <wp:positionH relativeFrom="page">
                  <wp:posOffset>647700</wp:posOffset>
                </wp:positionH>
                <wp:positionV relativeFrom="paragraph">
                  <wp:posOffset>182708</wp:posOffset>
                </wp:positionV>
                <wp:extent cx="6264910" cy="51244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264910" cy="512445"/>
                        </a:xfrm>
                        <a:prstGeom prst="rect">
                          <a:avLst/>
                        </a:prstGeom>
                        <a:ln w="6095">
                          <a:solidFill>
                            <a:srgbClr val="000000"/>
                          </a:solidFill>
                          <a:prstDash val="solid"/>
                        </a:ln>
                      </wps:spPr>
                      <wps:txbx>
                        <w:txbxContent>
                          <w:p>
                            <w:pPr>
                              <w:spacing w:line="252" w:lineRule="exact" w:before="22"/>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A1.5</w:t>
                            </w:r>
                          </w:p>
                          <w:p>
                            <w:pPr>
                              <w:pStyle w:val="BodyText"/>
                              <w:ind w:left="108"/>
                              <w:rPr>
                                <w:rFonts w:ascii="Arial" w:hAnsi="Arial"/>
                                <w:i/>
                              </w:rPr>
                            </w:pPr>
                            <w:r>
                              <w:rPr/>
                              <w:t>Proposer</w:t>
                            </w:r>
                            <w:r>
                              <w:rPr>
                                <w:spacing w:val="68"/>
                              </w:rPr>
                              <w:t> </w:t>
                            </w:r>
                            <w:r>
                              <w:rPr/>
                              <w:t>une</w:t>
                            </w:r>
                            <w:r>
                              <w:rPr>
                                <w:spacing w:val="66"/>
                              </w:rPr>
                              <w:t> </w:t>
                            </w:r>
                            <w:r>
                              <w:rPr/>
                              <w:t>action</w:t>
                            </w:r>
                            <w:r>
                              <w:rPr>
                                <w:spacing w:val="67"/>
                              </w:rPr>
                              <w:t> </w:t>
                            </w:r>
                            <w:r>
                              <w:rPr/>
                              <w:t>d'urgence</w:t>
                            </w:r>
                            <w:r>
                              <w:rPr>
                                <w:spacing w:val="66"/>
                              </w:rPr>
                              <w:t> </w:t>
                            </w:r>
                            <w:r>
                              <w:rPr/>
                              <w:t>et</w:t>
                            </w:r>
                            <w:r>
                              <w:rPr>
                                <w:spacing w:val="68"/>
                              </w:rPr>
                              <w:t> </w:t>
                            </w:r>
                            <w:r>
                              <w:rPr/>
                              <w:t>le</w:t>
                            </w:r>
                            <w:r>
                              <w:rPr>
                                <w:spacing w:val="67"/>
                              </w:rPr>
                              <w:t> </w:t>
                            </w:r>
                            <w:r>
                              <w:rPr/>
                              <w:t>point</w:t>
                            </w:r>
                            <w:r>
                              <w:rPr>
                                <w:spacing w:val="68"/>
                              </w:rPr>
                              <w:t> </w:t>
                            </w:r>
                            <w:r>
                              <w:rPr/>
                              <w:t>de</w:t>
                            </w:r>
                            <w:r>
                              <w:rPr>
                                <w:spacing w:val="65"/>
                              </w:rPr>
                              <w:t> </w:t>
                            </w:r>
                            <w:r>
                              <w:rPr/>
                              <w:t>blocage</w:t>
                            </w:r>
                            <w:r>
                              <w:rPr>
                                <w:spacing w:val="66"/>
                              </w:rPr>
                              <w:t> </w:t>
                            </w:r>
                            <w:r>
                              <w:rPr/>
                              <w:t>qu’elle</w:t>
                            </w:r>
                            <w:r>
                              <w:rPr>
                                <w:spacing w:val="67"/>
                              </w:rPr>
                              <w:t> </w:t>
                            </w:r>
                            <w:r>
                              <w:rPr/>
                              <w:t>permettrait</w:t>
                            </w:r>
                            <w:r>
                              <w:rPr>
                                <w:spacing w:val="68"/>
                              </w:rPr>
                              <w:t> </w:t>
                            </w:r>
                            <w:r>
                              <w:rPr/>
                              <w:t>de</w:t>
                            </w:r>
                            <w:r>
                              <w:rPr>
                                <w:spacing w:val="65"/>
                              </w:rPr>
                              <w:t> </w:t>
                            </w:r>
                            <w:r>
                              <w:rPr/>
                              <w:t>résoudre</w:t>
                            </w:r>
                            <w:r>
                              <w:rPr>
                                <w:spacing w:val="65"/>
                              </w:rPr>
                              <w:t> </w:t>
                            </w:r>
                            <w:r>
                              <w:rPr/>
                              <w:t>dans l’immédiat. </w:t>
                            </w:r>
                            <w:r>
                              <w:rPr>
                                <w:rFonts w:ascii="Arial" w:hAnsi="Arial"/>
                                <w:i/>
                              </w:rPr>
                              <w:t>Justifier la réponse.</w:t>
                            </w:r>
                          </w:p>
                        </w:txbxContent>
                      </wps:txbx>
                      <wps:bodyPr wrap="square" lIns="0" tIns="0" rIns="0" bIns="0" rtlCol="0">
                        <a:noAutofit/>
                      </wps:bodyPr>
                    </wps:wsp>
                  </a:graphicData>
                </a:graphic>
              </wp:anchor>
            </w:drawing>
          </mc:Choice>
          <mc:Fallback>
            <w:pict>
              <v:shape style="position:absolute;margin-left:51pt;margin-top:14.38646pt;width:493.3pt;height:40.35pt;mso-position-horizontal-relative:page;mso-position-vertical-relative:paragraph;z-index:-15721984;mso-wrap-distance-left:0;mso-wrap-distance-right:0" type="#_x0000_t202" id="docshape14" filled="false" stroked="true" strokeweight=".47998pt" strokecolor="#000000">
                <v:textbox inset="0,0,0,0">
                  <w:txbxContent>
                    <w:p>
                      <w:pPr>
                        <w:spacing w:line="252" w:lineRule="exact" w:before="22"/>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A1.5</w:t>
                      </w:r>
                    </w:p>
                    <w:p>
                      <w:pPr>
                        <w:pStyle w:val="BodyText"/>
                        <w:ind w:left="108"/>
                        <w:rPr>
                          <w:rFonts w:ascii="Arial" w:hAnsi="Arial"/>
                          <w:i/>
                        </w:rPr>
                      </w:pPr>
                      <w:r>
                        <w:rPr/>
                        <w:t>Proposer</w:t>
                      </w:r>
                      <w:r>
                        <w:rPr>
                          <w:spacing w:val="68"/>
                        </w:rPr>
                        <w:t> </w:t>
                      </w:r>
                      <w:r>
                        <w:rPr/>
                        <w:t>une</w:t>
                      </w:r>
                      <w:r>
                        <w:rPr>
                          <w:spacing w:val="66"/>
                        </w:rPr>
                        <w:t> </w:t>
                      </w:r>
                      <w:r>
                        <w:rPr/>
                        <w:t>action</w:t>
                      </w:r>
                      <w:r>
                        <w:rPr>
                          <w:spacing w:val="67"/>
                        </w:rPr>
                        <w:t> </w:t>
                      </w:r>
                      <w:r>
                        <w:rPr/>
                        <w:t>d'urgence</w:t>
                      </w:r>
                      <w:r>
                        <w:rPr>
                          <w:spacing w:val="66"/>
                        </w:rPr>
                        <w:t> </w:t>
                      </w:r>
                      <w:r>
                        <w:rPr/>
                        <w:t>et</w:t>
                      </w:r>
                      <w:r>
                        <w:rPr>
                          <w:spacing w:val="68"/>
                        </w:rPr>
                        <w:t> </w:t>
                      </w:r>
                      <w:r>
                        <w:rPr/>
                        <w:t>le</w:t>
                      </w:r>
                      <w:r>
                        <w:rPr>
                          <w:spacing w:val="67"/>
                        </w:rPr>
                        <w:t> </w:t>
                      </w:r>
                      <w:r>
                        <w:rPr/>
                        <w:t>point</w:t>
                      </w:r>
                      <w:r>
                        <w:rPr>
                          <w:spacing w:val="68"/>
                        </w:rPr>
                        <w:t> </w:t>
                      </w:r>
                      <w:r>
                        <w:rPr/>
                        <w:t>de</w:t>
                      </w:r>
                      <w:r>
                        <w:rPr>
                          <w:spacing w:val="65"/>
                        </w:rPr>
                        <w:t> </w:t>
                      </w:r>
                      <w:r>
                        <w:rPr/>
                        <w:t>blocage</w:t>
                      </w:r>
                      <w:r>
                        <w:rPr>
                          <w:spacing w:val="66"/>
                        </w:rPr>
                        <w:t> </w:t>
                      </w:r>
                      <w:r>
                        <w:rPr/>
                        <w:t>qu’elle</w:t>
                      </w:r>
                      <w:r>
                        <w:rPr>
                          <w:spacing w:val="67"/>
                        </w:rPr>
                        <w:t> </w:t>
                      </w:r>
                      <w:r>
                        <w:rPr/>
                        <w:t>permettrait</w:t>
                      </w:r>
                      <w:r>
                        <w:rPr>
                          <w:spacing w:val="68"/>
                        </w:rPr>
                        <w:t> </w:t>
                      </w:r>
                      <w:r>
                        <w:rPr/>
                        <w:t>de</w:t>
                      </w:r>
                      <w:r>
                        <w:rPr>
                          <w:spacing w:val="65"/>
                        </w:rPr>
                        <w:t> </w:t>
                      </w:r>
                      <w:r>
                        <w:rPr/>
                        <w:t>résoudre</w:t>
                      </w:r>
                      <w:r>
                        <w:rPr>
                          <w:spacing w:val="65"/>
                        </w:rPr>
                        <w:t> </w:t>
                      </w:r>
                      <w:r>
                        <w:rPr/>
                        <w:t>dans l’immédiat. </w:t>
                      </w:r>
                      <w:r>
                        <w:rPr>
                          <w:rFonts w:ascii="Arial" w:hAnsi="Arial"/>
                          <w:i/>
                        </w:rPr>
                        <w:t>Justifier la réponse.</w:t>
                      </w:r>
                    </w:p>
                  </w:txbxContent>
                </v:textbox>
                <v:stroke dashstyle="solid"/>
                <w10:wrap type="topAndBottom"/>
              </v:shape>
            </w:pict>
          </mc:Fallback>
        </mc:AlternateContent>
      </w:r>
    </w:p>
    <w:p>
      <w:pPr>
        <w:pStyle w:val="BodyText"/>
      </w:pPr>
    </w:p>
    <w:p>
      <w:pPr>
        <w:pStyle w:val="BodyText"/>
        <w:spacing w:before="94"/>
      </w:pPr>
    </w:p>
    <w:p>
      <w:pPr>
        <w:pStyle w:val="Heading2"/>
        <w:spacing w:before="0"/>
        <w:jc w:val="both"/>
      </w:pPr>
      <w:r>
        <w:rPr/>
        <w:t>Mission</w:t>
      </w:r>
      <w:r>
        <w:rPr>
          <w:spacing w:val="-6"/>
        </w:rPr>
        <w:t> </w:t>
      </w:r>
      <w:r>
        <w:rPr/>
        <w:t>A2</w:t>
      </w:r>
      <w:r>
        <w:rPr>
          <w:spacing w:val="-4"/>
        </w:rPr>
        <w:t> </w:t>
      </w:r>
      <w:r>
        <w:rPr/>
        <w:t>–</w:t>
      </w:r>
      <w:r>
        <w:rPr>
          <w:spacing w:val="-3"/>
        </w:rPr>
        <w:t> </w:t>
      </w:r>
      <w:r>
        <w:rPr/>
        <w:t>Recherche</w:t>
      </w:r>
      <w:r>
        <w:rPr>
          <w:spacing w:val="-2"/>
        </w:rPr>
        <w:t> </w:t>
      </w:r>
      <w:r>
        <w:rPr/>
        <w:t>des</w:t>
      </w:r>
      <w:r>
        <w:rPr>
          <w:spacing w:val="-3"/>
        </w:rPr>
        <w:t> </w:t>
      </w:r>
      <w:r>
        <w:rPr/>
        <w:t>causes</w:t>
      </w:r>
      <w:r>
        <w:rPr>
          <w:spacing w:val="-5"/>
        </w:rPr>
        <w:t> </w:t>
      </w:r>
      <w:r>
        <w:rPr/>
        <w:t>de</w:t>
      </w:r>
      <w:r>
        <w:rPr>
          <w:spacing w:val="-4"/>
        </w:rPr>
        <w:t> </w:t>
      </w:r>
      <w:r>
        <w:rPr>
          <w:spacing w:val="-2"/>
        </w:rPr>
        <w:t>l’incident</w:t>
      </w:r>
    </w:p>
    <w:p>
      <w:pPr>
        <w:pStyle w:val="BodyText"/>
        <w:spacing w:before="169"/>
        <w:ind w:left="282" w:right="562"/>
        <w:jc w:val="both"/>
        <w:rPr>
          <w:rFonts w:ascii="Arial" w:hAnsi="Arial"/>
          <w:i/>
        </w:rPr>
      </w:pPr>
      <w:r>
        <w:rPr/>
        <w:t>Suite à votre intervention, la situation est redevenue normale. Il reste cependant à déterminer la cause</w:t>
      </w:r>
      <w:r>
        <w:rPr>
          <w:spacing w:val="-1"/>
        </w:rPr>
        <w:t> </w:t>
      </w:r>
      <w:r>
        <w:rPr/>
        <w:t>de</w:t>
      </w:r>
      <w:r>
        <w:rPr>
          <w:spacing w:val="-1"/>
        </w:rPr>
        <w:t> </w:t>
      </w:r>
      <w:r>
        <w:rPr/>
        <w:t>l’incident et</w:t>
      </w:r>
      <w:r>
        <w:rPr>
          <w:spacing w:val="-2"/>
        </w:rPr>
        <w:t> </w:t>
      </w:r>
      <w:r>
        <w:rPr/>
        <w:t>trouver un</w:t>
      </w:r>
      <w:r>
        <w:rPr>
          <w:spacing w:val="-3"/>
        </w:rPr>
        <w:t> </w:t>
      </w:r>
      <w:r>
        <w:rPr/>
        <w:t>moyen</w:t>
      </w:r>
      <w:r>
        <w:rPr>
          <w:spacing w:val="-1"/>
        </w:rPr>
        <w:t> </w:t>
      </w:r>
      <w:r>
        <w:rPr/>
        <w:t>de</w:t>
      </w:r>
      <w:r>
        <w:rPr>
          <w:spacing w:val="-1"/>
        </w:rPr>
        <w:t> </w:t>
      </w:r>
      <w:r>
        <w:rPr/>
        <w:t>le</w:t>
      </w:r>
      <w:r>
        <w:rPr>
          <w:spacing w:val="-3"/>
        </w:rPr>
        <w:t> </w:t>
      </w:r>
      <w:r>
        <w:rPr/>
        <w:t>résoudre. Vous</w:t>
      </w:r>
      <w:r>
        <w:rPr>
          <w:spacing w:val="-3"/>
        </w:rPr>
        <w:t> </w:t>
      </w:r>
      <w:r>
        <w:rPr/>
        <w:t>participez à</w:t>
      </w:r>
      <w:r>
        <w:rPr>
          <w:spacing w:val="-3"/>
        </w:rPr>
        <w:t> </w:t>
      </w:r>
      <w:r>
        <w:rPr/>
        <w:t>une</w:t>
      </w:r>
      <w:r>
        <w:rPr>
          <w:spacing w:val="-1"/>
        </w:rPr>
        <w:t> </w:t>
      </w:r>
      <w:r>
        <w:rPr/>
        <w:t>réunion</w:t>
      </w:r>
      <w:r>
        <w:rPr>
          <w:spacing w:val="-1"/>
        </w:rPr>
        <w:t> </w:t>
      </w:r>
      <w:r>
        <w:rPr/>
        <w:t>d’analyse</w:t>
      </w:r>
      <w:r>
        <w:rPr>
          <w:spacing w:val="-1"/>
        </w:rPr>
        <w:t> </w:t>
      </w:r>
      <w:r>
        <w:rPr/>
        <w:t>de la cascade des événements associés à l’incident afin d’en déterminer les causes. Au vu des observations, deux hypothèses sont avancées</w:t>
      </w:r>
      <w:r>
        <w:rPr>
          <w:spacing w:val="-1"/>
        </w:rPr>
        <w:t> </w:t>
      </w:r>
      <w:r>
        <w:rPr/>
        <w:t>: la première concerne l’éventualité d’une attaque par usurpation ARP (</w:t>
      </w:r>
      <w:r>
        <w:rPr>
          <w:rFonts w:ascii="Arial" w:hAnsi="Arial"/>
          <w:i/>
        </w:rPr>
        <w:t>spoofing ARP</w:t>
      </w:r>
      <w:r>
        <w:rPr/>
        <w:t>) et la seconde par inondation MAC (</w:t>
      </w:r>
      <w:r>
        <w:rPr>
          <w:rFonts w:ascii="Arial" w:hAnsi="Arial"/>
          <w:i/>
        </w:rPr>
        <w:t>MAC flooding</w:t>
      </w:r>
      <w:r>
        <w:rPr/>
        <w:t>)</w:t>
      </w:r>
      <w:r>
        <w:rPr>
          <w:rFonts w:ascii="Arial" w:hAnsi="Arial"/>
          <w:i/>
        </w:rPr>
        <w:t>.</w:t>
      </w:r>
    </w:p>
    <w:p>
      <w:pPr>
        <w:pStyle w:val="BodyText"/>
        <w:spacing w:before="31"/>
        <w:rPr>
          <w:rFonts w:ascii="Arial"/>
          <w:i/>
          <w:sz w:val="20"/>
        </w:rPr>
      </w:pPr>
      <w:r>
        <w:rPr>
          <w:rFonts w:ascii="Arial"/>
          <w:i/>
          <w:sz w:val="20"/>
        </w:rPr>
        <mc:AlternateContent>
          <mc:Choice Requires="wps">
            <w:drawing>
              <wp:anchor distT="0" distB="0" distL="0" distR="0" allowOverlap="1" layoutInCell="1" locked="0" behindDoc="1" simplePos="0" relativeHeight="487595008">
                <wp:simplePos x="0" y="0"/>
                <wp:positionH relativeFrom="page">
                  <wp:posOffset>647700</wp:posOffset>
                </wp:positionH>
                <wp:positionV relativeFrom="paragraph">
                  <wp:posOffset>184640</wp:posOffset>
                </wp:positionV>
                <wp:extent cx="6264910" cy="51244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264910" cy="512445"/>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A2.1</w:t>
                            </w:r>
                          </w:p>
                          <w:p>
                            <w:pPr>
                              <w:pStyle w:val="BodyText"/>
                              <w:spacing w:line="252" w:lineRule="exact"/>
                              <w:ind w:left="108"/>
                            </w:pPr>
                            <w:r>
                              <w:rPr/>
                              <w:t>Définir</w:t>
                            </w:r>
                            <w:r>
                              <w:rPr>
                                <w:spacing w:val="49"/>
                              </w:rPr>
                              <w:t> </w:t>
                            </w:r>
                            <w:r>
                              <w:rPr/>
                              <w:t>laquelle</w:t>
                            </w:r>
                            <w:r>
                              <w:rPr>
                                <w:spacing w:val="51"/>
                              </w:rPr>
                              <w:t> </w:t>
                            </w:r>
                            <w:r>
                              <w:rPr/>
                              <w:t>des</w:t>
                            </w:r>
                            <w:r>
                              <w:rPr>
                                <w:spacing w:val="52"/>
                              </w:rPr>
                              <w:t> </w:t>
                            </w:r>
                            <w:r>
                              <w:rPr/>
                              <w:t>deux</w:t>
                            </w:r>
                            <w:r>
                              <w:rPr>
                                <w:spacing w:val="51"/>
                              </w:rPr>
                              <w:t> </w:t>
                            </w:r>
                            <w:r>
                              <w:rPr/>
                              <w:t>hypothèses</w:t>
                            </w:r>
                            <w:r>
                              <w:rPr>
                                <w:spacing w:val="49"/>
                              </w:rPr>
                              <w:t> </w:t>
                            </w:r>
                            <w:r>
                              <w:rPr/>
                              <w:t>semble</w:t>
                            </w:r>
                            <w:r>
                              <w:rPr>
                                <w:spacing w:val="51"/>
                              </w:rPr>
                              <w:t> </w:t>
                            </w:r>
                            <w:r>
                              <w:rPr/>
                              <w:t>être</w:t>
                            </w:r>
                            <w:r>
                              <w:rPr>
                                <w:spacing w:val="51"/>
                              </w:rPr>
                              <w:t> </w:t>
                            </w:r>
                            <w:r>
                              <w:rPr/>
                              <w:t>la</w:t>
                            </w:r>
                            <w:r>
                              <w:rPr>
                                <w:spacing w:val="51"/>
                              </w:rPr>
                              <w:t> </w:t>
                            </w:r>
                            <w:r>
                              <w:rPr/>
                              <w:t>cause</w:t>
                            </w:r>
                            <w:r>
                              <w:rPr>
                                <w:spacing w:val="50"/>
                              </w:rPr>
                              <w:t> </w:t>
                            </w:r>
                            <w:r>
                              <w:rPr/>
                              <w:t>la</w:t>
                            </w:r>
                            <w:r>
                              <w:rPr>
                                <w:spacing w:val="51"/>
                              </w:rPr>
                              <w:t> </w:t>
                            </w:r>
                            <w:r>
                              <w:rPr/>
                              <w:t>plus</w:t>
                            </w:r>
                            <w:r>
                              <w:rPr>
                                <w:spacing w:val="51"/>
                              </w:rPr>
                              <w:t> </w:t>
                            </w:r>
                            <w:r>
                              <w:rPr/>
                              <w:t>plausible</w:t>
                            </w:r>
                            <w:r>
                              <w:rPr>
                                <w:spacing w:val="51"/>
                              </w:rPr>
                              <w:t> </w:t>
                            </w:r>
                            <w:r>
                              <w:rPr/>
                              <w:t>de</w:t>
                            </w:r>
                            <w:r>
                              <w:rPr>
                                <w:spacing w:val="51"/>
                              </w:rPr>
                              <w:t> </w:t>
                            </w:r>
                            <w:r>
                              <w:rPr/>
                              <w:t>cet</w:t>
                            </w:r>
                            <w:r>
                              <w:rPr>
                                <w:spacing w:val="52"/>
                              </w:rPr>
                              <w:t> </w:t>
                            </w:r>
                            <w:r>
                              <w:rPr>
                                <w:spacing w:val="-2"/>
                              </w:rPr>
                              <w:t>incident.</w:t>
                            </w:r>
                          </w:p>
                          <w:p>
                            <w:pPr>
                              <w:spacing w:before="2"/>
                              <w:ind w:left="108" w:right="0" w:firstLine="0"/>
                              <w:jc w:val="left"/>
                              <w:rPr>
                                <w:rFonts w:ascii="Arial" w:hAnsi="Arial"/>
                                <w:i/>
                                <w:sz w:val="22"/>
                              </w:rPr>
                            </w:pPr>
                            <w:r>
                              <w:rPr>
                                <w:rFonts w:ascii="Arial" w:hAnsi="Arial"/>
                                <w:i/>
                                <w:sz w:val="22"/>
                              </w:rPr>
                              <w:t>Justifier</w:t>
                            </w:r>
                            <w:r>
                              <w:rPr>
                                <w:rFonts w:ascii="Arial" w:hAnsi="Arial"/>
                                <w:i/>
                                <w:spacing w:val="-6"/>
                                <w:sz w:val="22"/>
                              </w:rPr>
                              <w:t> </w:t>
                            </w:r>
                            <w:r>
                              <w:rPr>
                                <w:rFonts w:ascii="Arial" w:hAnsi="Arial"/>
                                <w:i/>
                                <w:sz w:val="22"/>
                              </w:rPr>
                              <w:t>la</w:t>
                            </w:r>
                            <w:r>
                              <w:rPr>
                                <w:rFonts w:ascii="Arial" w:hAnsi="Arial"/>
                                <w:i/>
                                <w:spacing w:val="-5"/>
                                <w:sz w:val="22"/>
                              </w:rPr>
                              <w:t> </w:t>
                            </w:r>
                            <w:r>
                              <w:rPr>
                                <w:rFonts w:ascii="Arial" w:hAnsi="Arial"/>
                                <w:i/>
                                <w:spacing w:val="-2"/>
                                <w:sz w:val="22"/>
                              </w:rPr>
                              <w:t>réponse.</w:t>
                            </w:r>
                          </w:p>
                        </w:txbxContent>
                      </wps:txbx>
                      <wps:bodyPr wrap="square" lIns="0" tIns="0" rIns="0" bIns="0" rtlCol="0">
                        <a:noAutofit/>
                      </wps:bodyPr>
                    </wps:wsp>
                  </a:graphicData>
                </a:graphic>
              </wp:anchor>
            </w:drawing>
          </mc:Choice>
          <mc:Fallback>
            <w:pict>
              <v:shape style="position:absolute;margin-left:51pt;margin-top:14.538593pt;width:493.3pt;height:40.35pt;mso-position-horizontal-relative:page;mso-position-vertical-relative:paragraph;z-index:-15721472;mso-wrap-distance-left:0;mso-wrap-distance-right:0" type="#_x0000_t202" id="docshape15"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A2.1</w:t>
                      </w:r>
                    </w:p>
                    <w:p>
                      <w:pPr>
                        <w:pStyle w:val="BodyText"/>
                        <w:spacing w:line="252" w:lineRule="exact"/>
                        <w:ind w:left="108"/>
                      </w:pPr>
                      <w:r>
                        <w:rPr/>
                        <w:t>Définir</w:t>
                      </w:r>
                      <w:r>
                        <w:rPr>
                          <w:spacing w:val="49"/>
                        </w:rPr>
                        <w:t> </w:t>
                      </w:r>
                      <w:r>
                        <w:rPr/>
                        <w:t>laquelle</w:t>
                      </w:r>
                      <w:r>
                        <w:rPr>
                          <w:spacing w:val="51"/>
                        </w:rPr>
                        <w:t> </w:t>
                      </w:r>
                      <w:r>
                        <w:rPr/>
                        <w:t>des</w:t>
                      </w:r>
                      <w:r>
                        <w:rPr>
                          <w:spacing w:val="52"/>
                        </w:rPr>
                        <w:t> </w:t>
                      </w:r>
                      <w:r>
                        <w:rPr/>
                        <w:t>deux</w:t>
                      </w:r>
                      <w:r>
                        <w:rPr>
                          <w:spacing w:val="51"/>
                        </w:rPr>
                        <w:t> </w:t>
                      </w:r>
                      <w:r>
                        <w:rPr/>
                        <w:t>hypothèses</w:t>
                      </w:r>
                      <w:r>
                        <w:rPr>
                          <w:spacing w:val="49"/>
                        </w:rPr>
                        <w:t> </w:t>
                      </w:r>
                      <w:r>
                        <w:rPr/>
                        <w:t>semble</w:t>
                      </w:r>
                      <w:r>
                        <w:rPr>
                          <w:spacing w:val="51"/>
                        </w:rPr>
                        <w:t> </w:t>
                      </w:r>
                      <w:r>
                        <w:rPr/>
                        <w:t>être</w:t>
                      </w:r>
                      <w:r>
                        <w:rPr>
                          <w:spacing w:val="51"/>
                        </w:rPr>
                        <w:t> </w:t>
                      </w:r>
                      <w:r>
                        <w:rPr/>
                        <w:t>la</w:t>
                      </w:r>
                      <w:r>
                        <w:rPr>
                          <w:spacing w:val="51"/>
                        </w:rPr>
                        <w:t> </w:t>
                      </w:r>
                      <w:r>
                        <w:rPr/>
                        <w:t>cause</w:t>
                      </w:r>
                      <w:r>
                        <w:rPr>
                          <w:spacing w:val="50"/>
                        </w:rPr>
                        <w:t> </w:t>
                      </w:r>
                      <w:r>
                        <w:rPr/>
                        <w:t>la</w:t>
                      </w:r>
                      <w:r>
                        <w:rPr>
                          <w:spacing w:val="51"/>
                        </w:rPr>
                        <w:t> </w:t>
                      </w:r>
                      <w:r>
                        <w:rPr/>
                        <w:t>plus</w:t>
                      </w:r>
                      <w:r>
                        <w:rPr>
                          <w:spacing w:val="51"/>
                        </w:rPr>
                        <w:t> </w:t>
                      </w:r>
                      <w:r>
                        <w:rPr/>
                        <w:t>plausible</w:t>
                      </w:r>
                      <w:r>
                        <w:rPr>
                          <w:spacing w:val="51"/>
                        </w:rPr>
                        <w:t> </w:t>
                      </w:r>
                      <w:r>
                        <w:rPr/>
                        <w:t>de</w:t>
                      </w:r>
                      <w:r>
                        <w:rPr>
                          <w:spacing w:val="51"/>
                        </w:rPr>
                        <w:t> </w:t>
                      </w:r>
                      <w:r>
                        <w:rPr/>
                        <w:t>cet</w:t>
                      </w:r>
                      <w:r>
                        <w:rPr>
                          <w:spacing w:val="52"/>
                        </w:rPr>
                        <w:t> </w:t>
                      </w:r>
                      <w:r>
                        <w:rPr>
                          <w:spacing w:val="-2"/>
                        </w:rPr>
                        <w:t>incident.</w:t>
                      </w:r>
                    </w:p>
                    <w:p>
                      <w:pPr>
                        <w:spacing w:before="2"/>
                        <w:ind w:left="108" w:right="0" w:firstLine="0"/>
                        <w:jc w:val="left"/>
                        <w:rPr>
                          <w:rFonts w:ascii="Arial" w:hAnsi="Arial"/>
                          <w:i/>
                          <w:sz w:val="22"/>
                        </w:rPr>
                      </w:pPr>
                      <w:r>
                        <w:rPr>
                          <w:rFonts w:ascii="Arial" w:hAnsi="Arial"/>
                          <w:i/>
                          <w:sz w:val="22"/>
                        </w:rPr>
                        <w:t>Justifier</w:t>
                      </w:r>
                      <w:r>
                        <w:rPr>
                          <w:rFonts w:ascii="Arial" w:hAnsi="Arial"/>
                          <w:i/>
                          <w:spacing w:val="-6"/>
                          <w:sz w:val="22"/>
                        </w:rPr>
                        <w:t> </w:t>
                      </w:r>
                      <w:r>
                        <w:rPr>
                          <w:rFonts w:ascii="Arial" w:hAnsi="Arial"/>
                          <w:i/>
                          <w:sz w:val="22"/>
                        </w:rPr>
                        <w:t>la</w:t>
                      </w:r>
                      <w:r>
                        <w:rPr>
                          <w:rFonts w:ascii="Arial" w:hAnsi="Arial"/>
                          <w:i/>
                          <w:spacing w:val="-5"/>
                          <w:sz w:val="22"/>
                        </w:rPr>
                        <w:t> </w:t>
                      </w:r>
                      <w:r>
                        <w:rPr>
                          <w:rFonts w:ascii="Arial" w:hAnsi="Arial"/>
                          <w:i/>
                          <w:spacing w:val="-2"/>
                          <w:sz w:val="22"/>
                        </w:rPr>
                        <w:t>réponse.</w:t>
                      </w:r>
                    </w:p>
                  </w:txbxContent>
                </v:textbox>
                <v:stroke dashstyle="solid"/>
                <w10:wrap type="topAndBottom"/>
              </v:shape>
            </w:pict>
          </mc:Fallback>
        </mc:AlternateContent>
      </w:r>
    </w:p>
    <w:p>
      <w:pPr>
        <w:pStyle w:val="BodyText"/>
        <w:spacing w:before="63"/>
        <w:rPr>
          <w:rFonts w:ascii="Arial"/>
          <w:i/>
        </w:rPr>
      </w:pPr>
    </w:p>
    <w:p>
      <w:pPr>
        <w:pStyle w:val="BodyText"/>
        <w:spacing w:before="1"/>
        <w:ind w:left="282" w:right="564"/>
        <w:jc w:val="both"/>
      </w:pPr>
      <w:r>
        <w:rPr/>
        <w:t>Afin de trouver quel est l’appareil responsable de l’attaque, il vous est demandé d’analyser les statistiques du nombre d’adresses </w:t>
      </w:r>
      <w:r>
        <w:rPr>
          <w:rFonts w:ascii="Arial" w:hAnsi="Arial"/>
          <w:i/>
        </w:rPr>
        <w:t>MAC </w:t>
      </w:r>
      <w:r>
        <w:rPr/>
        <w:t>associées à chaque port dans les tables d’adresses MAC de tous les commutateurs dont un extrait est donné dans le dossier documentaire. Un éventuel problème provenant du protocole </w:t>
      </w:r>
      <w:r>
        <w:rPr>
          <w:rFonts w:ascii="Arial" w:hAnsi="Arial"/>
          <w:i/>
        </w:rPr>
        <w:t>Spanning-Tree </w:t>
      </w:r>
      <w:r>
        <w:rPr/>
        <w:t>(STP) a déjà été écarté.</w:t>
      </w:r>
    </w:p>
    <w:p>
      <w:pPr>
        <w:pStyle w:val="BodyText"/>
        <w:spacing w:before="29"/>
        <w:rPr>
          <w:sz w:val="20"/>
        </w:rPr>
      </w:pPr>
      <w:r>
        <w:rPr>
          <w:sz w:val="20"/>
        </w:rPr>
        <mc:AlternateContent>
          <mc:Choice Requires="wps">
            <w:drawing>
              <wp:anchor distT="0" distB="0" distL="0" distR="0" allowOverlap="1" layoutInCell="1" locked="0" behindDoc="1" simplePos="0" relativeHeight="487595520">
                <wp:simplePos x="0" y="0"/>
                <wp:positionH relativeFrom="page">
                  <wp:posOffset>647700</wp:posOffset>
                </wp:positionH>
                <wp:positionV relativeFrom="paragraph">
                  <wp:posOffset>183329</wp:posOffset>
                </wp:positionV>
                <wp:extent cx="6264910" cy="51054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264910" cy="510540"/>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A2.2</w:t>
                            </w:r>
                          </w:p>
                          <w:p>
                            <w:pPr>
                              <w:pStyle w:val="BodyText"/>
                              <w:spacing w:line="252" w:lineRule="exact"/>
                              <w:ind w:left="108"/>
                            </w:pPr>
                            <w:r>
                              <w:rPr/>
                              <w:t>Identifier,</w:t>
                            </w:r>
                            <w:r>
                              <w:rPr>
                                <w:spacing w:val="24"/>
                              </w:rPr>
                              <w:t> </w:t>
                            </w:r>
                            <w:r>
                              <w:rPr/>
                              <w:t>à</w:t>
                            </w:r>
                            <w:r>
                              <w:rPr>
                                <w:spacing w:val="25"/>
                              </w:rPr>
                              <w:t> </w:t>
                            </w:r>
                            <w:r>
                              <w:rPr/>
                              <w:t>partir</w:t>
                            </w:r>
                            <w:r>
                              <w:rPr>
                                <w:spacing w:val="26"/>
                              </w:rPr>
                              <w:t> </w:t>
                            </w:r>
                            <w:r>
                              <w:rPr/>
                              <w:t>de</w:t>
                            </w:r>
                            <w:r>
                              <w:rPr>
                                <w:spacing w:val="25"/>
                              </w:rPr>
                              <w:t> </w:t>
                            </w:r>
                            <w:r>
                              <w:rPr/>
                              <w:t>l’extrait</w:t>
                            </w:r>
                            <w:r>
                              <w:rPr>
                                <w:spacing w:val="24"/>
                              </w:rPr>
                              <w:t> </w:t>
                            </w:r>
                            <w:r>
                              <w:rPr/>
                              <w:t>du</w:t>
                            </w:r>
                            <w:r>
                              <w:rPr>
                                <w:spacing w:val="25"/>
                              </w:rPr>
                              <w:t> </w:t>
                            </w:r>
                            <w:r>
                              <w:rPr/>
                              <w:t>schéma</w:t>
                            </w:r>
                            <w:r>
                              <w:rPr>
                                <w:spacing w:val="25"/>
                              </w:rPr>
                              <w:t> </w:t>
                            </w:r>
                            <w:r>
                              <w:rPr/>
                              <w:t>du</w:t>
                            </w:r>
                            <w:r>
                              <w:rPr>
                                <w:spacing w:val="22"/>
                              </w:rPr>
                              <w:t> </w:t>
                            </w:r>
                            <w:r>
                              <w:rPr/>
                              <w:t>réseau</w:t>
                            </w:r>
                            <w:r>
                              <w:rPr>
                                <w:spacing w:val="25"/>
                              </w:rPr>
                              <w:t> </w:t>
                            </w:r>
                            <w:r>
                              <w:rPr/>
                              <w:t>et</w:t>
                            </w:r>
                            <w:r>
                              <w:rPr>
                                <w:spacing w:val="26"/>
                              </w:rPr>
                              <w:t> </w:t>
                            </w:r>
                            <w:r>
                              <w:rPr/>
                              <w:t>des</w:t>
                            </w:r>
                            <w:r>
                              <w:rPr>
                                <w:spacing w:val="23"/>
                              </w:rPr>
                              <w:t> </w:t>
                            </w:r>
                            <w:r>
                              <w:rPr/>
                              <w:t>statistiques</w:t>
                            </w:r>
                            <w:r>
                              <w:rPr>
                                <w:spacing w:val="23"/>
                              </w:rPr>
                              <w:t> </w:t>
                            </w:r>
                            <w:r>
                              <w:rPr/>
                              <w:t>sur</w:t>
                            </w:r>
                            <w:r>
                              <w:rPr>
                                <w:spacing w:val="26"/>
                              </w:rPr>
                              <w:t> </w:t>
                            </w:r>
                            <w:r>
                              <w:rPr/>
                              <w:t>les</w:t>
                            </w:r>
                            <w:r>
                              <w:rPr>
                                <w:spacing w:val="25"/>
                              </w:rPr>
                              <w:t> </w:t>
                            </w:r>
                            <w:r>
                              <w:rPr/>
                              <w:t>tables</w:t>
                            </w:r>
                            <w:r>
                              <w:rPr>
                                <w:spacing w:val="26"/>
                              </w:rPr>
                              <w:t> </w:t>
                            </w:r>
                            <w:r>
                              <w:rPr>
                                <w:spacing w:val="-2"/>
                              </w:rPr>
                              <w:t>d’adresses</w:t>
                            </w:r>
                          </w:p>
                          <w:p>
                            <w:pPr>
                              <w:spacing w:before="1"/>
                              <w:ind w:left="108" w:right="0" w:firstLine="0"/>
                              <w:jc w:val="left"/>
                              <w:rPr>
                                <w:rFonts w:ascii="Arial" w:hAnsi="Arial"/>
                                <w:i/>
                                <w:sz w:val="22"/>
                              </w:rPr>
                            </w:pPr>
                            <w:r>
                              <w:rPr>
                                <w:rFonts w:ascii="Arial" w:hAnsi="Arial"/>
                                <w:i/>
                                <w:sz w:val="22"/>
                              </w:rPr>
                              <w:t>MAC</w:t>
                            </w:r>
                            <w:r>
                              <w:rPr>
                                <w:sz w:val="22"/>
                              </w:rPr>
                              <w:t>,</w:t>
                            </w:r>
                            <w:r>
                              <w:rPr>
                                <w:spacing w:val="-6"/>
                                <w:sz w:val="22"/>
                              </w:rPr>
                              <w:t> </w:t>
                            </w:r>
                            <w:r>
                              <w:rPr>
                                <w:sz w:val="22"/>
                              </w:rPr>
                              <w:t>l’appareil</w:t>
                            </w:r>
                            <w:r>
                              <w:rPr>
                                <w:spacing w:val="-6"/>
                                <w:sz w:val="22"/>
                              </w:rPr>
                              <w:t> </w:t>
                            </w:r>
                            <w:r>
                              <w:rPr>
                                <w:sz w:val="22"/>
                              </w:rPr>
                              <w:t>à</w:t>
                            </w:r>
                            <w:r>
                              <w:rPr>
                                <w:spacing w:val="-6"/>
                                <w:sz w:val="22"/>
                              </w:rPr>
                              <w:t> </w:t>
                            </w:r>
                            <w:r>
                              <w:rPr>
                                <w:sz w:val="22"/>
                              </w:rPr>
                              <w:t>l’origine</w:t>
                            </w:r>
                            <w:r>
                              <w:rPr>
                                <w:spacing w:val="-5"/>
                                <w:sz w:val="22"/>
                              </w:rPr>
                              <w:t> </w:t>
                            </w:r>
                            <w:r>
                              <w:rPr>
                                <w:sz w:val="22"/>
                              </w:rPr>
                              <w:t>de</w:t>
                            </w:r>
                            <w:r>
                              <w:rPr>
                                <w:spacing w:val="-6"/>
                                <w:sz w:val="22"/>
                              </w:rPr>
                              <w:t> </w:t>
                            </w:r>
                            <w:r>
                              <w:rPr>
                                <w:sz w:val="22"/>
                              </w:rPr>
                              <w:t>la</w:t>
                            </w:r>
                            <w:r>
                              <w:rPr>
                                <w:spacing w:val="-5"/>
                                <w:sz w:val="22"/>
                              </w:rPr>
                              <w:t> </w:t>
                            </w:r>
                            <w:r>
                              <w:rPr>
                                <w:sz w:val="22"/>
                              </w:rPr>
                              <w:t>défaillance.</w:t>
                            </w:r>
                            <w:r>
                              <w:rPr>
                                <w:spacing w:val="-4"/>
                                <w:sz w:val="22"/>
                              </w:rPr>
                              <w:t> </w:t>
                            </w:r>
                            <w:r>
                              <w:rPr>
                                <w:rFonts w:ascii="Arial" w:hAnsi="Arial"/>
                                <w:i/>
                                <w:sz w:val="22"/>
                              </w:rPr>
                              <w:t>Justifier</w:t>
                            </w:r>
                            <w:r>
                              <w:rPr>
                                <w:rFonts w:ascii="Arial" w:hAnsi="Arial"/>
                                <w:i/>
                                <w:spacing w:val="-5"/>
                                <w:sz w:val="22"/>
                              </w:rPr>
                              <w:t> </w:t>
                            </w:r>
                            <w:r>
                              <w:rPr>
                                <w:rFonts w:ascii="Arial" w:hAnsi="Arial"/>
                                <w:i/>
                                <w:sz w:val="22"/>
                              </w:rPr>
                              <w:t>la</w:t>
                            </w:r>
                            <w:r>
                              <w:rPr>
                                <w:rFonts w:ascii="Arial" w:hAnsi="Arial"/>
                                <w:i/>
                                <w:spacing w:val="-5"/>
                                <w:sz w:val="22"/>
                              </w:rPr>
                              <w:t> </w:t>
                            </w:r>
                            <w:r>
                              <w:rPr>
                                <w:rFonts w:ascii="Arial" w:hAnsi="Arial"/>
                                <w:i/>
                                <w:spacing w:val="-2"/>
                                <w:sz w:val="22"/>
                              </w:rPr>
                              <w:t>réponse.</w:t>
                            </w:r>
                          </w:p>
                        </w:txbxContent>
                      </wps:txbx>
                      <wps:bodyPr wrap="square" lIns="0" tIns="0" rIns="0" bIns="0" rtlCol="0">
                        <a:noAutofit/>
                      </wps:bodyPr>
                    </wps:wsp>
                  </a:graphicData>
                </a:graphic>
              </wp:anchor>
            </w:drawing>
          </mc:Choice>
          <mc:Fallback>
            <w:pict>
              <v:shape style="position:absolute;margin-left:51pt;margin-top:14.435386pt;width:493.3pt;height:40.2pt;mso-position-horizontal-relative:page;mso-position-vertical-relative:paragraph;z-index:-15720960;mso-wrap-distance-left:0;mso-wrap-distance-right:0" type="#_x0000_t202" id="docshape16"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A2.2</w:t>
                      </w:r>
                    </w:p>
                    <w:p>
                      <w:pPr>
                        <w:pStyle w:val="BodyText"/>
                        <w:spacing w:line="252" w:lineRule="exact"/>
                        <w:ind w:left="108"/>
                      </w:pPr>
                      <w:r>
                        <w:rPr/>
                        <w:t>Identifier,</w:t>
                      </w:r>
                      <w:r>
                        <w:rPr>
                          <w:spacing w:val="24"/>
                        </w:rPr>
                        <w:t> </w:t>
                      </w:r>
                      <w:r>
                        <w:rPr/>
                        <w:t>à</w:t>
                      </w:r>
                      <w:r>
                        <w:rPr>
                          <w:spacing w:val="25"/>
                        </w:rPr>
                        <w:t> </w:t>
                      </w:r>
                      <w:r>
                        <w:rPr/>
                        <w:t>partir</w:t>
                      </w:r>
                      <w:r>
                        <w:rPr>
                          <w:spacing w:val="26"/>
                        </w:rPr>
                        <w:t> </w:t>
                      </w:r>
                      <w:r>
                        <w:rPr/>
                        <w:t>de</w:t>
                      </w:r>
                      <w:r>
                        <w:rPr>
                          <w:spacing w:val="25"/>
                        </w:rPr>
                        <w:t> </w:t>
                      </w:r>
                      <w:r>
                        <w:rPr/>
                        <w:t>l’extrait</w:t>
                      </w:r>
                      <w:r>
                        <w:rPr>
                          <w:spacing w:val="24"/>
                        </w:rPr>
                        <w:t> </w:t>
                      </w:r>
                      <w:r>
                        <w:rPr/>
                        <w:t>du</w:t>
                      </w:r>
                      <w:r>
                        <w:rPr>
                          <w:spacing w:val="25"/>
                        </w:rPr>
                        <w:t> </w:t>
                      </w:r>
                      <w:r>
                        <w:rPr/>
                        <w:t>schéma</w:t>
                      </w:r>
                      <w:r>
                        <w:rPr>
                          <w:spacing w:val="25"/>
                        </w:rPr>
                        <w:t> </w:t>
                      </w:r>
                      <w:r>
                        <w:rPr/>
                        <w:t>du</w:t>
                      </w:r>
                      <w:r>
                        <w:rPr>
                          <w:spacing w:val="22"/>
                        </w:rPr>
                        <w:t> </w:t>
                      </w:r>
                      <w:r>
                        <w:rPr/>
                        <w:t>réseau</w:t>
                      </w:r>
                      <w:r>
                        <w:rPr>
                          <w:spacing w:val="25"/>
                        </w:rPr>
                        <w:t> </w:t>
                      </w:r>
                      <w:r>
                        <w:rPr/>
                        <w:t>et</w:t>
                      </w:r>
                      <w:r>
                        <w:rPr>
                          <w:spacing w:val="26"/>
                        </w:rPr>
                        <w:t> </w:t>
                      </w:r>
                      <w:r>
                        <w:rPr/>
                        <w:t>des</w:t>
                      </w:r>
                      <w:r>
                        <w:rPr>
                          <w:spacing w:val="23"/>
                        </w:rPr>
                        <w:t> </w:t>
                      </w:r>
                      <w:r>
                        <w:rPr/>
                        <w:t>statistiques</w:t>
                      </w:r>
                      <w:r>
                        <w:rPr>
                          <w:spacing w:val="23"/>
                        </w:rPr>
                        <w:t> </w:t>
                      </w:r>
                      <w:r>
                        <w:rPr/>
                        <w:t>sur</w:t>
                      </w:r>
                      <w:r>
                        <w:rPr>
                          <w:spacing w:val="26"/>
                        </w:rPr>
                        <w:t> </w:t>
                      </w:r>
                      <w:r>
                        <w:rPr/>
                        <w:t>les</w:t>
                      </w:r>
                      <w:r>
                        <w:rPr>
                          <w:spacing w:val="25"/>
                        </w:rPr>
                        <w:t> </w:t>
                      </w:r>
                      <w:r>
                        <w:rPr/>
                        <w:t>tables</w:t>
                      </w:r>
                      <w:r>
                        <w:rPr>
                          <w:spacing w:val="26"/>
                        </w:rPr>
                        <w:t> </w:t>
                      </w:r>
                      <w:r>
                        <w:rPr>
                          <w:spacing w:val="-2"/>
                        </w:rPr>
                        <w:t>d’adresses</w:t>
                      </w:r>
                    </w:p>
                    <w:p>
                      <w:pPr>
                        <w:spacing w:before="1"/>
                        <w:ind w:left="108" w:right="0" w:firstLine="0"/>
                        <w:jc w:val="left"/>
                        <w:rPr>
                          <w:rFonts w:ascii="Arial" w:hAnsi="Arial"/>
                          <w:i/>
                          <w:sz w:val="22"/>
                        </w:rPr>
                      </w:pPr>
                      <w:r>
                        <w:rPr>
                          <w:rFonts w:ascii="Arial" w:hAnsi="Arial"/>
                          <w:i/>
                          <w:sz w:val="22"/>
                        </w:rPr>
                        <w:t>MAC</w:t>
                      </w:r>
                      <w:r>
                        <w:rPr>
                          <w:sz w:val="22"/>
                        </w:rPr>
                        <w:t>,</w:t>
                      </w:r>
                      <w:r>
                        <w:rPr>
                          <w:spacing w:val="-6"/>
                          <w:sz w:val="22"/>
                        </w:rPr>
                        <w:t> </w:t>
                      </w:r>
                      <w:r>
                        <w:rPr>
                          <w:sz w:val="22"/>
                        </w:rPr>
                        <w:t>l’appareil</w:t>
                      </w:r>
                      <w:r>
                        <w:rPr>
                          <w:spacing w:val="-6"/>
                          <w:sz w:val="22"/>
                        </w:rPr>
                        <w:t> </w:t>
                      </w:r>
                      <w:r>
                        <w:rPr>
                          <w:sz w:val="22"/>
                        </w:rPr>
                        <w:t>à</w:t>
                      </w:r>
                      <w:r>
                        <w:rPr>
                          <w:spacing w:val="-6"/>
                          <w:sz w:val="22"/>
                        </w:rPr>
                        <w:t> </w:t>
                      </w:r>
                      <w:r>
                        <w:rPr>
                          <w:sz w:val="22"/>
                        </w:rPr>
                        <w:t>l’origine</w:t>
                      </w:r>
                      <w:r>
                        <w:rPr>
                          <w:spacing w:val="-5"/>
                          <w:sz w:val="22"/>
                        </w:rPr>
                        <w:t> </w:t>
                      </w:r>
                      <w:r>
                        <w:rPr>
                          <w:sz w:val="22"/>
                        </w:rPr>
                        <w:t>de</w:t>
                      </w:r>
                      <w:r>
                        <w:rPr>
                          <w:spacing w:val="-6"/>
                          <w:sz w:val="22"/>
                        </w:rPr>
                        <w:t> </w:t>
                      </w:r>
                      <w:r>
                        <w:rPr>
                          <w:sz w:val="22"/>
                        </w:rPr>
                        <w:t>la</w:t>
                      </w:r>
                      <w:r>
                        <w:rPr>
                          <w:spacing w:val="-5"/>
                          <w:sz w:val="22"/>
                        </w:rPr>
                        <w:t> </w:t>
                      </w:r>
                      <w:r>
                        <w:rPr>
                          <w:sz w:val="22"/>
                        </w:rPr>
                        <w:t>défaillance.</w:t>
                      </w:r>
                      <w:r>
                        <w:rPr>
                          <w:spacing w:val="-4"/>
                          <w:sz w:val="22"/>
                        </w:rPr>
                        <w:t> </w:t>
                      </w:r>
                      <w:r>
                        <w:rPr>
                          <w:rFonts w:ascii="Arial" w:hAnsi="Arial"/>
                          <w:i/>
                          <w:sz w:val="22"/>
                        </w:rPr>
                        <w:t>Justifier</w:t>
                      </w:r>
                      <w:r>
                        <w:rPr>
                          <w:rFonts w:ascii="Arial" w:hAnsi="Arial"/>
                          <w:i/>
                          <w:spacing w:val="-5"/>
                          <w:sz w:val="22"/>
                        </w:rPr>
                        <w:t> </w:t>
                      </w:r>
                      <w:r>
                        <w:rPr>
                          <w:rFonts w:ascii="Arial" w:hAnsi="Arial"/>
                          <w:i/>
                          <w:sz w:val="22"/>
                        </w:rPr>
                        <w:t>la</w:t>
                      </w:r>
                      <w:r>
                        <w:rPr>
                          <w:rFonts w:ascii="Arial" w:hAnsi="Arial"/>
                          <w:i/>
                          <w:spacing w:val="-5"/>
                          <w:sz w:val="22"/>
                        </w:rPr>
                        <w:t> </w:t>
                      </w:r>
                      <w:r>
                        <w:rPr>
                          <w:rFonts w:ascii="Arial" w:hAnsi="Arial"/>
                          <w:i/>
                          <w:spacing w:val="-2"/>
                          <w:sz w:val="22"/>
                        </w:rPr>
                        <w:t>réponse.</w:t>
                      </w:r>
                    </w:p>
                  </w:txbxContent>
                </v:textbox>
                <v:stroke dashstyle="solid"/>
                <w10:wrap type="topAndBottom"/>
              </v:shape>
            </w:pict>
          </mc:Fallback>
        </mc:AlternateContent>
      </w:r>
    </w:p>
    <w:p>
      <w:pPr>
        <w:pStyle w:val="BodyText"/>
        <w:spacing w:before="66"/>
      </w:pPr>
    </w:p>
    <w:p>
      <w:pPr>
        <w:pStyle w:val="BodyText"/>
        <w:ind w:left="282" w:right="566"/>
        <w:jc w:val="both"/>
      </w:pPr>
      <w:r>
        <w:rPr/>
        <w:t>Vous avez identifié l’appareil responsable. Un examen de ce dernier révèle une défaillance logicielle du micrologiciel (</w:t>
      </w:r>
      <w:r>
        <w:rPr>
          <w:rFonts w:ascii="Arial" w:hAnsi="Arial"/>
          <w:i/>
        </w:rPr>
        <w:t>firmware) </w:t>
      </w:r>
      <w:r>
        <w:rPr/>
        <w:t>qu’une mise à jour permettra de corriger. Néanmoins, cet incident ayant provoqué une immobilisation du réseau informatique, la possibilité d’une origine malveillante de ce dernier n’est pas à négliger et doit être prise en compte.</w:t>
      </w:r>
    </w:p>
    <w:p>
      <w:pPr>
        <w:pStyle w:val="BodyText"/>
        <w:spacing w:before="30"/>
        <w:rPr>
          <w:sz w:val="20"/>
        </w:rPr>
      </w:pPr>
      <w:r>
        <w:rPr>
          <w:sz w:val="20"/>
        </w:rPr>
        <mc:AlternateContent>
          <mc:Choice Requires="wps">
            <w:drawing>
              <wp:anchor distT="0" distB="0" distL="0" distR="0" allowOverlap="1" layoutInCell="1" locked="0" behindDoc="1" simplePos="0" relativeHeight="487596032">
                <wp:simplePos x="0" y="0"/>
                <wp:positionH relativeFrom="page">
                  <wp:posOffset>647700</wp:posOffset>
                </wp:positionH>
                <wp:positionV relativeFrom="paragraph">
                  <wp:posOffset>183502</wp:posOffset>
                </wp:positionV>
                <wp:extent cx="6264910" cy="51054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264910" cy="510540"/>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A2.3</w:t>
                            </w:r>
                          </w:p>
                          <w:p>
                            <w:pPr>
                              <w:pStyle w:val="BodyText"/>
                              <w:ind w:left="108"/>
                            </w:pPr>
                            <w:r>
                              <w:rPr/>
                              <w:t>Dans</w:t>
                            </w:r>
                            <w:r>
                              <w:rPr>
                                <w:spacing w:val="70"/>
                              </w:rPr>
                              <w:t> </w:t>
                            </w:r>
                            <w:r>
                              <w:rPr/>
                              <w:t>l’hypothèse</w:t>
                            </w:r>
                            <w:r>
                              <w:rPr>
                                <w:spacing w:val="69"/>
                              </w:rPr>
                              <w:t> </w:t>
                            </w:r>
                            <w:r>
                              <w:rPr/>
                              <w:t>d’un</w:t>
                            </w:r>
                            <w:r>
                              <w:rPr>
                                <w:spacing w:val="66"/>
                              </w:rPr>
                              <w:t> </w:t>
                            </w:r>
                            <w:r>
                              <w:rPr/>
                              <w:t>acte</w:t>
                            </w:r>
                            <w:r>
                              <w:rPr>
                                <w:spacing w:val="70"/>
                              </w:rPr>
                              <w:t> </w:t>
                            </w:r>
                            <w:r>
                              <w:rPr/>
                              <w:t>de</w:t>
                            </w:r>
                            <w:r>
                              <w:rPr>
                                <w:spacing w:val="66"/>
                              </w:rPr>
                              <w:t> </w:t>
                            </w:r>
                            <w:r>
                              <w:rPr/>
                              <w:t>cybermalveillance,</w:t>
                            </w:r>
                            <w:r>
                              <w:rPr>
                                <w:spacing w:val="70"/>
                              </w:rPr>
                              <w:t> </w:t>
                            </w:r>
                            <w:r>
                              <w:rPr/>
                              <w:t>caractériser</w:t>
                            </w:r>
                            <w:r>
                              <w:rPr>
                                <w:spacing w:val="70"/>
                              </w:rPr>
                              <w:t> </w:t>
                            </w:r>
                            <w:r>
                              <w:rPr/>
                              <w:t>le</w:t>
                            </w:r>
                            <w:r>
                              <w:rPr>
                                <w:spacing w:val="69"/>
                              </w:rPr>
                              <w:t> </w:t>
                            </w:r>
                            <w:r>
                              <w:rPr/>
                              <w:t>ou</w:t>
                            </w:r>
                            <w:r>
                              <w:rPr>
                                <w:spacing w:val="69"/>
                              </w:rPr>
                              <w:t> </w:t>
                            </w:r>
                            <w:r>
                              <w:rPr/>
                              <w:t>les</w:t>
                            </w:r>
                            <w:r>
                              <w:rPr>
                                <w:spacing w:val="69"/>
                              </w:rPr>
                              <w:t> </w:t>
                            </w:r>
                            <w:r>
                              <w:rPr/>
                              <w:t>types</w:t>
                            </w:r>
                            <w:r>
                              <w:rPr>
                                <w:spacing w:val="67"/>
                              </w:rPr>
                              <w:t> </w:t>
                            </w:r>
                            <w:r>
                              <w:rPr/>
                              <w:t>d’attaque</w:t>
                            </w:r>
                            <w:r>
                              <w:rPr>
                                <w:spacing w:val="75"/>
                              </w:rPr>
                              <w:t> </w:t>
                            </w:r>
                            <w:r>
                              <w:rPr/>
                              <w:t>en </w:t>
                            </w:r>
                            <w:r>
                              <w:rPr>
                                <w:spacing w:val="-2"/>
                              </w:rPr>
                              <w:t>question.</w:t>
                            </w:r>
                          </w:p>
                        </w:txbxContent>
                      </wps:txbx>
                      <wps:bodyPr wrap="square" lIns="0" tIns="0" rIns="0" bIns="0" rtlCol="0">
                        <a:noAutofit/>
                      </wps:bodyPr>
                    </wps:wsp>
                  </a:graphicData>
                </a:graphic>
              </wp:anchor>
            </w:drawing>
          </mc:Choice>
          <mc:Fallback>
            <w:pict>
              <v:shape style="position:absolute;margin-left:51pt;margin-top:14.449023pt;width:493.3pt;height:40.2pt;mso-position-horizontal-relative:page;mso-position-vertical-relative:paragraph;z-index:-15720448;mso-wrap-distance-left:0;mso-wrap-distance-right:0" type="#_x0000_t202" id="docshape17"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A2.3</w:t>
                      </w:r>
                    </w:p>
                    <w:p>
                      <w:pPr>
                        <w:pStyle w:val="BodyText"/>
                        <w:ind w:left="108"/>
                      </w:pPr>
                      <w:r>
                        <w:rPr/>
                        <w:t>Dans</w:t>
                      </w:r>
                      <w:r>
                        <w:rPr>
                          <w:spacing w:val="70"/>
                        </w:rPr>
                        <w:t> </w:t>
                      </w:r>
                      <w:r>
                        <w:rPr/>
                        <w:t>l’hypothèse</w:t>
                      </w:r>
                      <w:r>
                        <w:rPr>
                          <w:spacing w:val="69"/>
                        </w:rPr>
                        <w:t> </w:t>
                      </w:r>
                      <w:r>
                        <w:rPr/>
                        <w:t>d’un</w:t>
                      </w:r>
                      <w:r>
                        <w:rPr>
                          <w:spacing w:val="66"/>
                        </w:rPr>
                        <w:t> </w:t>
                      </w:r>
                      <w:r>
                        <w:rPr/>
                        <w:t>acte</w:t>
                      </w:r>
                      <w:r>
                        <w:rPr>
                          <w:spacing w:val="70"/>
                        </w:rPr>
                        <w:t> </w:t>
                      </w:r>
                      <w:r>
                        <w:rPr/>
                        <w:t>de</w:t>
                      </w:r>
                      <w:r>
                        <w:rPr>
                          <w:spacing w:val="66"/>
                        </w:rPr>
                        <w:t> </w:t>
                      </w:r>
                      <w:r>
                        <w:rPr/>
                        <w:t>cybermalveillance,</w:t>
                      </w:r>
                      <w:r>
                        <w:rPr>
                          <w:spacing w:val="70"/>
                        </w:rPr>
                        <w:t> </w:t>
                      </w:r>
                      <w:r>
                        <w:rPr/>
                        <w:t>caractériser</w:t>
                      </w:r>
                      <w:r>
                        <w:rPr>
                          <w:spacing w:val="70"/>
                        </w:rPr>
                        <w:t> </w:t>
                      </w:r>
                      <w:r>
                        <w:rPr/>
                        <w:t>le</w:t>
                      </w:r>
                      <w:r>
                        <w:rPr>
                          <w:spacing w:val="69"/>
                        </w:rPr>
                        <w:t> </w:t>
                      </w:r>
                      <w:r>
                        <w:rPr/>
                        <w:t>ou</w:t>
                      </w:r>
                      <w:r>
                        <w:rPr>
                          <w:spacing w:val="69"/>
                        </w:rPr>
                        <w:t> </w:t>
                      </w:r>
                      <w:r>
                        <w:rPr/>
                        <w:t>les</w:t>
                      </w:r>
                      <w:r>
                        <w:rPr>
                          <w:spacing w:val="69"/>
                        </w:rPr>
                        <w:t> </w:t>
                      </w:r>
                      <w:r>
                        <w:rPr/>
                        <w:t>types</w:t>
                      </w:r>
                      <w:r>
                        <w:rPr>
                          <w:spacing w:val="67"/>
                        </w:rPr>
                        <w:t> </w:t>
                      </w:r>
                      <w:r>
                        <w:rPr/>
                        <w:t>d’attaque</w:t>
                      </w:r>
                      <w:r>
                        <w:rPr>
                          <w:spacing w:val="75"/>
                        </w:rPr>
                        <w:t> </w:t>
                      </w:r>
                      <w:r>
                        <w:rPr/>
                        <w:t>en </w:t>
                      </w:r>
                      <w:r>
                        <w:rPr>
                          <w:spacing w:val="-2"/>
                        </w:rPr>
                        <w:t>question.</w:t>
                      </w:r>
                    </w:p>
                  </w:txbxContent>
                </v:textbox>
                <v:stroke dashstyle="solid"/>
                <w10:wrap type="topAndBottom"/>
              </v:shape>
            </w:pict>
          </mc:Fallback>
        </mc:AlternateContent>
      </w:r>
    </w:p>
    <w:p>
      <w:pPr>
        <w:pStyle w:val="BodyText"/>
        <w:spacing w:after="0"/>
        <w:rPr>
          <w:sz w:val="20"/>
        </w:rPr>
        <w:sectPr>
          <w:pgSz w:w="11910" w:h="16840"/>
          <w:pgMar w:header="0" w:footer="1120" w:top="1040" w:bottom="1320" w:left="850" w:right="566"/>
        </w:sectPr>
      </w:pPr>
    </w:p>
    <w:p>
      <w:pPr>
        <w:pStyle w:val="Heading2"/>
        <w:spacing w:before="74"/>
        <w:jc w:val="both"/>
      </w:pPr>
      <w:r>
        <w:rPr/>
        <w:t>Mission</w:t>
      </w:r>
      <w:r>
        <w:rPr>
          <w:spacing w:val="-5"/>
        </w:rPr>
        <w:t> </w:t>
      </w:r>
      <w:r>
        <w:rPr/>
        <w:t>A3</w:t>
      </w:r>
      <w:r>
        <w:rPr>
          <w:spacing w:val="-3"/>
        </w:rPr>
        <w:t> </w:t>
      </w:r>
      <w:r>
        <w:rPr/>
        <w:t>–</w:t>
      </w:r>
      <w:r>
        <w:rPr>
          <w:spacing w:val="-4"/>
        </w:rPr>
        <w:t> </w:t>
      </w:r>
      <w:r>
        <w:rPr/>
        <w:t>Mise</w:t>
      </w:r>
      <w:r>
        <w:rPr>
          <w:spacing w:val="-4"/>
        </w:rPr>
        <w:t> </w:t>
      </w:r>
      <w:r>
        <w:rPr/>
        <w:t>en</w:t>
      </w:r>
      <w:r>
        <w:rPr>
          <w:spacing w:val="-4"/>
        </w:rPr>
        <w:t> </w:t>
      </w:r>
      <w:r>
        <w:rPr/>
        <w:t>œuvre</w:t>
      </w:r>
      <w:r>
        <w:rPr>
          <w:spacing w:val="-2"/>
        </w:rPr>
        <w:t> </w:t>
      </w:r>
      <w:r>
        <w:rPr/>
        <w:t>d’une</w:t>
      </w:r>
      <w:r>
        <w:rPr>
          <w:spacing w:val="-4"/>
        </w:rPr>
        <w:t> </w:t>
      </w:r>
      <w:r>
        <w:rPr>
          <w:spacing w:val="-2"/>
        </w:rPr>
        <w:t>remédiation</w:t>
      </w:r>
    </w:p>
    <w:p>
      <w:pPr>
        <w:pStyle w:val="BodyText"/>
        <w:spacing w:before="172"/>
        <w:ind w:left="282" w:right="559"/>
        <w:jc w:val="both"/>
      </w:pPr>
      <w:r>
        <w:rPr/>
        <w:t>L’incident est résolu et sa cause est identifiée. Il est désormais essentiel de mettre en place un mécanisme</w:t>
      </w:r>
      <w:r>
        <w:rPr>
          <w:spacing w:val="-2"/>
        </w:rPr>
        <w:t> </w:t>
      </w:r>
      <w:r>
        <w:rPr/>
        <w:t>permettant de détecter</w:t>
      </w:r>
      <w:r>
        <w:rPr>
          <w:spacing w:val="-1"/>
        </w:rPr>
        <w:t> </w:t>
      </w:r>
      <w:r>
        <w:rPr/>
        <w:t>rapidement et de tracer</w:t>
      </w:r>
      <w:r>
        <w:rPr>
          <w:spacing w:val="-1"/>
        </w:rPr>
        <w:t> </w:t>
      </w:r>
      <w:r>
        <w:rPr/>
        <w:t>tout équipement qui pourrait être</w:t>
      </w:r>
      <w:r>
        <w:rPr>
          <w:spacing w:val="-2"/>
        </w:rPr>
        <w:t> </w:t>
      </w:r>
      <w:r>
        <w:rPr/>
        <w:t>utilisé intentionnellement par des attaquants pour reproduire cet incident, afin de l’isoler et de le neutraliser efficacement. Madame JOUANDEAU vous demande de produire un compte-rendu exposant la remédiation choisie et démontrant si cette dernière est opérationnelle. De plus, elle souhaite aussi être alertée automatiquement si la situation venait à se reproduire.</w:t>
      </w:r>
    </w:p>
    <w:p>
      <w:pPr>
        <w:pStyle w:val="BodyText"/>
        <w:spacing w:before="30"/>
        <w:rPr>
          <w:sz w:val="20"/>
        </w:rPr>
      </w:pPr>
      <w:r>
        <w:rPr>
          <w:sz w:val="20"/>
        </w:rPr>
        <mc:AlternateContent>
          <mc:Choice Requires="wps">
            <w:drawing>
              <wp:anchor distT="0" distB="0" distL="0" distR="0" allowOverlap="1" layoutInCell="1" locked="0" behindDoc="1" simplePos="0" relativeHeight="487596544">
                <wp:simplePos x="0" y="0"/>
                <wp:positionH relativeFrom="page">
                  <wp:posOffset>647700</wp:posOffset>
                </wp:positionH>
                <wp:positionV relativeFrom="paragraph">
                  <wp:posOffset>184118</wp:posOffset>
                </wp:positionV>
                <wp:extent cx="6264910" cy="83248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264910" cy="832485"/>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A3.1</w:t>
                            </w:r>
                          </w:p>
                          <w:p>
                            <w:pPr>
                              <w:pStyle w:val="BodyText"/>
                              <w:numPr>
                                <w:ilvl w:val="0"/>
                                <w:numId w:val="4"/>
                              </w:numPr>
                              <w:tabs>
                                <w:tab w:pos="391" w:val="left" w:leader="none"/>
                                <w:tab w:pos="415" w:val="left" w:leader="none"/>
                              </w:tabs>
                              <w:spacing w:line="240" w:lineRule="auto" w:before="0" w:after="0"/>
                              <w:ind w:left="391" w:right="112" w:hanging="284"/>
                              <w:jc w:val="left"/>
                            </w:pPr>
                            <w:r>
                              <w:rPr/>
                              <w:t>Expliquer</w:t>
                            </w:r>
                            <w:r>
                              <w:rPr>
                                <w:spacing w:val="69"/>
                              </w:rPr>
                              <w:t> </w:t>
                            </w:r>
                            <w:r>
                              <w:rPr/>
                              <w:t>en</w:t>
                            </w:r>
                            <w:r>
                              <w:rPr>
                                <w:spacing w:val="40"/>
                              </w:rPr>
                              <w:t> </w:t>
                            </w:r>
                            <w:r>
                              <w:rPr/>
                              <w:t>quoi</w:t>
                            </w:r>
                            <w:r>
                              <w:rPr>
                                <w:spacing w:val="40"/>
                              </w:rPr>
                              <w:t> </w:t>
                            </w:r>
                            <w:r>
                              <w:rPr/>
                              <w:t>le</w:t>
                            </w:r>
                            <w:r>
                              <w:rPr>
                                <w:spacing w:val="40"/>
                              </w:rPr>
                              <w:t> </w:t>
                            </w:r>
                            <w:r>
                              <w:rPr/>
                              <w:t>mécanisme</w:t>
                            </w:r>
                            <w:r>
                              <w:rPr>
                                <w:spacing w:val="40"/>
                              </w:rPr>
                              <w:t> </w:t>
                            </w:r>
                            <w:r>
                              <w:rPr/>
                              <w:t>de</w:t>
                            </w:r>
                            <w:r>
                              <w:rPr>
                                <w:spacing w:val="40"/>
                              </w:rPr>
                              <w:t> </w:t>
                            </w:r>
                            <w:r>
                              <w:rPr/>
                              <w:t>sécurité</w:t>
                            </w:r>
                            <w:r>
                              <w:rPr>
                                <w:spacing w:val="40"/>
                              </w:rPr>
                              <w:t> </w:t>
                            </w:r>
                            <w:r>
                              <w:rPr/>
                              <w:t>des</w:t>
                            </w:r>
                            <w:r>
                              <w:rPr>
                                <w:spacing w:val="40"/>
                              </w:rPr>
                              <w:t> </w:t>
                            </w:r>
                            <w:r>
                              <w:rPr/>
                              <w:t>ports</w:t>
                            </w:r>
                            <w:r>
                              <w:rPr>
                                <w:spacing w:val="40"/>
                              </w:rPr>
                              <w:t> </w:t>
                            </w:r>
                            <w:r>
                              <w:rPr/>
                              <w:t>répond</w:t>
                            </w:r>
                            <w:r>
                              <w:rPr>
                                <w:spacing w:val="40"/>
                              </w:rPr>
                              <w:t> </w:t>
                            </w:r>
                            <w:r>
                              <w:rPr/>
                              <w:t>partiellement</w:t>
                            </w:r>
                            <w:r>
                              <w:rPr>
                                <w:spacing w:val="40"/>
                              </w:rPr>
                              <w:t> </w:t>
                            </w:r>
                            <w:r>
                              <w:rPr/>
                              <w:t>à</w:t>
                            </w:r>
                            <w:r>
                              <w:rPr>
                                <w:spacing w:val="40"/>
                              </w:rPr>
                              <w:t> </w:t>
                            </w:r>
                            <w:r>
                              <w:rPr/>
                              <w:t>la</w:t>
                            </w:r>
                            <w:r>
                              <w:rPr>
                                <w:spacing w:val="40"/>
                              </w:rPr>
                              <w:t> </w:t>
                            </w:r>
                            <w:r>
                              <w:rPr/>
                              <w:t>demande </w:t>
                            </w:r>
                            <w:r>
                              <w:rPr>
                                <w:spacing w:val="-2"/>
                              </w:rPr>
                              <w:t>exprimée.</w:t>
                            </w:r>
                          </w:p>
                          <w:p>
                            <w:pPr>
                              <w:pStyle w:val="BodyText"/>
                              <w:numPr>
                                <w:ilvl w:val="0"/>
                                <w:numId w:val="4"/>
                              </w:numPr>
                              <w:tabs>
                                <w:tab w:pos="377" w:val="left" w:leader="none"/>
                                <w:tab w:pos="391" w:val="left" w:leader="none"/>
                              </w:tabs>
                              <w:spacing w:line="240" w:lineRule="auto" w:before="0" w:after="0"/>
                              <w:ind w:left="391" w:right="111" w:hanging="284"/>
                              <w:jc w:val="left"/>
                              <w:rPr>
                                <w:rFonts w:ascii="Arial" w:hAnsi="Arial"/>
                                <w:i/>
                              </w:rPr>
                            </w:pPr>
                            <w:r>
                              <w:rPr/>
                              <w:t>Préciser quel type de réaction des commutateurs à une violation de la sécurité des ports est le plus adapté. </w:t>
                            </w:r>
                            <w:r>
                              <w:rPr>
                                <w:rFonts w:ascii="Arial" w:hAnsi="Arial"/>
                                <w:i/>
                              </w:rPr>
                              <w:t>Justifier la réponse.</w:t>
                            </w:r>
                          </w:p>
                        </w:txbxContent>
                      </wps:txbx>
                      <wps:bodyPr wrap="square" lIns="0" tIns="0" rIns="0" bIns="0" rtlCol="0">
                        <a:noAutofit/>
                      </wps:bodyPr>
                    </wps:wsp>
                  </a:graphicData>
                </a:graphic>
              </wp:anchor>
            </w:drawing>
          </mc:Choice>
          <mc:Fallback>
            <w:pict>
              <v:shape style="position:absolute;margin-left:51pt;margin-top:14.497519pt;width:493.3pt;height:65.55pt;mso-position-horizontal-relative:page;mso-position-vertical-relative:paragraph;z-index:-15719936;mso-wrap-distance-left:0;mso-wrap-distance-right:0" type="#_x0000_t202" id="docshape18"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A3.1</w:t>
                      </w:r>
                    </w:p>
                    <w:p>
                      <w:pPr>
                        <w:pStyle w:val="BodyText"/>
                        <w:numPr>
                          <w:ilvl w:val="0"/>
                          <w:numId w:val="4"/>
                        </w:numPr>
                        <w:tabs>
                          <w:tab w:pos="391" w:val="left" w:leader="none"/>
                          <w:tab w:pos="415" w:val="left" w:leader="none"/>
                        </w:tabs>
                        <w:spacing w:line="240" w:lineRule="auto" w:before="0" w:after="0"/>
                        <w:ind w:left="391" w:right="112" w:hanging="284"/>
                        <w:jc w:val="left"/>
                      </w:pPr>
                      <w:r>
                        <w:rPr/>
                        <w:t>Expliquer</w:t>
                      </w:r>
                      <w:r>
                        <w:rPr>
                          <w:spacing w:val="69"/>
                        </w:rPr>
                        <w:t> </w:t>
                      </w:r>
                      <w:r>
                        <w:rPr/>
                        <w:t>en</w:t>
                      </w:r>
                      <w:r>
                        <w:rPr>
                          <w:spacing w:val="40"/>
                        </w:rPr>
                        <w:t> </w:t>
                      </w:r>
                      <w:r>
                        <w:rPr/>
                        <w:t>quoi</w:t>
                      </w:r>
                      <w:r>
                        <w:rPr>
                          <w:spacing w:val="40"/>
                        </w:rPr>
                        <w:t> </w:t>
                      </w:r>
                      <w:r>
                        <w:rPr/>
                        <w:t>le</w:t>
                      </w:r>
                      <w:r>
                        <w:rPr>
                          <w:spacing w:val="40"/>
                        </w:rPr>
                        <w:t> </w:t>
                      </w:r>
                      <w:r>
                        <w:rPr/>
                        <w:t>mécanisme</w:t>
                      </w:r>
                      <w:r>
                        <w:rPr>
                          <w:spacing w:val="40"/>
                        </w:rPr>
                        <w:t> </w:t>
                      </w:r>
                      <w:r>
                        <w:rPr/>
                        <w:t>de</w:t>
                      </w:r>
                      <w:r>
                        <w:rPr>
                          <w:spacing w:val="40"/>
                        </w:rPr>
                        <w:t> </w:t>
                      </w:r>
                      <w:r>
                        <w:rPr/>
                        <w:t>sécurité</w:t>
                      </w:r>
                      <w:r>
                        <w:rPr>
                          <w:spacing w:val="40"/>
                        </w:rPr>
                        <w:t> </w:t>
                      </w:r>
                      <w:r>
                        <w:rPr/>
                        <w:t>des</w:t>
                      </w:r>
                      <w:r>
                        <w:rPr>
                          <w:spacing w:val="40"/>
                        </w:rPr>
                        <w:t> </w:t>
                      </w:r>
                      <w:r>
                        <w:rPr/>
                        <w:t>ports</w:t>
                      </w:r>
                      <w:r>
                        <w:rPr>
                          <w:spacing w:val="40"/>
                        </w:rPr>
                        <w:t> </w:t>
                      </w:r>
                      <w:r>
                        <w:rPr/>
                        <w:t>répond</w:t>
                      </w:r>
                      <w:r>
                        <w:rPr>
                          <w:spacing w:val="40"/>
                        </w:rPr>
                        <w:t> </w:t>
                      </w:r>
                      <w:r>
                        <w:rPr/>
                        <w:t>partiellement</w:t>
                      </w:r>
                      <w:r>
                        <w:rPr>
                          <w:spacing w:val="40"/>
                        </w:rPr>
                        <w:t> </w:t>
                      </w:r>
                      <w:r>
                        <w:rPr/>
                        <w:t>à</w:t>
                      </w:r>
                      <w:r>
                        <w:rPr>
                          <w:spacing w:val="40"/>
                        </w:rPr>
                        <w:t> </w:t>
                      </w:r>
                      <w:r>
                        <w:rPr/>
                        <w:t>la</w:t>
                      </w:r>
                      <w:r>
                        <w:rPr>
                          <w:spacing w:val="40"/>
                        </w:rPr>
                        <w:t> </w:t>
                      </w:r>
                      <w:r>
                        <w:rPr/>
                        <w:t>demande </w:t>
                      </w:r>
                      <w:r>
                        <w:rPr>
                          <w:spacing w:val="-2"/>
                        </w:rPr>
                        <w:t>exprimée.</w:t>
                      </w:r>
                    </w:p>
                    <w:p>
                      <w:pPr>
                        <w:pStyle w:val="BodyText"/>
                        <w:numPr>
                          <w:ilvl w:val="0"/>
                          <w:numId w:val="4"/>
                        </w:numPr>
                        <w:tabs>
                          <w:tab w:pos="377" w:val="left" w:leader="none"/>
                          <w:tab w:pos="391" w:val="left" w:leader="none"/>
                        </w:tabs>
                        <w:spacing w:line="240" w:lineRule="auto" w:before="0" w:after="0"/>
                        <w:ind w:left="391" w:right="111" w:hanging="284"/>
                        <w:jc w:val="left"/>
                        <w:rPr>
                          <w:rFonts w:ascii="Arial" w:hAnsi="Arial"/>
                          <w:i/>
                        </w:rPr>
                      </w:pPr>
                      <w:r>
                        <w:rPr/>
                        <w:t>Préciser quel type de réaction des commutateurs à une violation de la sécurité des ports est le plus adapté. </w:t>
                      </w:r>
                      <w:r>
                        <w:rPr>
                          <w:rFonts w:ascii="Arial" w:hAnsi="Arial"/>
                          <w:i/>
                        </w:rPr>
                        <w:t>Justifier la réponse.</w:t>
                      </w:r>
                    </w:p>
                  </w:txbxContent>
                </v:textbox>
                <v:stroke dashstyle="solid"/>
                <w10:wrap type="topAndBottom"/>
              </v:shape>
            </w:pict>
          </mc:Fallback>
        </mc:AlternateContent>
      </w:r>
    </w:p>
    <w:p>
      <w:pPr>
        <w:pStyle w:val="BodyText"/>
        <w:spacing w:before="63"/>
      </w:pPr>
    </w:p>
    <w:p>
      <w:pPr>
        <w:pStyle w:val="BodyText"/>
        <w:spacing w:before="1"/>
        <w:ind w:left="282" w:right="564"/>
        <w:jc w:val="both"/>
      </w:pPr>
      <w:r>
        <w:rPr/>
        <w:t>Pour répondre complètement aux attentes</w:t>
      </w:r>
      <w:r>
        <w:rPr>
          <w:spacing w:val="-2"/>
        </w:rPr>
        <w:t> </w:t>
      </w:r>
      <w:r>
        <w:rPr/>
        <w:t>formulées par votre</w:t>
      </w:r>
      <w:r>
        <w:rPr>
          <w:spacing w:val="-2"/>
        </w:rPr>
        <w:t> </w:t>
      </w:r>
      <w:r>
        <w:rPr/>
        <w:t>responsable, il est décidé de</w:t>
      </w:r>
      <w:r>
        <w:rPr>
          <w:spacing w:val="-2"/>
        </w:rPr>
        <w:t> </w:t>
      </w:r>
      <w:r>
        <w:rPr/>
        <w:t>mettre en place une supervision permettant de générer une alerte spécifique si l’incident se reproduit à nouveau. Vous configurez les commutateurs (un extrait de la configuration est fourni dans le dossier documentaire) et vous mettez à jour la documentation dans laquelle vous devez justifier l’utilisation :</w:t>
      </w:r>
    </w:p>
    <w:p>
      <w:pPr>
        <w:pStyle w:val="ListParagraph"/>
        <w:numPr>
          <w:ilvl w:val="0"/>
          <w:numId w:val="5"/>
        </w:numPr>
        <w:tabs>
          <w:tab w:pos="990" w:val="left" w:leader="none"/>
        </w:tabs>
        <w:spacing w:line="240" w:lineRule="auto" w:before="57" w:after="0"/>
        <w:ind w:left="990" w:right="0" w:hanging="359"/>
        <w:jc w:val="both"/>
        <w:rPr>
          <w:sz w:val="22"/>
        </w:rPr>
      </w:pPr>
      <w:r>
        <w:rPr>
          <w:sz w:val="22"/>
        </w:rPr>
        <w:t>d’un</w:t>
      </w:r>
      <w:r>
        <w:rPr>
          <w:spacing w:val="-5"/>
          <w:sz w:val="22"/>
        </w:rPr>
        <w:t> </w:t>
      </w:r>
      <w:r>
        <w:rPr>
          <w:rFonts w:ascii="Arial" w:hAnsi="Arial"/>
          <w:i/>
          <w:sz w:val="22"/>
        </w:rPr>
        <w:t>trap</w:t>
      </w:r>
      <w:r>
        <w:rPr>
          <w:rFonts w:ascii="Arial" w:hAnsi="Arial"/>
          <w:i/>
          <w:spacing w:val="-6"/>
          <w:sz w:val="22"/>
        </w:rPr>
        <w:t> </w:t>
      </w:r>
      <w:r>
        <w:rPr>
          <w:sz w:val="22"/>
        </w:rPr>
        <w:t>SNMP</w:t>
      </w:r>
      <w:r>
        <w:rPr>
          <w:sz w:val="22"/>
          <w:vertAlign w:val="superscript"/>
        </w:rPr>
        <w:t>1</w:t>
      </w:r>
      <w:r>
        <w:rPr>
          <w:spacing w:val="-4"/>
          <w:sz w:val="22"/>
          <w:vertAlign w:val="baseline"/>
        </w:rPr>
        <w:t> </w:t>
      </w:r>
      <w:r>
        <w:rPr>
          <w:spacing w:val="-10"/>
          <w:sz w:val="22"/>
          <w:vertAlign w:val="baseline"/>
        </w:rPr>
        <w:t>;</w:t>
      </w:r>
    </w:p>
    <w:p>
      <w:pPr>
        <w:pStyle w:val="ListParagraph"/>
        <w:numPr>
          <w:ilvl w:val="0"/>
          <w:numId w:val="5"/>
        </w:numPr>
        <w:tabs>
          <w:tab w:pos="990" w:val="left" w:leader="none"/>
        </w:tabs>
        <w:spacing w:line="240" w:lineRule="auto" w:before="57" w:after="0"/>
        <w:ind w:left="990" w:right="0" w:hanging="359"/>
        <w:jc w:val="both"/>
        <w:rPr>
          <w:sz w:val="22"/>
        </w:rPr>
      </w:pPr>
      <w:r>
        <w:rPr>
          <w:sz w:val="22"/>
        </w:rPr>
        <w:t>de</w:t>
      </w:r>
      <w:r>
        <w:rPr>
          <w:spacing w:val="-5"/>
          <w:sz w:val="22"/>
        </w:rPr>
        <w:t> </w:t>
      </w:r>
      <w:r>
        <w:rPr>
          <w:sz w:val="22"/>
        </w:rPr>
        <w:t>la</w:t>
      </w:r>
      <w:r>
        <w:rPr>
          <w:spacing w:val="-2"/>
          <w:sz w:val="22"/>
        </w:rPr>
        <w:t> </w:t>
      </w:r>
      <w:r>
        <w:rPr>
          <w:sz w:val="22"/>
        </w:rPr>
        <w:t>version</w:t>
      </w:r>
      <w:r>
        <w:rPr>
          <w:spacing w:val="-2"/>
          <w:sz w:val="22"/>
        </w:rPr>
        <w:t> </w:t>
      </w:r>
      <w:r>
        <w:rPr>
          <w:sz w:val="22"/>
        </w:rPr>
        <w:t>3</w:t>
      </w:r>
      <w:r>
        <w:rPr>
          <w:spacing w:val="-2"/>
          <w:sz w:val="22"/>
        </w:rPr>
        <w:t> </w:t>
      </w:r>
      <w:r>
        <w:rPr>
          <w:sz w:val="22"/>
        </w:rPr>
        <w:t>de</w:t>
      </w:r>
      <w:r>
        <w:rPr>
          <w:spacing w:val="-3"/>
          <w:sz w:val="22"/>
        </w:rPr>
        <w:t> </w:t>
      </w:r>
      <w:r>
        <w:rPr>
          <w:spacing w:val="-4"/>
          <w:sz w:val="22"/>
        </w:rPr>
        <w:t>SNMP.</w:t>
      </w:r>
    </w:p>
    <w:p>
      <w:pPr>
        <w:pStyle w:val="BodyText"/>
        <w:spacing w:before="26"/>
        <w:rPr>
          <w:sz w:val="20"/>
        </w:rPr>
      </w:pPr>
      <w:r>
        <w:rPr>
          <w:sz w:val="20"/>
        </w:rPr>
        <mc:AlternateContent>
          <mc:Choice Requires="wps">
            <w:drawing>
              <wp:anchor distT="0" distB="0" distL="0" distR="0" allowOverlap="1" layoutInCell="1" locked="0" behindDoc="1" simplePos="0" relativeHeight="487597056">
                <wp:simplePos x="0" y="0"/>
                <wp:positionH relativeFrom="page">
                  <wp:posOffset>647700</wp:posOffset>
                </wp:positionH>
                <wp:positionV relativeFrom="paragraph">
                  <wp:posOffset>181410</wp:posOffset>
                </wp:positionV>
                <wp:extent cx="6264910" cy="83375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264910" cy="833755"/>
                        </a:xfrm>
                        <a:prstGeom prst="rect">
                          <a:avLst/>
                        </a:prstGeom>
                        <a:ln w="6095">
                          <a:solidFill>
                            <a:srgbClr val="000000"/>
                          </a:solidFill>
                          <a:prstDash val="solid"/>
                        </a:ln>
                      </wps:spPr>
                      <wps:txbx>
                        <w:txbxContent>
                          <w:p>
                            <w:pPr>
                              <w:spacing w:line="252" w:lineRule="exact" w:before="21"/>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A3.2</w:t>
                            </w:r>
                          </w:p>
                          <w:p>
                            <w:pPr>
                              <w:pStyle w:val="BodyText"/>
                              <w:numPr>
                                <w:ilvl w:val="0"/>
                                <w:numId w:val="6"/>
                              </w:numPr>
                              <w:tabs>
                                <w:tab w:pos="391" w:val="left" w:leader="none"/>
                                <w:tab w:pos="408" w:val="left" w:leader="none"/>
                              </w:tabs>
                              <w:spacing w:line="240" w:lineRule="auto" w:before="0" w:after="0"/>
                              <w:ind w:left="391" w:right="109" w:hanging="284"/>
                              <w:jc w:val="left"/>
                            </w:pPr>
                            <w:r>
                              <w:rPr/>
                              <w:t>Expliquer</w:t>
                            </w:r>
                            <w:r>
                              <w:rPr>
                                <w:spacing w:val="40"/>
                              </w:rPr>
                              <w:t> </w:t>
                            </w:r>
                            <w:r>
                              <w:rPr/>
                              <w:t>pourquoi</w:t>
                            </w:r>
                            <w:r>
                              <w:rPr>
                                <w:spacing w:val="39"/>
                              </w:rPr>
                              <w:t> </w:t>
                            </w:r>
                            <w:r>
                              <w:rPr/>
                              <w:t>l’utilisation</w:t>
                            </w:r>
                            <w:r>
                              <w:rPr>
                                <w:spacing w:val="40"/>
                              </w:rPr>
                              <w:t> </w:t>
                            </w:r>
                            <w:r>
                              <w:rPr/>
                              <w:t>d’un</w:t>
                            </w:r>
                            <w:r>
                              <w:rPr>
                                <w:spacing w:val="40"/>
                              </w:rPr>
                              <w:t> </w:t>
                            </w:r>
                            <w:r>
                              <w:rPr>
                                <w:rFonts w:ascii="Arial" w:hAnsi="Arial"/>
                                <w:i/>
                              </w:rPr>
                              <w:t>trap</w:t>
                            </w:r>
                            <w:r>
                              <w:rPr>
                                <w:rFonts w:ascii="Arial" w:hAnsi="Arial"/>
                                <w:i/>
                                <w:spacing w:val="38"/>
                              </w:rPr>
                              <w:t> </w:t>
                            </w:r>
                            <w:r>
                              <w:rPr/>
                              <w:t>SNMP</w:t>
                            </w:r>
                            <w:r>
                              <w:rPr>
                                <w:spacing w:val="40"/>
                              </w:rPr>
                              <w:t> </w:t>
                            </w:r>
                            <w:r>
                              <w:rPr/>
                              <w:t>est</w:t>
                            </w:r>
                            <w:r>
                              <w:rPr>
                                <w:spacing w:val="39"/>
                              </w:rPr>
                              <w:t> </w:t>
                            </w:r>
                            <w:r>
                              <w:rPr/>
                              <w:t>plus</w:t>
                            </w:r>
                            <w:r>
                              <w:rPr>
                                <w:spacing w:val="38"/>
                              </w:rPr>
                              <w:t> </w:t>
                            </w:r>
                            <w:r>
                              <w:rPr/>
                              <w:t>pertinente</w:t>
                            </w:r>
                            <w:r>
                              <w:rPr>
                                <w:spacing w:val="36"/>
                              </w:rPr>
                              <w:t> </w:t>
                            </w:r>
                            <w:r>
                              <w:rPr/>
                              <w:t>dans</w:t>
                            </w:r>
                            <w:r>
                              <w:rPr>
                                <w:spacing w:val="40"/>
                              </w:rPr>
                              <w:t> </w:t>
                            </w:r>
                            <w:r>
                              <w:rPr/>
                              <w:t>ce</w:t>
                            </w:r>
                            <w:r>
                              <w:rPr>
                                <w:spacing w:val="38"/>
                              </w:rPr>
                              <w:t> </w:t>
                            </w:r>
                            <w:r>
                              <w:rPr/>
                              <w:t>contexte</w:t>
                            </w:r>
                            <w:r>
                              <w:rPr>
                                <w:spacing w:val="40"/>
                              </w:rPr>
                              <w:t> </w:t>
                            </w:r>
                            <w:r>
                              <w:rPr/>
                              <w:t>qu’une supervision active (requête SNMP classique).</w:t>
                            </w:r>
                          </w:p>
                          <w:p>
                            <w:pPr>
                              <w:pStyle w:val="BodyText"/>
                              <w:numPr>
                                <w:ilvl w:val="0"/>
                                <w:numId w:val="6"/>
                              </w:numPr>
                              <w:tabs>
                                <w:tab w:pos="391" w:val="left" w:leader="none"/>
                                <w:tab w:pos="401" w:val="left" w:leader="none"/>
                              </w:tabs>
                              <w:spacing w:line="240" w:lineRule="auto" w:before="0" w:after="0"/>
                              <w:ind w:left="391" w:right="104" w:hanging="284"/>
                              <w:jc w:val="left"/>
                            </w:pPr>
                            <w:r>
                              <w:rPr/>
                              <w:t>Expliquer</w:t>
                            </w:r>
                            <w:r>
                              <w:rPr>
                                <w:spacing w:val="40"/>
                              </w:rPr>
                              <w:t> </w:t>
                            </w:r>
                            <w:r>
                              <w:rPr/>
                              <w:t>les</w:t>
                            </w:r>
                            <w:r>
                              <w:rPr>
                                <w:spacing w:val="32"/>
                              </w:rPr>
                              <w:t> </w:t>
                            </w:r>
                            <w:r>
                              <w:rPr/>
                              <w:t>principes</w:t>
                            </w:r>
                            <w:r>
                              <w:rPr>
                                <w:spacing w:val="35"/>
                              </w:rPr>
                              <w:t> </w:t>
                            </w:r>
                            <w:r>
                              <w:rPr/>
                              <w:t>techniques</w:t>
                            </w:r>
                            <w:r>
                              <w:rPr>
                                <w:spacing w:val="32"/>
                              </w:rPr>
                              <w:t> </w:t>
                            </w:r>
                            <w:r>
                              <w:rPr/>
                              <w:t>des</w:t>
                            </w:r>
                            <w:r>
                              <w:rPr>
                                <w:spacing w:val="32"/>
                              </w:rPr>
                              <w:t> </w:t>
                            </w:r>
                            <w:r>
                              <w:rPr/>
                              <w:t>deux</w:t>
                            </w:r>
                            <w:r>
                              <w:rPr>
                                <w:spacing w:val="32"/>
                              </w:rPr>
                              <w:t> </w:t>
                            </w:r>
                            <w:r>
                              <w:rPr/>
                              <w:t>paramètres</w:t>
                            </w:r>
                            <w:r>
                              <w:rPr>
                                <w:spacing w:val="32"/>
                              </w:rPr>
                              <w:t> </w:t>
                            </w:r>
                            <w:r>
                              <w:rPr/>
                              <w:t>de</w:t>
                            </w:r>
                            <w:r>
                              <w:rPr>
                                <w:spacing w:val="31"/>
                              </w:rPr>
                              <w:t> </w:t>
                            </w:r>
                            <w:r>
                              <w:rPr/>
                              <w:t>configuration</w:t>
                            </w:r>
                            <w:r>
                              <w:rPr>
                                <w:spacing w:val="34"/>
                              </w:rPr>
                              <w:t> </w:t>
                            </w:r>
                            <w:r>
                              <w:rPr/>
                              <w:t>de</w:t>
                            </w:r>
                            <w:r>
                              <w:rPr>
                                <w:spacing w:val="34"/>
                              </w:rPr>
                              <w:t> </w:t>
                            </w:r>
                            <w:r>
                              <w:rPr/>
                              <w:t>la</w:t>
                            </w:r>
                            <w:r>
                              <w:rPr>
                                <w:spacing w:val="32"/>
                              </w:rPr>
                              <w:t> </w:t>
                            </w:r>
                            <w:r>
                              <w:rPr/>
                              <w:t>version</w:t>
                            </w:r>
                            <w:r>
                              <w:rPr>
                                <w:spacing w:val="32"/>
                              </w:rPr>
                              <w:t> </w:t>
                            </w:r>
                            <w:r>
                              <w:rPr/>
                              <w:t>3</w:t>
                            </w:r>
                            <w:r>
                              <w:rPr>
                                <w:spacing w:val="34"/>
                              </w:rPr>
                              <w:t> </w:t>
                            </w:r>
                            <w:r>
                              <w:rPr/>
                              <w:t>du protocole SNMP permettant d’assurer sa sécurité.</w:t>
                            </w:r>
                          </w:p>
                        </w:txbxContent>
                      </wps:txbx>
                      <wps:bodyPr wrap="square" lIns="0" tIns="0" rIns="0" bIns="0" rtlCol="0">
                        <a:noAutofit/>
                      </wps:bodyPr>
                    </wps:wsp>
                  </a:graphicData>
                </a:graphic>
              </wp:anchor>
            </w:drawing>
          </mc:Choice>
          <mc:Fallback>
            <w:pict>
              <v:shape style="position:absolute;margin-left:51pt;margin-top:14.284292pt;width:493.3pt;height:65.650pt;mso-position-horizontal-relative:page;mso-position-vertical-relative:paragraph;z-index:-15719424;mso-wrap-distance-left:0;mso-wrap-distance-right:0" type="#_x0000_t202" id="docshape19" filled="false" stroked="true" strokeweight=".47998pt" strokecolor="#000000">
                <v:textbox inset="0,0,0,0">
                  <w:txbxContent>
                    <w:p>
                      <w:pPr>
                        <w:spacing w:line="252" w:lineRule="exact" w:before="21"/>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A3.2</w:t>
                      </w:r>
                    </w:p>
                    <w:p>
                      <w:pPr>
                        <w:pStyle w:val="BodyText"/>
                        <w:numPr>
                          <w:ilvl w:val="0"/>
                          <w:numId w:val="6"/>
                        </w:numPr>
                        <w:tabs>
                          <w:tab w:pos="391" w:val="left" w:leader="none"/>
                          <w:tab w:pos="408" w:val="left" w:leader="none"/>
                        </w:tabs>
                        <w:spacing w:line="240" w:lineRule="auto" w:before="0" w:after="0"/>
                        <w:ind w:left="391" w:right="109" w:hanging="284"/>
                        <w:jc w:val="left"/>
                      </w:pPr>
                      <w:r>
                        <w:rPr/>
                        <w:t>Expliquer</w:t>
                      </w:r>
                      <w:r>
                        <w:rPr>
                          <w:spacing w:val="40"/>
                        </w:rPr>
                        <w:t> </w:t>
                      </w:r>
                      <w:r>
                        <w:rPr/>
                        <w:t>pourquoi</w:t>
                      </w:r>
                      <w:r>
                        <w:rPr>
                          <w:spacing w:val="39"/>
                        </w:rPr>
                        <w:t> </w:t>
                      </w:r>
                      <w:r>
                        <w:rPr/>
                        <w:t>l’utilisation</w:t>
                      </w:r>
                      <w:r>
                        <w:rPr>
                          <w:spacing w:val="40"/>
                        </w:rPr>
                        <w:t> </w:t>
                      </w:r>
                      <w:r>
                        <w:rPr/>
                        <w:t>d’un</w:t>
                      </w:r>
                      <w:r>
                        <w:rPr>
                          <w:spacing w:val="40"/>
                        </w:rPr>
                        <w:t> </w:t>
                      </w:r>
                      <w:r>
                        <w:rPr>
                          <w:rFonts w:ascii="Arial" w:hAnsi="Arial"/>
                          <w:i/>
                        </w:rPr>
                        <w:t>trap</w:t>
                      </w:r>
                      <w:r>
                        <w:rPr>
                          <w:rFonts w:ascii="Arial" w:hAnsi="Arial"/>
                          <w:i/>
                          <w:spacing w:val="38"/>
                        </w:rPr>
                        <w:t> </w:t>
                      </w:r>
                      <w:r>
                        <w:rPr/>
                        <w:t>SNMP</w:t>
                      </w:r>
                      <w:r>
                        <w:rPr>
                          <w:spacing w:val="40"/>
                        </w:rPr>
                        <w:t> </w:t>
                      </w:r>
                      <w:r>
                        <w:rPr/>
                        <w:t>est</w:t>
                      </w:r>
                      <w:r>
                        <w:rPr>
                          <w:spacing w:val="39"/>
                        </w:rPr>
                        <w:t> </w:t>
                      </w:r>
                      <w:r>
                        <w:rPr/>
                        <w:t>plus</w:t>
                      </w:r>
                      <w:r>
                        <w:rPr>
                          <w:spacing w:val="38"/>
                        </w:rPr>
                        <w:t> </w:t>
                      </w:r>
                      <w:r>
                        <w:rPr/>
                        <w:t>pertinente</w:t>
                      </w:r>
                      <w:r>
                        <w:rPr>
                          <w:spacing w:val="36"/>
                        </w:rPr>
                        <w:t> </w:t>
                      </w:r>
                      <w:r>
                        <w:rPr/>
                        <w:t>dans</w:t>
                      </w:r>
                      <w:r>
                        <w:rPr>
                          <w:spacing w:val="40"/>
                        </w:rPr>
                        <w:t> </w:t>
                      </w:r>
                      <w:r>
                        <w:rPr/>
                        <w:t>ce</w:t>
                      </w:r>
                      <w:r>
                        <w:rPr>
                          <w:spacing w:val="38"/>
                        </w:rPr>
                        <w:t> </w:t>
                      </w:r>
                      <w:r>
                        <w:rPr/>
                        <w:t>contexte</w:t>
                      </w:r>
                      <w:r>
                        <w:rPr>
                          <w:spacing w:val="40"/>
                        </w:rPr>
                        <w:t> </w:t>
                      </w:r>
                      <w:r>
                        <w:rPr/>
                        <w:t>qu’une supervision active (requête SNMP classique).</w:t>
                      </w:r>
                    </w:p>
                    <w:p>
                      <w:pPr>
                        <w:pStyle w:val="BodyText"/>
                        <w:numPr>
                          <w:ilvl w:val="0"/>
                          <w:numId w:val="6"/>
                        </w:numPr>
                        <w:tabs>
                          <w:tab w:pos="391" w:val="left" w:leader="none"/>
                          <w:tab w:pos="401" w:val="left" w:leader="none"/>
                        </w:tabs>
                        <w:spacing w:line="240" w:lineRule="auto" w:before="0" w:after="0"/>
                        <w:ind w:left="391" w:right="104" w:hanging="284"/>
                        <w:jc w:val="left"/>
                      </w:pPr>
                      <w:r>
                        <w:rPr/>
                        <w:t>Expliquer</w:t>
                      </w:r>
                      <w:r>
                        <w:rPr>
                          <w:spacing w:val="40"/>
                        </w:rPr>
                        <w:t> </w:t>
                      </w:r>
                      <w:r>
                        <w:rPr/>
                        <w:t>les</w:t>
                      </w:r>
                      <w:r>
                        <w:rPr>
                          <w:spacing w:val="32"/>
                        </w:rPr>
                        <w:t> </w:t>
                      </w:r>
                      <w:r>
                        <w:rPr/>
                        <w:t>principes</w:t>
                      </w:r>
                      <w:r>
                        <w:rPr>
                          <w:spacing w:val="35"/>
                        </w:rPr>
                        <w:t> </w:t>
                      </w:r>
                      <w:r>
                        <w:rPr/>
                        <w:t>techniques</w:t>
                      </w:r>
                      <w:r>
                        <w:rPr>
                          <w:spacing w:val="32"/>
                        </w:rPr>
                        <w:t> </w:t>
                      </w:r>
                      <w:r>
                        <w:rPr/>
                        <w:t>des</w:t>
                      </w:r>
                      <w:r>
                        <w:rPr>
                          <w:spacing w:val="32"/>
                        </w:rPr>
                        <w:t> </w:t>
                      </w:r>
                      <w:r>
                        <w:rPr/>
                        <w:t>deux</w:t>
                      </w:r>
                      <w:r>
                        <w:rPr>
                          <w:spacing w:val="32"/>
                        </w:rPr>
                        <w:t> </w:t>
                      </w:r>
                      <w:r>
                        <w:rPr/>
                        <w:t>paramètres</w:t>
                      </w:r>
                      <w:r>
                        <w:rPr>
                          <w:spacing w:val="32"/>
                        </w:rPr>
                        <w:t> </w:t>
                      </w:r>
                      <w:r>
                        <w:rPr/>
                        <w:t>de</w:t>
                      </w:r>
                      <w:r>
                        <w:rPr>
                          <w:spacing w:val="31"/>
                        </w:rPr>
                        <w:t> </w:t>
                      </w:r>
                      <w:r>
                        <w:rPr/>
                        <w:t>configuration</w:t>
                      </w:r>
                      <w:r>
                        <w:rPr>
                          <w:spacing w:val="34"/>
                        </w:rPr>
                        <w:t> </w:t>
                      </w:r>
                      <w:r>
                        <w:rPr/>
                        <w:t>de</w:t>
                      </w:r>
                      <w:r>
                        <w:rPr>
                          <w:spacing w:val="34"/>
                        </w:rPr>
                        <w:t> </w:t>
                      </w:r>
                      <w:r>
                        <w:rPr/>
                        <w:t>la</w:t>
                      </w:r>
                      <w:r>
                        <w:rPr>
                          <w:spacing w:val="32"/>
                        </w:rPr>
                        <w:t> </w:t>
                      </w:r>
                      <w:r>
                        <w:rPr/>
                        <w:t>version</w:t>
                      </w:r>
                      <w:r>
                        <w:rPr>
                          <w:spacing w:val="32"/>
                        </w:rPr>
                        <w:t> </w:t>
                      </w:r>
                      <w:r>
                        <w:rPr/>
                        <w:t>3</w:t>
                      </w:r>
                      <w:r>
                        <w:rPr>
                          <w:spacing w:val="34"/>
                        </w:rPr>
                        <w:t> </w:t>
                      </w:r>
                      <w:r>
                        <w:rPr/>
                        <w:t>du protocole SNMP permettant d’assurer sa sécurité.</w:t>
                      </w:r>
                    </w:p>
                  </w:txbxContent>
                </v:textbox>
                <v:stroke dashstyle="solid"/>
                <w10:wrap type="topAndBottom"/>
              </v:shape>
            </w:pict>
          </mc:Fallback>
        </mc:AlternateContent>
      </w:r>
    </w:p>
    <w:p>
      <w:pPr>
        <w:pStyle w:val="BodyText"/>
        <w:spacing w:before="63"/>
      </w:pPr>
    </w:p>
    <w:p>
      <w:pPr>
        <w:pStyle w:val="BodyText"/>
        <w:spacing w:before="1"/>
        <w:ind w:left="282"/>
      </w:pPr>
      <w:r>
        <w:rPr/>
        <w:t>Maintenant</w:t>
      </w:r>
      <w:r>
        <w:rPr>
          <w:spacing w:val="80"/>
        </w:rPr>
        <w:t> </w:t>
      </w:r>
      <w:r>
        <w:rPr/>
        <w:t>que</w:t>
      </w:r>
      <w:r>
        <w:rPr>
          <w:spacing w:val="80"/>
        </w:rPr>
        <w:t> </w:t>
      </w:r>
      <w:r>
        <w:rPr/>
        <w:t>le</w:t>
      </w:r>
      <w:r>
        <w:rPr>
          <w:spacing w:val="80"/>
        </w:rPr>
        <w:t> </w:t>
      </w:r>
      <w:r>
        <w:rPr/>
        <w:t>mécanisme</w:t>
      </w:r>
      <w:r>
        <w:rPr>
          <w:spacing w:val="80"/>
        </w:rPr>
        <w:t> </w:t>
      </w:r>
      <w:r>
        <w:rPr/>
        <w:t>proposé</w:t>
      </w:r>
      <w:r>
        <w:rPr>
          <w:spacing w:val="80"/>
        </w:rPr>
        <w:t> </w:t>
      </w:r>
      <w:r>
        <w:rPr/>
        <w:t>est</w:t>
      </w:r>
      <w:r>
        <w:rPr>
          <w:spacing w:val="80"/>
        </w:rPr>
        <w:t> </w:t>
      </w:r>
      <w:r>
        <w:rPr/>
        <w:t>correctement</w:t>
      </w:r>
      <w:r>
        <w:rPr>
          <w:spacing w:val="80"/>
        </w:rPr>
        <w:t> </w:t>
      </w:r>
      <w:r>
        <w:rPr/>
        <w:t>implémenté,</w:t>
      </w:r>
      <w:r>
        <w:rPr>
          <w:spacing w:val="80"/>
        </w:rPr>
        <w:t> </w:t>
      </w:r>
      <w:r>
        <w:rPr/>
        <w:t>il</w:t>
      </w:r>
      <w:r>
        <w:rPr>
          <w:spacing w:val="80"/>
        </w:rPr>
        <w:t> </w:t>
      </w:r>
      <w:r>
        <w:rPr/>
        <w:t>est</w:t>
      </w:r>
      <w:r>
        <w:rPr>
          <w:spacing w:val="80"/>
        </w:rPr>
        <w:t> </w:t>
      </w:r>
      <w:r>
        <w:rPr/>
        <w:t>nécessaire</w:t>
      </w:r>
      <w:r>
        <w:rPr>
          <w:spacing w:val="80"/>
        </w:rPr>
        <w:t> </w:t>
      </w:r>
      <w:r>
        <w:rPr/>
        <w:t>de s’assurer de son bon fonctionnement.</w:t>
      </w:r>
    </w:p>
    <w:p>
      <w:pPr>
        <w:pStyle w:val="BodyText"/>
        <w:ind w:left="282"/>
      </w:pPr>
      <w:r>
        <w:rPr/>
        <w:t>Vous</w:t>
      </w:r>
      <w:r>
        <w:rPr>
          <w:spacing w:val="-6"/>
        </w:rPr>
        <w:t> </w:t>
      </w:r>
      <w:r>
        <w:rPr/>
        <w:t>récupérez</w:t>
      </w:r>
      <w:r>
        <w:rPr>
          <w:spacing w:val="-5"/>
        </w:rPr>
        <w:t> </w:t>
      </w:r>
      <w:r>
        <w:rPr/>
        <w:t>une</w:t>
      </w:r>
      <w:r>
        <w:rPr>
          <w:spacing w:val="-5"/>
        </w:rPr>
        <w:t> </w:t>
      </w:r>
      <w:r>
        <w:rPr/>
        <w:t>liste</w:t>
      </w:r>
      <w:r>
        <w:rPr>
          <w:spacing w:val="-6"/>
        </w:rPr>
        <w:t> </w:t>
      </w:r>
      <w:r>
        <w:rPr/>
        <w:t>de</w:t>
      </w:r>
      <w:r>
        <w:rPr>
          <w:spacing w:val="-5"/>
        </w:rPr>
        <w:t> </w:t>
      </w:r>
      <w:r>
        <w:rPr/>
        <w:t>commandes</w:t>
      </w:r>
      <w:r>
        <w:rPr>
          <w:spacing w:val="-4"/>
        </w:rPr>
        <w:t> </w:t>
      </w:r>
      <w:r>
        <w:rPr/>
        <w:t>présente</w:t>
      </w:r>
      <w:r>
        <w:rPr>
          <w:spacing w:val="-5"/>
        </w:rPr>
        <w:t> </w:t>
      </w:r>
      <w:r>
        <w:rPr/>
        <w:t>sur</w:t>
      </w:r>
      <w:r>
        <w:rPr>
          <w:spacing w:val="-6"/>
        </w:rPr>
        <w:t> </w:t>
      </w:r>
      <w:r>
        <w:rPr/>
        <w:t>Kali</w:t>
      </w:r>
      <w:r>
        <w:rPr>
          <w:spacing w:val="-4"/>
        </w:rPr>
        <w:t> </w:t>
      </w:r>
      <w:r>
        <w:rPr>
          <w:spacing w:val="-2"/>
        </w:rPr>
        <w:t>Linux.</w:t>
      </w:r>
    </w:p>
    <w:p>
      <w:pPr>
        <w:pStyle w:val="BodyText"/>
        <w:spacing w:before="31"/>
        <w:rPr>
          <w:sz w:val="20"/>
        </w:rPr>
      </w:pPr>
      <w:r>
        <w:rPr>
          <w:sz w:val="20"/>
        </w:rPr>
        <mc:AlternateContent>
          <mc:Choice Requires="wps">
            <w:drawing>
              <wp:anchor distT="0" distB="0" distL="0" distR="0" allowOverlap="1" layoutInCell="1" locked="0" behindDoc="1" simplePos="0" relativeHeight="487597568">
                <wp:simplePos x="0" y="0"/>
                <wp:positionH relativeFrom="page">
                  <wp:posOffset>647700</wp:posOffset>
                </wp:positionH>
                <wp:positionV relativeFrom="paragraph">
                  <wp:posOffset>184204</wp:posOffset>
                </wp:positionV>
                <wp:extent cx="6264910" cy="51054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264910" cy="510540"/>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A3.3</w:t>
                            </w:r>
                          </w:p>
                          <w:p>
                            <w:pPr>
                              <w:pStyle w:val="BodyText"/>
                              <w:ind w:left="108" w:right="84"/>
                              <w:rPr>
                                <w:rFonts w:ascii="Arial" w:hAnsi="Arial"/>
                                <w:i/>
                              </w:rPr>
                            </w:pPr>
                            <w:r>
                              <w:rPr/>
                              <w:t>Choisir la commande la plus pertinente à saisir sur votre système Kali Linux pour réaliser un test sur le commutateur en défaut. </w:t>
                            </w:r>
                            <w:r>
                              <w:rPr>
                                <w:rFonts w:ascii="Arial" w:hAnsi="Arial"/>
                                <w:i/>
                              </w:rPr>
                              <w:t>Justifier la réponse.</w:t>
                            </w:r>
                          </w:p>
                        </w:txbxContent>
                      </wps:txbx>
                      <wps:bodyPr wrap="square" lIns="0" tIns="0" rIns="0" bIns="0" rtlCol="0">
                        <a:noAutofit/>
                      </wps:bodyPr>
                    </wps:wsp>
                  </a:graphicData>
                </a:graphic>
              </wp:anchor>
            </w:drawing>
          </mc:Choice>
          <mc:Fallback>
            <w:pict>
              <v:shape style="position:absolute;margin-left:51pt;margin-top:14.504297pt;width:493.3pt;height:40.2pt;mso-position-horizontal-relative:page;mso-position-vertical-relative:paragraph;z-index:-15718912;mso-wrap-distance-left:0;mso-wrap-distance-right:0" type="#_x0000_t202" id="docshape20"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7"/>
                          <w:sz w:val="22"/>
                        </w:rPr>
                        <w:t> </w:t>
                      </w:r>
                      <w:r>
                        <w:rPr>
                          <w:rFonts w:ascii="Arial"/>
                          <w:b/>
                          <w:spacing w:val="-4"/>
                          <w:sz w:val="22"/>
                        </w:rPr>
                        <w:t>A3.3</w:t>
                      </w:r>
                    </w:p>
                    <w:p>
                      <w:pPr>
                        <w:pStyle w:val="BodyText"/>
                        <w:ind w:left="108" w:right="84"/>
                        <w:rPr>
                          <w:rFonts w:ascii="Arial" w:hAnsi="Arial"/>
                          <w:i/>
                        </w:rPr>
                      </w:pPr>
                      <w:r>
                        <w:rPr/>
                        <w:t>Choisir la commande la plus pertinente à saisir sur votre système Kali Linux pour réaliser un test sur le commutateur en défaut. </w:t>
                      </w:r>
                      <w:r>
                        <w:rPr>
                          <w:rFonts w:ascii="Arial" w:hAnsi="Arial"/>
                          <w:i/>
                        </w:rPr>
                        <w:t>Justifier la réponse.</w:t>
                      </w:r>
                    </w:p>
                  </w:txbxContent>
                </v:textbox>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
        <w:rPr>
          <w:sz w:val="20"/>
        </w:rPr>
      </w:pPr>
      <w:r>
        <w:rPr>
          <w:sz w:val="20"/>
        </w:rPr>
        <mc:AlternateContent>
          <mc:Choice Requires="wps">
            <w:drawing>
              <wp:anchor distT="0" distB="0" distL="0" distR="0" allowOverlap="1" layoutInCell="1" locked="0" behindDoc="1" simplePos="0" relativeHeight="487598080">
                <wp:simplePos x="0" y="0"/>
                <wp:positionH relativeFrom="page">
                  <wp:posOffset>719327</wp:posOffset>
                </wp:positionH>
                <wp:positionV relativeFrom="paragraph">
                  <wp:posOffset>175546</wp:posOffset>
                </wp:positionV>
                <wp:extent cx="1829435"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822581pt;width:144.050pt;height:.60004pt;mso-position-horizontal-relative:page;mso-position-vertical-relative:paragraph;z-index:-15718400;mso-wrap-distance-left:0;mso-wrap-distance-right:0" id="docshape21" filled="true" fillcolor="#000000" stroked="false">
                <v:fill type="solid"/>
                <w10:wrap type="topAndBottom"/>
              </v:rect>
            </w:pict>
          </mc:Fallback>
        </mc:AlternateContent>
      </w:r>
    </w:p>
    <w:p>
      <w:pPr>
        <w:spacing w:before="144"/>
        <w:ind w:left="282" w:right="0" w:firstLine="0"/>
        <w:jc w:val="left"/>
        <w:rPr>
          <w:sz w:val="18"/>
        </w:rPr>
      </w:pPr>
      <w:r>
        <w:rPr>
          <w:position w:val="6"/>
          <w:sz w:val="12"/>
        </w:rPr>
        <w:t>1</w:t>
      </w:r>
      <w:r>
        <w:rPr>
          <w:spacing w:val="37"/>
          <w:position w:val="6"/>
          <w:sz w:val="12"/>
        </w:rPr>
        <w:t> </w:t>
      </w:r>
      <w:r>
        <w:rPr>
          <w:sz w:val="18"/>
        </w:rPr>
        <w:t>Un</w:t>
      </w:r>
      <w:r>
        <w:rPr>
          <w:spacing w:val="20"/>
          <w:sz w:val="18"/>
        </w:rPr>
        <w:t> </w:t>
      </w:r>
      <w:r>
        <w:rPr>
          <w:rFonts w:ascii="Arial" w:hAnsi="Arial"/>
          <w:i/>
          <w:sz w:val="18"/>
        </w:rPr>
        <w:t>trap</w:t>
      </w:r>
      <w:r>
        <w:rPr>
          <w:rFonts w:ascii="Arial" w:hAnsi="Arial"/>
          <w:i/>
          <w:spacing w:val="18"/>
          <w:sz w:val="18"/>
        </w:rPr>
        <w:t> </w:t>
      </w:r>
      <w:r>
        <w:rPr>
          <w:sz w:val="18"/>
        </w:rPr>
        <w:t>SNMP</w:t>
      </w:r>
      <w:r>
        <w:rPr>
          <w:spacing w:val="17"/>
          <w:sz w:val="18"/>
        </w:rPr>
        <w:t> </w:t>
      </w:r>
      <w:r>
        <w:rPr>
          <w:sz w:val="18"/>
        </w:rPr>
        <w:t>est</w:t>
      </w:r>
      <w:r>
        <w:rPr>
          <w:spacing w:val="17"/>
          <w:sz w:val="18"/>
        </w:rPr>
        <w:t> </w:t>
      </w:r>
      <w:r>
        <w:rPr>
          <w:sz w:val="18"/>
        </w:rPr>
        <w:t>une</w:t>
      </w:r>
      <w:r>
        <w:rPr>
          <w:spacing w:val="17"/>
          <w:sz w:val="18"/>
        </w:rPr>
        <w:t> </w:t>
      </w:r>
      <w:r>
        <w:rPr>
          <w:sz w:val="18"/>
        </w:rPr>
        <w:t>notification</w:t>
      </w:r>
      <w:r>
        <w:rPr>
          <w:spacing w:val="17"/>
          <w:sz w:val="18"/>
        </w:rPr>
        <w:t> </w:t>
      </w:r>
      <w:r>
        <w:rPr>
          <w:sz w:val="18"/>
        </w:rPr>
        <w:t>non</w:t>
      </w:r>
      <w:r>
        <w:rPr>
          <w:spacing w:val="18"/>
          <w:sz w:val="18"/>
        </w:rPr>
        <w:t> </w:t>
      </w:r>
      <w:r>
        <w:rPr>
          <w:sz w:val="18"/>
        </w:rPr>
        <w:t>sollicitée</w:t>
      </w:r>
      <w:r>
        <w:rPr>
          <w:spacing w:val="18"/>
          <w:sz w:val="18"/>
        </w:rPr>
        <w:t> </w:t>
      </w:r>
      <w:r>
        <w:rPr>
          <w:sz w:val="18"/>
        </w:rPr>
        <w:t>envoyée</w:t>
      </w:r>
      <w:r>
        <w:rPr>
          <w:spacing w:val="15"/>
          <w:sz w:val="18"/>
        </w:rPr>
        <w:t> </w:t>
      </w:r>
      <w:r>
        <w:rPr>
          <w:sz w:val="18"/>
        </w:rPr>
        <w:t>par</w:t>
      </w:r>
      <w:r>
        <w:rPr>
          <w:spacing w:val="19"/>
          <w:sz w:val="18"/>
        </w:rPr>
        <w:t> </w:t>
      </w:r>
      <w:r>
        <w:rPr>
          <w:sz w:val="18"/>
        </w:rPr>
        <w:t>un</w:t>
      </w:r>
      <w:r>
        <w:rPr>
          <w:spacing w:val="17"/>
          <w:sz w:val="18"/>
        </w:rPr>
        <w:t> </w:t>
      </w:r>
      <w:r>
        <w:rPr>
          <w:sz w:val="18"/>
        </w:rPr>
        <w:t>agent</w:t>
      </w:r>
      <w:r>
        <w:rPr>
          <w:spacing w:val="20"/>
          <w:sz w:val="18"/>
        </w:rPr>
        <w:t> </w:t>
      </w:r>
      <w:r>
        <w:rPr>
          <w:sz w:val="18"/>
        </w:rPr>
        <w:t>SNMP</w:t>
      </w:r>
      <w:r>
        <w:rPr>
          <w:spacing w:val="19"/>
          <w:sz w:val="18"/>
        </w:rPr>
        <w:t> </w:t>
      </w:r>
      <w:r>
        <w:rPr>
          <w:sz w:val="18"/>
        </w:rPr>
        <w:t>d'un</w:t>
      </w:r>
      <w:r>
        <w:rPr>
          <w:spacing w:val="17"/>
          <w:sz w:val="18"/>
        </w:rPr>
        <w:t> </w:t>
      </w:r>
      <w:r>
        <w:rPr>
          <w:sz w:val="18"/>
        </w:rPr>
        <w:t>appareil</w:t>
      </w:r>
      <w:r>
        <w:rPr>
          <w:spacing w:val="18"/>
          <w:sz w:val="18"/>
        </w:rPr>
        <w:t> </w:t>
      </w:r>
      <w:r>
        <w:rPr>
          <w:sz w:val="18"/>
        </w:rPr>
        <w:t>géré</w:t>
      </w:r>
      <w:r>
        <w:rPr>
          <w:spacing w:val="17"/>
          <w:sz w:val="18"/>
        </w:rPr>
        <w:t> </w:t>
      </w:r>
      <w:r>
        <w:rPr>
          <w:sz w:val="18"/>
        </w:rPr>
        <w:t>par</w:t>
      </w:r>
      <w:r>
        <w:rPr>
          <w:spacing w:val="17"/>
          <w:sz w:val="18"/>
        </w:rPr>
        <w:t> </w:t>
      </w:r>
      <w:r>
        <w:rPr>
          <w:sz w:val="18"/>
        </w:rPr>
        <w:t>un</w:t>
      </w:r>
      <w:r>
        <w:rPr>
          <w:spacing w:val="18"/>
          <w:sz w:val="18"/>
        </w:rPr>
        <w:t> </w:t>
      </w:r>
      <w:r>
        <w:rPr>
          <w:sz w:val="18"/>
        </w:rPr>
        <w:t>serveur</w:t>
      </w:r>
      <w:r>
        <w:rPr>
          <w:spacing w:val="19"/>
          <w:sz w:val="18"/>
        </w:rPr>
        <w:t> </w:t>
      </w:r>
      <w:r>
        <w:rPr>
          <w:sz w:val="18"/>
        </w:rPr>
        <w:t>de supervision pour signaler un événement important.</w:t>
      </w:r>
    </w:p>
    <w:p>
      <w:pPr>
        <w:spacing w:after="0"/>
        <w:jc w:val="left"/>
        <w:rPr>
          <w:sz w:val="18"/>
        </w:rPr>
        <w:sectPr>
          <w:pgSz w:w="11910" w:h="16840"/>
          <w:pgMar w:header="0" w:footer="1120" w:top="1040" w:bottom="1300" w:left="850" w:right="566"/>
        </w:sectPr>
      </w:pPr>
    </w:p>
    <w:p>
      <w:pPr>
        <w:pStyle w:val="BodyText"/>
        <w:ind w:left="165"/>
        <w:rPr>
          <w:sz w:val="20"/>
        </w:rPr>
      </w:pPr>
      <w:r>
        <w:rPr>
          <w:sz w:val="20"/>
        </w:rPr>
        <mc:AlternateContent>
          <mc:Choice Requires="wps">
            <w:drawing>
              <wp:inline distT="0" distB="0" distL="0" distR="0">
                <wp:extent cx="6264910" cy="205740"/>
                <wp:effectExtent l="9525" t="0" r="2539" b="3810"/>
                <wp:docPr id="23" name="Textbox 23"/>
                <wp:cNvGraphicFramePr>
                  <a:graphicFrameLocks/>
                </wp:cNvGraphicFramePr>
                <a:graphic>
                  <a:graphicData uri="http://schemas.microsoft.com/office/word/2010/wordprocessingShape">
                    <wps:wsp>
                      <wps:cNvPr id="23" name="Textbox 23"/>
                      <wps:cNvSpPr txBox="1"/>
                      <wps:spPr>
                        <a:xfrm>
                          <a:off x="0" y="0"/>
                          <a:ext cx="6264910" cy="205740"/>
                        </a:xfrm>
                        <a:prstGeom prst="rect">
                          <a:avLst/>
                        </a:prstGeom>
                        <a:ln w="6095">
                          <a:solidFill>
                            <a:srgbClr val="000000"/>
                          </a:solidFill>
                          <a:prstDash val="solid"/>
                        </a:ln>
                      </wps:spPr>
                      <wps:txbx>
                        <w:txbxContent>
                          <w:p>
                            <w:pPr>
                              <w:spacing w:before="19"/>
                              <w:ind w:left="3" w:right="2" w:firstLine="0"/>
                              <w:jc w:val="center"/>
                              <w:rPr>
                                <w:rFonts w:ascii="Arial" w:hAnsi="Arial"/>
                                <w:b/>
                                <w:sz w:val="24"/>
                              </w:rPr>
                            </w:pPr>
                            <w:r>
                              <w:rPr>
                                <w:rFonts w:ascii="Arial" w:hAnsi="Arial"/>
                                <w:b/>
                                <w:sz w:val="24"/>
                              </w:rPr>
                              <w:t>Dossier</w:t>
                            </w:r>
                            <w:r>
                              <w:rPr>
                                <w:rFonts w:ascii="Arial" w:hAnsi="Arial"/>
                                <w:b/>
                                <w:spacing w:val="-4"/>
                                <w:sz w:val="24"/>
                              </w:rPr>
                              <w:t> </w:t>
                            </w:r>
                            <w:r>
                              <w:rPr>
                                <w:rFonts w:ascii="Arial" w:hAnsi="Arial"/>
                                <w:b/>
                                <w:sz w:val="24"/>
                              </w:rPr>
                              <w:t>B</w:t>
                            </w:r>
                            <w:r>
                              <w:rPr>
                                <w:rFonts w:ascii="Arial" w:hAnsi="Arial"/>
                                <w:b/>
                                <w:spacing w:val="-4"/>
                                <w:sz w:val="24"/>
                              </w:rPr>
                              <w:t> </w:t>
                            </w:r>
                            <w:r>
                              <w:rPr>
                                <w:rFonts w:ascii="Arial" w:hAnsi="Arial"/>
                                <w:b/>
                                <w:sz w:val="24"/>
                              </w:rPr>
                              <w:t>–</w:t>
                            </w:r>
                            <w:r>
                              <w:rPr>
                                <w:rFonts w:ascii="Arial" w:hAnsi="Arial"/>
                                <w:b/>
                                <w:spacing w:val="-3"/>
                                <w:sz w:val="24"/>
                              </w:rPr>
                              <w:t> </w:t>
                            </w:r>
                            <w:r>
                              <w:rPr>
                                <w:rFonts w:ascii="Arial" w:hAnsi="Arial"/>
                                <w:b/>
                                <w:sz w:val="24"/>
                              </w:rPr>
                              <w:t>Sécurisation</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l’infrastructure</w:t>
                            </w:r>
                            <w:r>
                              <w:rPr>
                                <w:rFonts w:ascii="Arial" w:hAnsi="Arial"/>
                                <w:b/>
                                <w:spacing w:val="-1"/>
                                <w:sz w:val="24"/>
                              </w:rPr>
                              <w:t> </w:t>
                            </w:r>
                            <w:r>
                              <w:rPr>
                                <w:rFonts w:ascii="Arial" w:hAnsi="Arial"/>
                                <w:b/>
                                <w:sz w:val="24"/>
                              </w:rPr>
                              <w:t>Wi-Fi</w:t>
                            </w:r>
                            <w:r>
                              <w:rPr>
                                <w:rFonts w:ascii="Arial" w:hAnsi="Arial"/>
                                <w:b/>
                                <w:spacing w:val="-2"/>
                                <w:sz w:val="24"/>
                              </w:rPr>
                              <w:t> existante</w:t>
                            </w:r>
                          </w:p>
                        </w:txbxContent>
                      </wps:txbx>
                      <wps:bodyPr wrap="square" lIns="0" tIns="0" rIns="0" bIns="0" rtlCol="0">
                        <a:noAutofit/>
                      </wps:bodyPr>
                    </wps:wsp>
                  </a:graphicData>
                </a:graphic>
              </wp:inline>
            </w:drawing>
          </mc:Choice>
          <mc:Fallback>
            <w:pict>
              <v:shape style="width:493.3pt;height:16.2pt;mso-position-horizontal-relative:char;mso-position-vertical-relative:line" type="#_x0000_t202" id="docshape23" filled="false" stroked="true" strokeweight=".47998pt" strokecolor="#000000">
                <w10:anchorlock/>
                <v:textbox inset="0,0,0,0">
                  <w:txbxContent>
                    <w:p>
                      <w:pPr>
                        <w:spacing w:before="19"/>
                        <w:ind w:left="3" w:right="2" w:firstLine="0"/>
                        <w:jc w:val="center"/>
                        <w:rPr>
                          <w:rFonts w:ascii="Arial" w:hAnsi="Arial"/>
                          <w:b/>
                          <w:sz w:val="24"/>
                        </w:rPr>
                      </w:pPr>
                      <w:r>
                        <w:rPr>
                          <w:rFonts w:ascii="Arial" w:hAnsi="Arial"/>
                          <w:b/>
                          <w:sz w:val="24"/>
                        </w:rPr>
                        <w:t>Dossier</w:t>
                      </w:r>
                      <w:r>
                        <w:rPr>
                          <w:rFonts w:ascii="Arial" w:hAnsi="Arial"/>
                          <w:b/>
                          <w:spacing w:val="-4"/>
                          <w:sz w:val="24"/>
                        </w:rPr>
                        <w:t> </w:t>
                      </w:r>
                      <w:r>
                        <w:rPr>
                          <w:rFonts w:ascii="Arial" w:hAnsi="Arial"/>
                          <w:b/>
                          <w:sz w:val="24"/>
                        </w:rPr>
                        <w:t>B</w:t>
                      </w:r>
                      <w:r>
                        <w:rPr>
                          <w:rFonts w:ascii="Arial" w:hAnsi="Arial"/>
                          <w:b/>
                          <w:spacing w:val="-4"/>
                          <w:sz w:val="24"/>
                        </w:rPr>
                        <w:t> </w:t>
                      </w:r>
                      <w:r>
                        <w:rPr>
                          <w:rFonts w:ascii="Arial" w:hAnsi="Arial"/>
                          <w:b/>
                          <w:sz w:val="24"/>
                        </w:rPr>
                        <w:t>–</w:t>
                      </w:r>
                      <w:r>
                        <w:rPr>
                          <w:rFonts w:ascii="Arial" w:hAnsi="Arial"/>
                          <w:b/>
                          <w:spacing w:val="-3"/>
                          <w:sz w:val="24"/>
                        </w:rPr>
                        <w:t> </w:t>
                      </w:r>
                      <w:r>
                        <w:rPr>
                          <w:rFonts w:ascii="Arial" w:hAnsi="Arial"/>
                          <w:b/>
                          <w:sz w:val="24"/>
                        </w:rPr>
                        <w:t>Sécurisation</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l’infrastructure</w:t>
                      </w:r>
                      <w:r>
                        <w:rPr>
                          <w:rFonts w:ascii="Arial" w:hAnsi="Arial"/>
                          <w:b/>
                          <w:spacing w:val="-1"/>
                          <w:sz w:val="24"/>
                        </w:rPr>
                        <w:t> </w:t>
                      </w:r>
                      <w:r>
                        <w:rPr>
                          <w:rFonts w:ascii="Arial" w:hAnsi="Arial"/>
                          <w:b/>
                          <w:sz w:val="24"/>
                        </w:rPr>
                        <w:t>Wi-Fi</w:t>
                      </w:r>
                      <w:r>
                        <w:rPr>
                          <w:rFonts w:ascii="Arial" w:hAnsi="Arial"/>
                          <w:b/>
                          <w:spacing w:val="-2"/>
                          <w:sz w:val="24"/>
                        </w:rPr>
                        <w:t> existante</w:t>
                      </w:r>
                    </w:p>
                  </w:txbxContent>
                </v:textbox>
                <v:stroke dashstyle="solid"/>
              </v:shape>
            </w:pict>
          </mc:Fallback>
        </mc:AlternateContent>
      </w:r>
      <w:r>
        <w:rPr>
          <w:sz w:val="20"/>
        </w:rPr>
      </w:r>
    </w:p>
    <w:p>
      <w:pPr>
        <w:pStyle w:val="BodyText"/>
        <w:spacing w:before="131"/>
        <w:ind w:left="282" w:right="567"/>
        <w:jc w:val="both"/>
      </w:pPr>
      <w:r>
        <w:rPr/>
        <w:t>Madame JOUANDEAU effectue une analyse structurelle de l’entreprise. Il ressort de cet audit que des incidents, liés à l'utilisation du réseau sans-fil interne, pourraient se produire. En effet, toute personne disposant de l’identifiant (SSID) et du mot de passe associé peut se connecter en Wi-Fi.</w:t>
      </w:r>
    </w:p>
    <w:p>
      <w:pPr>
        <w:pStyle w:val="BodyText"/>
        <w:spacing w:before="57"/>
        <w:ind w:left="282" w:right="567"/>
        <w:jc w:val="both"/>
      </w:pPr>
      <w:r>
        <w:rPr/>
        <w:t>Madame JOUANDEAU préconise de</w:t>
      </w:r>
      <w:r>
        <w:rPr>
          <w:spacing w:val="-1"/>
        </w:rPr>
        <w:t> </w:t>
      </w:r>
      <w:r>
        <w:rPr/>
        <w:t>mettre en place des technologies de contrôle des utilisateurs connectés selon les politiques d’accès aux services de l’organisation et à internet.</w:t>
      </w:r>
    </w:p>
    <w:p>
      <w:pPr>
        <w:pStyle w:val="BodyText"/>
        <w:spacing w:before="58"/>
        <w:ind w:left="282" w:right="563"/>
        <w:jc w:val="both"/>
      </w:pPr>
      <w:r>
        <w:rPr/>
        <w:t>Actuellement, les employés permanents (administratifs, commerciaux, formateurs, etc.) ainsi que les apprenants bénéficiant d’une formation de longue durée accèdent au réseau interne et à internet, selon des autorisations spécifiques, à partir des terminaux filaires connectés aux ports contrôlés par le protocole 802.1x</w:t>
      </w:r>
      <w:r>
        <w:rPr>
          <w:vertAlign w:val="superscript"/>
        </w:rPr>
        <w:t>2</w:t>
      </w:r>
      <w:r>
        <w:rPr>
          <w:vertAlign w:val="baseline"/>
        </w:rPr>
        <w:t> qui permet à un</w:t>
      </w:r>
      <w:r>
        <w:rPr>
          <w:spacing w:val="-2"/>
          <w:vertAlign w:val="baseline"/>
        </w:rPr>
        <w:t> </w:t>
      </w:r>
      <w:r>
        <w:rPr>
          <w:vertAlign w:val="baseline"/>
        </w:rPr>
        <w:t>utilisateur</w:t>
      </w:r>
      <w:r>
        <w:rPr>
          <w:spacing w:val="-1"/>
          <w:vertAlign w:val="baseline"/>
        </w:rPr>
        <w:t> </w:t>
      </w:r>
      <w:r>
        <w:rPr>
          <w:vertAlign w:val="baseline"/>
        </w:rPr>
        <w:t>final, souhaitant accéder à un</w:t>
      </w:r>
      <w:r>
        <w:rPr>
          <w:spacing w:val="-2"/>
          <w:vertAlign w:val="baseline"/>
        </w:rPr>
        <w:t> </w:t>
      </w:r>
      <w:r>
        <w:rPr>
          <w:vertAlign w:val="baseline"/>
        </w:rPr>
        <w:t>réseau, de s’authentifier grâce à un serveur central d’authentification. Ce serveur AAA</w:t>
      </w:r>
      <w:r>
        <w:rPr>
          <w:vertAlign w:val="superscript"/>
        </w:rPr>
        <w:t>3</w:t>
      </w:r>
      <w:r>
        <w:rPr>
          <w:vertAlign w:val="baseline"/>
        </w:rPr>
        <w:t> implémentant le protocole RADIUS mis en place est lié au serveur LDAPS dans lequel les utilisateurs sont </w:t>
      </w:r>
      <w:r>
        <w:rPr>
          <w:spacing w:val="-2"/>
          <w:vertAlign w:val="baseline"/>
        </w:rPr>
        <w:t>centralisés.</w:t>
      </w:r>
    </w:p>
    <w:p>
      <w:pPr>
        <w:pStyle w:val="BodyText"/>
        <w:spacing w:before="55"/>
        <w:ind w:left="282"/>
        <w:jc w:val="both"/>
      </w:pPr>
      <w:r>
        <w:rPr/>
        <w:t>La</w:t>
      </w:r>
      <w:r>
        <w:rPr>
          <w:spacing w:val="-6"/>
        </w:rPr>
        <w:t> </w:t>
      </w:r>
      <w:r>
        <w:rPr/>
        <w:t>solution</w:t>
      </w:r>
      <w:r>
        <w:rPr>
          <w:spacing w:val="-5"/>
        </w:rPr>
        <w:t> </w:t>
      </w:r>
      <w:r>
        <w:rPr/>
        <w:t>préconisée</w:t>
      </w:r>
      <w:r>
        <w:rPr>
          <w:spacing w:val="-5"/>
        </w:rPr>
        <w:t> </w:t>
      </w:r>
      <w:r>
        <w:rPr/>
        <w:t>par</w:t>
      </w:r>
      <w:r>
        <w:rPr>
          <w:spacing w:val="-5"/>
        </w:rPr>
        <w:t> </w:t>
      </w:r>
      <w:r>
        <w:rPr/>
        <w:t>madame</w:t>
      </w:r>
      <w:r>
        <w:rPr>
          <w:spacing w:val="-7"/>
        </w:rPr>
        <w:t> </w:t>
      </w:r>
      <w:r>
        <w:rPr/>
        <w:t>JOUANDEAU</w:t>
      </w:r>
      <w:r>
        <w:rPr>
          <w:spacing w:val="-6"/>
        </w:rPr>
        <w:t> </w:t>
      </w:r>
      <w:r>
        <w:rPr/>
        <w:t>se</w:t>
      </w:r>
      <w:r>
        <w:rPr>
          <w:spacing w:val="-5"/>
        </w:rPr>
        <w:t> </w:t>
      </w:r>
      <w:r>
        <w:rPr/>
        <w:t>décline</w:t>
      </w:r>
      <w:r>
        <w:rPr>
          <w:spacing w:val="-5"/>
        </w:rPr>
        <w:t> </w:t>
      </w:r>
      <w:r>
        <w:rPr/>
        <w:t>en</w:t>
      </w:r>
      <w:r>
        <w:rPr>
          <w:spacing w:val="-7"/>
        </w:rPr>
        <w:t> </w:t>
      </w:r>
      <w:r>
        <w:rPr/>
        <w:t>deux</w:t>
      </w:r>
      <w:r>
        <w:rPr>
          <w:spacing w:val="-5"/>
        </w:rPr>
        <w:t> </w:t>
      </w:r>
      <w:r>
        <w:rPr/>
        <w:t>points</w:t>
      </w:r>
      <w:r>
        <w:rPr>
          <w:spacing w:val="-5"/>
        </w:rPr>
        <w:t> </w:t>
      </w:r>
      <w:r>
        <w:rPr>
          <w:spacing w:val="-10"/>
        </w:rPr>
        <w:t>:</w:t>
      </w:r>
    </w:p>
    <w:p>
      <w:pPr>
        <w:pStyle w:val="ListParagraph"/>
        <w:numPr>
          <w:ilvl w:val="0"/>
          <w:numId w:val="7"/>
        </w:numPr>
        <w:tabs>
          <w:tab w:pos="1000" w:val="left" w:leader="none"/>
          <w:tab w:pos="1003" w:val="left" w:leader="none"/>
        </w:tabs>
        <w:spacing w:line="240" w:lineRule="auto" w:before="59" w:after="0"/>
        <w:ind w:left="1003" w:right="564" w:hanging="543"/>
        <w:jc w:val="both"/>
        <w:rPr>
          <w:sz w:val="22"/>
        </w:rPr>
      </w:pPr>
      <w:r>
        <w:rPr>
          <w:sz w:val="22"/>
        </w:rPr>
        <w:t>Pour l'accès au réseau Wi-Fi interne, les employés permanents et les apprenants bénéficiant d’une formation de longue durée seraient authentifiés en utilisant le protocole 802.1x (de la même façon que lorsqu’ils se connectent au réseau filaire).</w:t>
      </w:r>
    </w:p>
    <w:p>
      <w:pPr>
        <w:pStyle w:val="ListParagraph"/>
        <w:numPr>
          <w:ilvl w:val="0"/>
          <w:numId w:val="7"/>
        </w:numPr>
        <w:tabs>
          <w:tab w:pos="1000" w:val="left" w:leader="none"/>
          <w:tab w:pos="1003" w:val="left" w:leader="none"/>
        </w:tabs>
        <w:spacing w:line="240" w:lineRule="auto" w:before="0" w:after="0"/>
        <w:ind w:left="1003" w:right="562" w:hanging="543"/>
        <w:jc w:val="both"/>
        <w:rPr>
          <w:sz w:val="22"/>
        </w:rPr>
      </w:pPr>
      <w:r>
        <w:rPr>
          <w:sz w:val="22"/>
        </w:rPr>
        <w:t>Les apprenants</w:t>
      </w:r>
      <w:r>
        <w:rPr>
          <w:spacing w:val="-2"/>
          <w:sz w:val="22"/>
        </w:rPr>
        <w:t> </w:t>
      </w:r>
      <w:r>
        <w:rPr>
          <w:sz w:val="22"/>
        </w:rPr>
        <w:t>inscrits</w:t>
      </w:r>
      <w:r>
        <w:rPr>
          <w:spacing w:val="-1"/>
          <w:sz w:val="22"/>
        </w:rPr>
        <w:t> </w:t>
      </w:r>
      <w:r>
        <w:rPr>
          <w:sz w:val="22"/>
        </w:rPr>
        <w:t>à</w:t>
      </w:r>
      <w:r>
        <w:rPr>
          <w:spacing w:val="-2"/>
          <w:sz w:val="22"/>
        </w:rPr>
        <w:t> </w:t>
      </w:r>
      <w:r>
        <w:rPr>
          <w:sz w:val="22"/>
        </w:rPr>
        <w:t>une</w:t>
      </w:r>
      <w:r>
        <w:rPr>
          <w:spacing w:val="-2"/>
          <w:sz w:val="22"/>
        </w:rPr>
        <w:t> </w:t>
      </w:r>
      <w:r>
        <w:rPr>
          <w:sz w:val="22"/>
        </w:rPr>
        <w:t>formation</w:t>
      </w:r>
      <w:r>
        <w:rPr>
          <w:spacing w:val="-2"/>
          <w:sz w:val="22"/>
        </w:rPr>
        <w:t> </w:t>
      </w:r>
      <w:r>
        <w:rPr>
          <w:sz w:val="22"/>
        </w:rPr>
        <w:t>ponctuelle de courte</w:t>
      </w:r>
      <w:r>
        <w:rPr>
          <w:spacing w:val="-2"/>
          <w:sz w:val="22"/>
        </w:rPr>
        <w:t> </w:t>
      </w:r>
      <w:r>
        <w:rPr>
          <w:sz w:val="22"/>
        </w:rPr>
        <w:t>durée pourront bénéficier d’un accès Wi-Fi (réseau Wi-Fi Invité) à partir de leur propre machine ou d’un ordinateur emprunté au</w:t>
      </w:r>
      <w:r>
        <w:rPr>
          <w:spacing w:val="-2"/>
          <w:sz w:val="22"/>
        </w:rPr>
        <w:t> </w:t>
      </w:r>
      <w:r>
        <w:rPr>
          <w:sz w:val="22"/>
        </w:rPr>
        <w:t>centre de</w:t>
      </w:r>
      <w:r>
        <w:rPr>
          <w:spacing w:val="-2"/>
          <w:sz w:val="22"/>
        </w:rPr>
        <w:t> </w:t>
      </w:r>
      <w:r>
        <w:rPr>
          <w:sz w:val="22"/>
        </w:rPr>
        <w:t>formation BLANCA. Cet</w:t>
      </w:r>
      <w:r>
        <w:rPr>
          <w:spacing w:val="-1"/>
          <w:sz w:val="22"/>
        </w:rPr>
        <w:t> </w:t>
      </w:r>
      <w:r>
        <w:rPr>
          <w:sz w:val="22"/>
        </w:rPr>
        <w:t>accès leur</w:t>
      </w:r>
      <w:r>
        <w:rPr>
          <w:spacing w:val="-1"/>
          <w:sz w:val="22"/>
        </w:rPr>
        <w:t> </w:t>
      </w:r>
      <w:r>
        <w:rPr>
          <w:sz w:val="22"/>
        </w:rPr>
        <w:t>permettra</w:t>
      </w:r>
      <w:r>
        <w:rPr>
          <w:spacing w:val="-2"/>
          <w:sz w:val="22"/>
        </w:rPr>
        <w:t> </w:t>
      </w:r>
      <w:r>
        <w:rPr>
          <w:sz w:val="22"/>
        </w:rPr>
        <w:t>uniquement</w:t>
      </w:r>
      <w:r>
        <w:rPr>
          <w:spacing w:val="-1"/>
          <w:sz w:val="22"/>
        </w:rPr>
        <w:t> </w:t>
      </w:r>
      <w:r>
        <w:rPr>
          <w:sz w:val="22"/>
        </w:rPr>
        <w:t>d’accéder à internet. Pour cela, il est envisagé de mettre en place un portail captif qui leur permettrait de s'inscrire en toute liberté afin d'avoir un accès à internet.</w:t>
      </w:r>
    </w:p>
    <w:p>
      <w:pPr>
        <w:pStyle w:val="BodyText"/>
        <w:spacing w:before="120"/>
        <w:ind w:left="282"/>
        <w:jc w:val="both"/>
      </w:pPr>
      <w:r>
        <w:rPr/>
        <w:t>Vous</w:t>
      </w:r>
      <w:r>
        <w:rPr>
          <w:spacing w:val="-5"/>
        </w:rPr>
        <w:t> </w:t>
      </w:r>
      <w:r>
        <w:rPr/>
        <w:t>intégrez</w:t>
      </w:r>
      <w:r>
        <w:rPr>
          <w:spacing w:val="-5"/>
        </w:rPr>
        <w:t> </w:t>
      </w:r>
      <w:r>
        <w:rPr/>
        <w:t>le</w:t>
      </w:r>
      <w:r>
        <w:rPr>
          <w:spacing w:val="-3"/>
        </w:rPr>
        <w:t> </w:t>
      </w:r>
      <w:r>
        <w:rPr/>
        <w:t>groupe</w:t>
      </w:r>
      <w:r>
        <w:rPr>
          <w:spacing w:val="-5"/>
        </w:rPr>
        <w:t> </w:t>
      </w:r>
      <w:r>
        <w:rPr/>
        <w:t>en</w:t>
      </w:r>
      <w:r>
        <w:rPr>
          <w:spacing w:val="-3"/>
        </w:rPr>
        <w:t> </w:t>
      </w:r>
      <w:r>
        <w:rPr/>
        <w:t>charge</w:t>
      </w:r>
      <w:r>
        <w:rPr>
          <w:spacing w:val="-5"/>
        </w:rPr>
        <w:t> </w:t>
      </w:r>
      <w:r>
        <w:rPr/>
        <w:t>de</w:t>
      </w:r>
      <w:r>
        <w:rPr>
          <w:spacing w:val="-3"/>
        </w:rPr>
        <w:t> </w:t>
      </w:r>
      <w:r>
        <w:rPr/>
        <w:t>la</w:t>
      </w:r>
      <w:r>
        <w:rPr>
          <w:spacing w:val="-5"/>
        </w:rPr>
        <w:t> </w:t>
      </w:r>
      <w:r>
        <w:rPr/>
        <w:t>formalisation</w:t>
      </w:r>
      <w:r>
        <w:rPr>
          <w:spacing w:val="-3"/>
        </w:rPr>
        <w:t> </w:t>
      </w:r>
      <w:r>
        <w:rPr/>
        <w:t>et</w:t>
      </w:r>
      <w:r>
        <w:rPr>
          <w:spacing w:val="-3"/>
        </w:rPr>
        <w:t> </w:t>
      </w:r>
      <w:r>
        <w:rPr/>
        <w:t>de</w:t>
      </w:r>
      <w:r>
        <w:rPr>
          <w:spacing w:val="-3"/>
        </w:rPr>
        <w:t> </w:t>
      </w:r>
      <w:r>
        <w:rPr/>
        <w:t>la</w:t>
      </w:r>
      <w:r>
        <w:rPr>
          <w:spacing w:val="-5"/>
        </w:rPr>
        <w:t> </w:t>
      </w:r>
      <w:r>
        <w:rPr/>
        <w:t>mise</w:t>
      </w:r>
      <w:r>
        <w:rPr>
          <w:spacing w:val="-5"/>
        </w:rPr>
        <w:t> </w:t>
      </w:r>
      <w:r>
        <w:rPr/>
        <w:t>en</w:t>
      </w:r>
      <w:r>
        <w:rPr>
          <w:spacing w:val="-4"/>
        </w:rPr>
        <w:t> </w:t>
      </w:r>
      <w:r>
        <w:rPr/>
        <w:t>œuvre</w:t>
      </w:r>
      <w:r>
        <w:rPr>
          <w:spacing w:val="-3"/>
        </w:rPr>
        <w:t> </w:t>
      </w:r>
      <w:r>
        <w:rPr/>
        <w:t>de</w:t>
      </w:r>
      <w:r>
        <w:rPr>
          <w:spacing w:val="-5"/>
        </w:rPr>
        <w:t> </w:t>
      </w:r>
      <w:r>
        <w:rPr/>
        <w:t>cette</w:t>
      </w:r>
      <w:r>
        <w:rPr>
          <w:spacing w:val="-4"/>
        </w:rPr>
        <w:t> </w:t>
      </w:r>
      <w:r>
        <w:rPr>
          <w:spacing w:val="-2"/>
        </w:rPr>
        <w:t>solution.</w:t>
      </w:r>
    </w:p>
    <w:p>
      <w:pPr>
        <w:pStyle w:val="Heading2"/>
        <w:spacing w:before="170"/>
        <w:jc w:val="both"/>
      </w:pPr>
      <w:r>
        <w:rPr/>
        <w:t>Mission</w:t>
      </w:r>
      <w:r>
        <w:rPr>
          <w:spacing w:val="-4"/>
        </w:rPr>
        <w:t> </w:t>
      </w:r>
      <w:r>
        <w:rPr/>
        <w:t>B1</w:t>
      </w:r>
      <w:r>
        <w:rPr>
          <w:spacing w:val="-5"/>
        </w:rPr>
        <w:t> </w:t>
      </w:r>
      <w:r>
        <w:rPr/>
        <w:t>–</w:t>
      </w:r>
      <w:r>
        <w:rPr>
          <w:spacing w:val="-4"/>
        </w:rPr>
        <w:t> </w:t>
      </w:r>
      <w:r>
        <w:rPr/>
        <w:t>Justification</w:t>
      </w:r>
      <w:r>
        <w:rPr>
          <w:spacing w:val="-3"/>
        </w:rPr>
        <w:t> </w:t>
      </w:r>
      <w:r>
        <w:rPr/>
        <w:t>de</w:t>
      </w:r>
      <w:r>
        <w:rPr>
          <w:spacing w:val="-6"/>
        </w:rPr>
        <w:t> </w:t>
      </w:r>
      <w:r>
        <w:rPr/>
        <w:t>la</w:t>
      </w:r>
      <w:r>
        <w:rPr>
          <w:spacing w:val="-4"/>
        </w:rPr>
        <w:t> </w:t>
      </w:r>
      <w:r>
        <w:rPr/>
        <w:t>solution</w:t>
      </w:r>
      <w:r>
        <w:rPr>
          <w:spacing w:val="-3"/>
        </w:rPr>
        <w:t> </w:t>
      </w:r>
      <w:r>
        <w:rPr>
          <w:spacing w:val="-2"/>
        </w:rPr>
        <w:t>envisagée</w:t>
      </w:r>
    </w:p>
    <w:p>
      <w:pPr>
        <w:pStyle w:val="BodyText"/>
        <w:spacing w:before="169"/>
        <w:ind w:left="282" w:right="569"/>
        <w:jc w:val="both"/>
      </w:pPr>
      <w:r>
        <w:rPr/>
        <w:t>Madame JOUANDEAU doit fournir un rapport détaillé à la directrice du centre de formation, qui</w:t>
      </w:r>
      <w:r>
        <w:rPr>
          <w:spacing w:val="40"/>
        </w:rPr>
        <w:t> </w:t>
      </w:r>
      <w:r>
        <w:rPr/>
        <w:t>doit justifier par écrit de la préconisation et de la solution choisie.</w:t>
      </w:r>
    </w:p>
    <w:p>
      <w:pPr>
        <w:pStyle w:val="BodyText"/>
        <w:spacing w:before="58"/>
        <w:ind w:left="282" w:right="568"/>
        <w:jc w:val="both"/>
      </w:pPr>
      <w:r>
        <w:rPr/>
        <w:t>Elle vous demande dans un premier temps de justifier la nécessité de pallier les risques liés aux accès via le réseau Wi-Fi interne auxquels s’expose BLANCA dans la configuration initiale du réseau (document 1).</w:t>
      </w:r>
    </w:p>
    <w:p>
      <w:pPr>
        <w:pStyle w:val="BodyText"/>
        <w:spacing w:before="11"/>
        <w:rPr>
          <w:sz w:val="18"/>
        </w:rPr>
      </w:pPr>
      <w:r>
        <w:rPr>
          <w:sz w:val="18"/>
        </w:rPr>
        <mc:AlternateContent>
          <mc:Choice Requires="wps">
            <w:drawing>
              <wp:anchor distT="0" distB="0" distL="0" distR="0" allowOverlap="1" layoutInCell="1" locked="0" behindDoc="1" simplePos="0" relativeHeight="487599616">
                <wp:simplePos x="0" y="0"/>
                <wp:positionH relativeFrom="page">
                  <wp:posOffset>647700</wp:posOffset>
                </wp:positionH>
                <wp:positionV relativeFrom="paragraph">
                  <wp:posOffset>157099</wp:posOffset>
                </wp:positionV>
                <wp:extent cx="6264910" cy="67246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264910" cy="672465"/>
                        </a:xfrm>
                        <a:prstGeom prst="rect">
                          <a:avLst/>
                        </a:prstGeom>
                        <a:ln w="6095">
                          <a:solidFill>
                            <a:srgbClr val="000000"/>
                          </a:solidFill>
                          <a:prstDash val="solid"/>
                        </a:ln>
                      </wps:spPr>
                      <wps:txbx>
                        <w:txbxContent>
                          <w:p>
                            <w:pPr>
                              <w:spacing w:line="252" w:lineRule="exact" w:before="19"/>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B1.1</w:t>
                            </w:r>
                          </w:p>
                          <w:p>
                            <w:pPr>
                              <w:pStyle w:val="BodyText"/>
                              <w:ind w:left="108" w:right="107"/>
                              <w:jc w:val="both"/>
                            </w:pPr>
                            <w:r>
                              <w:rPr/>
                              <w:t>Expliquer, en complétant avec des exemples, quels problèmes de sécurité pose l’architecture réseau actuelle, en précisant quels critères de sécurité (disponibilité, intégrité, confidentialité) ne seraient pas respectés.</w:t>
                            </w:r>
                          </w:p>
                        </w:txbxContent>
                      </wps:txbx>
                      <wps:bodyPr wrap="square" lIns="0" tIns="0" rIns="0" bIns="0" rtlCol="0">
                        <a:noAutofit/>
                      </wps:bodyPr>
                    </wps:wsp>
                  </a:graphicData>
                </a:graphic>
              </wp:anchor>
            </w:drawing>
          </mc:Choice>
          <mc:Fallback>
            <w:pict>
              <v:shape style="position:absolute;margin-left:51pt;margin-top:12.370069pt;width:493.3pt;height:52.95pt;mso-position-horizontal-relative:page;mso-position-vertical-relative:paragraph;z-index:-15716864;mso-wrap-distance-left:0;mso-wrap-distance-right:0" type="#_x0000_t202" id="docshape24" filled="false" stroked="true" strokeweight=".47998pt" strokecolor="#000000">
                <v:textbox inset="0,0,0,0">
                  <w:txbxContent>
                    <w:p>
                      <w:pPr>
                        <w:spacing w:line="252" w:lineRule="exact" w:before="19"/>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B1.1</w:t>
                      </w:r>
                    </w:p>
                    <w:p>
                      <w:pPr>
                        <w:pStyle w:val="BodyText"/>
                        <w:ind w:left="108" w:right="107"/>
                        <w:jc w:val="both"/>
                      </w:pPr>
                      <w:r>
                        <w:rPr/>
                        <w:t>Expliquer, en complétant avec des exemples, quels problèmes de sécurité pose l’architecture réseau actuelle, en précisant quels critères de sécurité (disponibilité, intégrité, confidentialité) ne seraient pas respectés.</w:t>
                      </w:r>
                    </w:p>
                  </w:txbxContent>
                </v:textbox>
                <v:stroke dashstyle="solid"/>
                <w10:wrap type="topAndBottom"/>
              </v:shape>
            </w:pict>
          </mc:Fallback>
        </mc:AlternateContent>
      </w:r>
    </w:p>
    <w:p>
      <w:pPr>
        <w:pStyle w:val="BodyText"/>
        <w:spacing w:before="237"/>
        <w:ind w:left="282" w:right="570"/>
      </w:pPr>
      <w:r>
        <w:rPr/>
        <w:t>Vous avez</w:t>
      </w:r>
      <w:r>
        <w:rPr>
          <w:spacing w:val="-2"/>
        </w:rPr>
        <w:t> </w:t>
      </w:r>
      <w:r>
        <w:rPr/>
        <w:t>ensuite la</w:t>
      </w:r>
      <w:r>
        <w:rPr>
          <w:spacing w:val="-2"/>
        </w:rPr>
        <w:t> </w:t>
      </w:r>
      <w:r>
        <w:rPr/>
        <w:t>charge de</w:t>
      </w:r>
      <w:r>
        <w:rPr>
          <w:spacing w:val="-4"/>
        </w:rPr>
        <w:t> </w:t>
      </w:r>
      <w:r>
        <w:rPr/>
        <w:t>justifier</w:t>
      </w:r>
      <w:r>
        <w:rPr>
          <w:spacing w:val="-1"/>
        </w:rPr>
        <w:t> </w:t>
      </w:r>
      <w:r>
        <w:rPr/>
        <w:t>la</w:t>
      </w:r>
      <w:r>
        <w:rPr>
          <w:spacing w:val="-2"/>
        </w:rPr>
        <w:t> </w:t>
      </w:r>
      <w:r>
        <w:rPr/>
        <w:t>solution du portail captif pour</w:t>
      </w:r>
      <w:r>
        <w:rPr>
          <w:spacing w:val="-1"/>
        </w:rPr>
        <w:t> </w:t>
      </w:r>
      <w:r>
        <w:rPr/>
        <w:t>les</w:t>
      </w:r>
      <w:r>
        <w:rPr>
          <w:spacing w:val="-2"/>
        </w:rPr>
        <w:t> </w:t>
      </w:r>
      <w:r>
        <w:rPr/>
        <w:t>accès</w:t>
      </w:r>
      <w:r>
        <w:rPr>
          <w:spacing w:val="-2"/>
        </w:rPr>
        <w:t> </w:t>
      </w:r>
      <w:r>
        <w:rPr/>
        <w:t>libres</w:t>
      </w:r>
      <w:r>
        <w:rPr>
          <w:spacing w:val="-1"/>
        </w:rPr>
        <w:t> </w:t>
      </w:r>
      <w:r>
        <w:rPr/>
        <w:t>en</w:t>
      </w:r>
      <w:r>
        <w:rPr>
          <w:spacing w:val="-2"/>
        </w:rPr>
        <w:t> </w:t>
      </w:r>
      <w:r>
        <w:rPr/>
        <w:t>utilisant la connexion internet de l'entreprise.</w:t>
      </w:r>
    </w:p>
    <w:p>
      <w:pPr>
        <w:pStyle w:val="BodyText"/>
        <w:spacing w:before="9"/>
        <w:rPr>
          <w:sz w:val="18"/>
        </w:rPr>
      </w:pPr>
      <w:r>
        <w:rPr>
          <w:sz w:val="18"/>
        </w:rPr>
        <mc:AlternateContent>
          <mc:Choice Requires="wps">
            <w:drawing>
              <wp:anchor distT="0" distB="0" distL="0" distR="0" allowOverlap="1" layoutInCell="1" locked="0" behindDoc="1" simplePos="0" relativeHeight="487600128">
                <wp:simplePos x="0" y="0"/>
                <wp:positionH relativeFrom="page">
                  <wp:posOffset>647700</wp:posOffset>
                </wp:positionH>
                <wp:positionV relativeFrom="paragraph">
                  <wp:posOffset>156110</wp:posOffset>
                </wp:positionV>
                <wp:extent cx="6264910" cy="35052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264910" cy="350520"/>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6"/>
                                <w:sz w:val="22"/>
                              </w:rPr>
                              <w:t> </w:t>
                            </w:r>
                            <w:r>
                              <w:rPr>
                                <w:rFonts w:ascii="Arial"/>
                                <w:b/>
                                <w:spacing w:val="-4"/>
                                <w:sz w:val="22"/>
                              </w:rPr>
                              <w:t>B1.2</w:t>
                            </w:r>
                          </w:p>
                          <w:p>
                            <w:pPr>
                              <w:pStyle w:val="BodyText"/>
                              <w:spacing w:line="252" w:lineRule="exact"/>
                              <w:ind w:left="108"/>
                            </w:pPr>
                            <w:r>
                              <w:rPr/>
                              <w:t>Proposer</w:t>
                            </w:r>
                            <w:r>
                              <w:rPr>
                                <w:spacing w:val="-8"/>
                              </w:rPr>
                              <w:t> </w:t>
                            </w:r>
                            <w:r>
                              <w:rPr/>
                              <w:t>deux</w:t>
                            </w:r>
                            <w:r>
                              <w:rPr>
                                <w:spacing w:val="-8"/>
                              </w:rPr>
                              <w:t> </w:t>
                            </w:r>
                            <w:r>
                              <w:rPr/>
                              <w:t>arguments</w:t>
                            </w:r>
                            <w:r>
                              <w:rPr>
                                <w:spacing w:val="-6"/>
                              </w:rPr>
                              <w:t> </w:t>
                            </w:r>
                            <w:r>
                              <w:rPr/>
                              <w:t>qui</w:t>
                            </w:r>
                            <w:r>
                              <w:rPr>
                                <w:spacing w:val="-9"/>
                              </w:rPr>
                              <w:t> </w:t>
                            </w:r>
                            <w:r>
                              <w:rPr/>
                              <w:t>justifient</w:t>
                            </w:r>
                            <w:r>
                              <w:rPr>
                                <w:spacing w:val="-6"/>
                              </w:rPr>
                              <w:t> </w:t>
                            </w:r>
                            <w:r>
                              <w:rPr/>
                              <w:t>l'installation</w:t>
                            </w:r>
                            <w:r>
                              <w:rPr>
                                <w:spacing w:val="-7"/>
                              </w:rPr>
                              <w:t> </w:t>
                            </w:r>
                            <w:r>
                              <w:rPr/>
                              <w:t>du</w:t>
                            </w:r>
                            <w:r>
                              <w:rPr>
                                <w:spacing w:val="-7"/>
                              </w:rPr>
                              <w:t> </w:t>
                            </w:r>
                            <w:r>
                              <w:rPr/>
                              <w:t>portail</w:t>
                            </w:r>
                            <w:r>
                              <w:rPr>
                                <w:spacing w:val="-7"/>
                              </w:rPr>
                              <w:t> </w:t>
                            </w:r>
                            <w:r>
                              <w:rPr/>
                              <w:t>captif</w:t>
                            </w:r>
                            <w:r>
                              <w:rPr>
                                <w:spacing w:val="-5"/>
                              </w:rPr>
                              <w:t> </w:t>
                            </w:r>
                            <w:r>
                              <w:rPr/>
                              <w:t>pour</w:t>
                            </w:r>
                            <w:r>
                              <w:rPr>
                                <w:spacing w:val="-6"/>
                              </w:rPr>
                              <w:t> </w:t>
                            </w:r>
                            <w:r>
                              <w:rPr/>
                              <w:t>les</w:t>
                            </w:r>
                            <w:r>
                              <w:rPr>
                                <w:spacing w:val="-7"/>
                              </w:rPr>
                              <w:t> </w:t>
                            </w:r>
                            <w:r>
                              <w:rPr/>
                              <w:t>apprenants</w:t>
                            </w:r>
                            <w:r>
                              <w:rPr>
                                <w:spacing w:val="-8"/>
                              </w:rPr>
                              <w:t> </w:t>
                            </w:r>
                            <w:r>
                              <w:rPr>
                                <w:spacing w:val="-2"/>
                              </w:rPr>
                              <w:t>ponctuels.</w:t>
                            </w:r>
                          </w:p>
                        </w:txbxContent>
                      </wps:txbx>
                      <wps:bodyPr wrap="square" lIns="0" tIns="0" rIns="0" bIns="0" rtlCol="0">
                        <a:noAutofit/>
                      </wps:bodyPr>
                    </wps:wsp>
                  </a:graphicData>
                </a:graphic>
              </wp:anchor>
            </w:drawing>
          </mc:Choice>
          <mc:Fallback>
            <w:pict>
              <v:shape style="position:absolute;margin-left:51pt;margin-top:12.292149pt;width:493.3pt;height:27.6pt;mso-position-horizontal-relative:page;mso-position-vertical-relative:paragraph;z-index:-15716352;mso-wrap-distance-left:0;mso-wrap-distance-right:0" type="#_x0000_t202" id="docshape25"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6"/>
                          <w:sz w:val="22"/>
                        </w:rPr>
                        <w:t> </w:t>
                      </w:r>
                      <w:r>
                        <w:rPr>
                          <w:rFonts w:ascii="Arial"/>
                          <w:b/>
                          <w:spacing w:val="-4"/>
                          <w:sz w:val="22"/>
                        </w:rPr>
                        <w:t>B1.2</w:t>
                      </w:r>
                    </w:p>
                    <w:p>
                      <w:pPr>
                        <w:pStyle w:val="BodyText"/>
                        <w:spacing w:line="252" w:lineRule="exact"/>
                        <w:ind w:left="108"/>
                      </w:pPr>
                      <w:r>
                        <w:rPr/>
                        <w:t>Proposer</w:t>
                      </w:r>
                      <w:r>
                        <w:rPr>
                          <w:spacing w:val="-8"/>
                        </w:rPr>
                        <w:t> </w:t>
                      </w:r>
                      <w:r>
                        <w:rPr/>
                        <w:t>deux</w:t>
                      </w:r>
                      <w:r>
                        <w:rPr>
                          <w:spacing w:val="-8"/>
                        </w:rPr>
                        <w:t> </w:t>
                      </w:r>
                      <w:r>
                        <w:rPr/>
                        <w:t>arguments</w:t>
                      </w:r>
                      <w:r>
                        <w:rPr>
                          <w:spacing w:val="-6"/>
                        </w:rPr>
                        <w:t> </w:t>
                      </w:r>
                      <w:r>
                        <w:rPr/>
                        <w:t>qui</w:t>
                      </w:r>
                      <w:r>
                        <w:rPr>
                          <w:spacing w:val="-9"/>
                        </w:rPr>
                        <w:t> </w:t>
                      </w:r>
                      <w:r>
                        <w:rPr/>
                        <w:t>justifient</w:t>
                      </w:r>
                      <w:r>
                        <w:rPr>
                          <w:spacing w:val="-6"/>
                        </w:rPr>
                        <w:t> </w:t>
                      </w:r>
                      <w:r>
                        <w:rPr/>
                        <w:t>l'installation</w:t>
                      </w:r>
                      <w:r>
                        <w:rPr>
                          <w:spacing w:val="-7"/>
                        </w:rPr>
                        <w:t> </w:t>
                      </w:r>
                      <w:r>
                        <w:rPr/>
                        <w:t>du</w:t>
                      </w:r>
                      <w:r>
                        <w:rPr>
                          <w:spacing w:val="-7"/>
                        </w:rPr>
                        <w:t> </w:t>
                      </w:r>
                      <w:r>
                        <w:rPr/>
                        <w:t>portail</w:t>
                      </w:r>
                      <w:r>
                        <w:rPr>
                          <w:spacing w:val="-7"/>
                        </w:rPr>
                        <w:t> </w:t>
                      </w:r>
                      <w:r>
                        <w:rPr/>
                        <w:t>captif</w:t>
                      </w:r>
                      <w:r>
                        <w:rPr>
                          <w:spacing w:val="-5"/>
                        </w:rPr>
                        <w:t> </w:t>
                      </w:r>
                      <w:r>
                        <w:rPr/>
                        <w:t>pour</w:t>
                      </w:r>
                      <w:r>
                        <w:rPr>
                          <w:spacing w:val="-6"/>
                        </w:rPr>
                        <w:t> </w:t>
                      </w:r>
                      <w:r>
                        <w:rPr/>
                        <w:t>les</w:t>
                      </w:r>
                      <w:r>
                        <w:rPr>
                          <w:spacing w:val="-7"/>
                        </w:rPr>
                        <w:t> </w:t>
                      </w:r>
                      <w:r>
                        <w:rPr/>
                        <w:t>apprenants</w:t>
                      </w:r>
                      <w:r>
                        <w:rPr>
                          <w:spacing w:val="-8"/>
                        </w:rPr>
                        <w:t> </w:t>
                      </w:r>
                      <w:r>
                        <w:rPr>
                          <w:spacing w:val="-2"/>
                        </w:rPr>
                        <w:t>ponctuels.</w:t>
                      </w:r>
                    </w:p>
                  </w:txbxContent>
                </v:textbox>
                <v:stroke dashstyle="solid"/>
                <w10:wrap type="topAndBottom"/>
              </v:shape>
            </w:pict>
          </mc:Fallback>
        </mc:AlternateContent>
      </w:r>
    </w:p>
    <w:p>
      <w:pPr>
        <w:pStyle w:val="BodyText"/>
        <w:spacing w:before="237"/>
        <w:ind w:left="282" w:right="570"/>
      </w:pPr>
      <w:r>
        <w:rPr/>
        <w:t>Le</w:t>
      </w:r>
      <w:r>
        <w:rPr>
          <w:spacing w:val="36"/>
        </w:rPr>
        <w:t> </w:t>
      </w:r>
      <w:r>
        <w:rPr/>
        <w:t>réseau</w:t>
      </w:r>
      <w:r>
        <w:rPr>
          <w:spacing w:val="37"/>
        </w:rPr>
        <w:t> </w:t>
      </w:r>
      <w:r>
        <w:rPr/>
        <w:t>Wi-Fi</w:t>
      </w:r>
      <w:r>
        <w:rPr>
          <w:spacing w:val="36"/>
        </w:rPr>
        <w:t> </w:t>
      </w:r>
      <w:r>
        <w:rPr/>
        <w:t>ouvert</w:t>
      </w:r>
      <w:r>
        <w:rPr>
          <w:spacing w:val="36"/>
        </w:rPr>
        <w:t> </w:t>
      </w:r>
      <w:r>
        <w:rPr/>
        <w:t>sera</w:t>
      </w:r>
      <w:r>
        <w:rPr>
          <w:spacing w:val="37"/>
        </w:rPr>
        <w:t> </w:t>
      </w:r>
      <w:r>
        <w:rPr/>
        <w:t>directement</w:t>
      </w:r>
      <w:r>
        <w:rPr>
          <w:spacing w:val="38"/>
        </w:rPr>
        <w:t> </w:t>
      </w:r>
      <w:r>
        <w:rPr/>
        <w:t>connecté</w:t>
      </w:r>
      <w:r>
        <w:rPr>
          <w:spacing w:val="36"/>
        </w:rPr>
        <w:t> </w:t>
      </w:r>
      <w:r>
        <w:rPr/>
        <w:t>au</w:t>
      </w:r>
      <w:r>
        <w:rPr>
          <w:spacing w:val="36"/>
        </w:rPr>
        <w:t> </w:t>
      </w:r>
      <w:r>
        <w:rPr/>
        <w:t>pare-feu</w:t>
      </w:r>
      <w:r>
        <w:rPr>
          <w:spacing w:val="36"/>
        </w:rPr>
        <w:t> </w:t>
      </w:r>
      <w:r>
        <w:rPr/>
        <w:t>interne</w:t>
      </w:r>
      <w:r>
        <w:rPr>
          <w:spacing w:val="34"/>
        </w:rPr>
        <w:t> </w:t>
      </w:r>
      <w:r>
        <w:rPr/>
        <w:t>et</w:t>
      </w:r>
      <w:r>
        <w:rPr>
          <w:spacing w:val="37"/>
        </w:rPr>
        <w:t> </w:t>
      </w:r>
      <w:r>
        <w:rPr/>
        <w:t>non</w:t>
      </w:r>
      <w:r>
        <w:rPr>
          <w:spacing w:val="36"/>
        </w:rPr>
        <w:t> </w:t>
      </w:r>
      <w:r>
        <w:rPr/>
        <w:t>au</w:t>
      </w:r>
      <w:r>
        <w:rPr>
          <w:spacing w:val="36"/>
        </w:rPr>
        <w:t> </w:t>
      </w:r>
      <w:r>
        <w:rPr/>
        <w:t>commutateur cœur de réseau.</w:t>
      </w:r>
    </w:p>
    <w:p>
      <w:pPr>
        <w:pStyle w:val="BodyText"/>
        <w:spacing w:before="1"/>
        <w:rPr>
          <w:sz w:val="19"/>
        </w:rPr>
      </w:pPr>
      <w:r>
        <w:rPr>
          <w:sz w:val="19"/>
        </w:rPr>
        <mc:AlternateContent>
          <mc:Choice Requires="wps">
            <w:drawing>
              <wp:anchor distT="0" distB="0" distL="0" distR="0" allowOverlap="1" layoutInCell="1" locked="0" behindDoc="1" simplePos="0" relativeHeight="487600640">
                <wp:simplePos x="0" y="0"/>
                <wp:positionH relativeFrom="page">
                  <wp:posOffset>647700</wp:posOffset>
                </wp:positionH>
                <wp:positionV relativeFrom="paragraph">
                  <wp:posOffset>158014</wp:posOffset>
                </wp:positionV>
                <wp:extent cx="6264910" cy="35052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264910" cy="350520"/>
                        </a:xfrm>
                        <a:prstGeom prst="rect">
                          <a:avLst/>
                        </a:prstGeom>
                        <a:ln w="6095">
                          <a:solidFill>
                            <a:srgbClr val="000000"/>
                          </a:solidFill>
                          <a:prstDash val="solid"/>
                        </a:ln>
                      </wps:spPr>
                      <wps:txbx>
                        <w:txbxContent>
                          <w:p>
                            <w:pPr>
                              <w:spacing w:line="252" w:lineRule="exact" w:before="19"/>
                              <w:ind w:left="108" w:right="0" w:firstLine="0"/>
                              <w:jc w:val="left"/>
                              <w:rPr>
                                <w:rFonts w:ascii="Arial"/>
                                <w:b/>
                                <w:sz w:val="22"/>
                              </w:rPr>
                            </w:pPr>
                            <w:r>
                              <w:rPr>
                                <w:rFonts w:ascii="Arial"/>
                                <w:b/>
                                <w:sz w:val="22"/>
                              </w:rPr>
                              <w:t>Question</w:t>
                            </w:r>
                            <w:r>
                              <w:rPr>
                                <w:rFonts w:ascii="Arial"/>
                                <w:b/>
                                <w:spacing w:val="-6"/>
                                <w:sz w:val="22"/>
                              </w:rPr>
                              <w:t> </w:t>
                            </w:r>
                            <w:r>
                              <w:rPr>
                                <w:rFonts w:ascii="Arial"/>
                                <w:b/>
                                <w:spacing w:val="-4"/>
                                <w:sz w:val="22"/>
                              </w:rPr>
                              <w:t>B1.3</w:t>
                            </w:r>
                          </w:p>
                          <w:p>
                            <w:pPr>
                              <w:pStyle w:val="BodyText"/>
                              <w:spacing w:line="252" w:lineRule="exact"/>
                              <w:ind w:left="108"/>
                            </w:pPr>
                            <w:r>
                              <w:rPr/>
                              <w:t>Justifier</w:t>
                            </w:r>
                            <w:r>
                              <w:rPr>
                                <w:spacing w:val="-8"/>
                              </w:rPr>
                              <w:t> </w:t>
                            </w:r>
                            <w:r>
                              <w:rPr/>
                              <w:t>le</w:t>
                            </w:r>
                            <w:r>
                              <w:rPr>
                                <w:spacing w:val="-6"/>
                              </w:rPr>
                              <w:t> </w:t>
                            </w:r>
                            <w:r>
                              <w:rPr/>
                              <w:t>choix</w:t>
                            </w:r>
                            <w:r>
                              <w:rPr>
                                <w:spacing w:val="-4"/>
                              </w:rPr>
                              <w:t> </w:t>
                            </w:r>
                            <w:r>
                              <w:rPr/>
                              <w:t>de</w:t>
                            </w:r>
                            <w:r>
                              <w:rPr>
                                <w:spacing w:val="-7"/>
                              </w:rPr>
                              <w:t> </w:t>
                            </w:r>
                            <w:r>
                              <w:rPr/>
                              <w:t>connexion</w:t>
                            </w:r>
                            <w:r>
                              <w:rPr>
                                <w:spacing w:val="-5"/>
                              </w:rPr>
                              <w:t> </w:t>
                            </w:r>
                            <w:r>
                              <w:rPr/>
                              <w:t>directe</w:t>
                            </w:r>
                            <w:r>
                              <w:rPr>
                                <w:spacing w:val="-7"/>
                              </w:rPr>
                              <w:t> </w:t>
                            </w:r>
                            <w:r>
                              <w:rPr/>
                              <w:t>au</w:t>
                            </w:r>
                            <w:r>
                              <w:rPr>
                                <w:spacing w:val="-5"/>
                              </w:rPr>
                              <w:t> </w:t>
                            </w:r>
                            <w:r>
                              <w:rPr/>
                              <w:t>pare-feu</w:t>
                            </w:r>
                            <w:r>
                              <w:rPr>
                                <w:spacing w:val="-6"/>
                              </w:rPr>
                              <w:t> </w:t>
                            </w:r>
                            <w:r>
                              <w:rPr>
                                <w:spacing w:val="-2"/>
                              </w:rPr>
                              <w:t>interne.</w:t>
                            </w:r>
                          </w:p>
                        </w:txbxContent>
                      </wps:txbx>
                      <wps:bodyPr wrap="square" lIns="0" tIns="0" rIns="0" bIns="0" rtlCol="0">
                        <a:noAutofit/>
                      </wps:bodyPr>
                    </wps:wsp>
                  </a:graphicData>
                </a:graphic>
              </wp:anchor>
            </w:drawing>
          </mc:Choice>
          <mc:Fallback>
            <w:pict>
              <v:shape style="position:absolute;margin-left:51pt;margin-top:12.442119pt;width:493.3pt;height:27.6pt;mso-position-horizontal-relative:page;mso-position-vertical-relative:paragraph;z-index:-15715840;mso-wrap-distance-left:0;mso-wrap-distance-right:0" type="#_x0000_t202" id="docshape26" filled="false" stroked="true" strokeweight=".47998pt" strokecolor="#000000">
                <v:textbox inset="0,0,0,0">
                  <w:txbxContent>
                    <w:p>
                      <w:pPr>
                        <w:spacing w:line="252" w:lineRule="exact" w:before="19"/>
                        <w:ind w:left="108" w:right="0" w:firstLine="0"/>
                        <w:jc w:val="left"/>
                        <w:rPr>
                          <w:rFonts w:ascii="Arial"/>
                          <w:b/>
                          <w:sz w:val="22"/>
                        </w:rPr>
                      </w:pPr>
                      <w:r>
                        <w:rPr>
                          <w:rFonts w:ascii="Arial"/>
                          <w:b/>
                          <w:sz w:val="22"/>
                        </w:rPr>
                        <w:t>Question</w:t>
                      </w:r>
                      <w:r>
                        <w:rPr>
                          <w:rFonts w:ascii="Arial"/>
                          <w:b/>
                          <w:spacing w:val="-6"/>
                          <w:sz w:val="22"/>
                        </w:rPr>
                        <w:t> </w:t>
                      </w:r>
                      <w:r>
                        <w:rPr>
                          <w:rFonts w:ascii="Arial"/>
                          <w:b/>
                          <w:spacing w:val="-4"/>
                          <w:sz w:val="22"/>
                        </w:rPr>
                        <w:t>B1.3</w:t>
                      </w:r>
                    </w:p>
                    <w:p>
                      <w:pPr>
                        <w:pStyle w:val="BodyText"/>
                        <w:spacing w:line="252" w:lineRule="exact"/>
                        <w:ind w:left="108"/>
                      </w:pPr>
                      <w:r>
                        <w:rPr/>
                        <w:t>Justifier</w:t>
                      </w:r>
                      <w:r>
                        <w:rPr>
                          <w:spacing w:val="-8"/>
                        </w:rPr>
                        <w:t> </w:t>
                      </w:r>
                      <w:r>
                        <w:rPr/>
                        <w:t>le</w:t>
                      </w:r>
                      <w:r>
                        <w:rPr>
                          <w:spacing w:val="-6"/>
                        </w:rPr>
                        <w:t> </w:t>
                      </w:r>
                      <w:r>
                        <w:rPr/>
                        <w:t>choix</w:t>
                      </w:r>
                      <w:r>
                        <w:rPr>
                          <w:spacing w:val="-4"/>
                        </w:rPr>
                        <w:t> </w:t>
                      </w:r>
                      <w:r>
                        <w:rPr/>
                        <w:t>de</w:t>
                      </w:r>
                      <w:r>
                        <w:rPr>
                          <w:spacing w:val="-7"/>
                        </w:rPr>
                        <w:t> </w:t>
                      </w:r>
                      <w:r>
                        <w:rPr/>
                        <w:t>connexion</w:t>
                      </w:r>
                      <w:r>
                        <w:rPr>
                          <w:spacing w:val="-5"/>
                        </w:rPr>
                        <w:t> </w:t>
                      </w:r>
                      <w:r>
                        <w:rPr/>
                        <w:t>directe</w:t>
                      </w:r>
                      <w:r>
                        <w:rPr>
                          <w:spacing w:val="-7"/>
                        </w:rPr>
                        <w:t> </w:t>
                      </w:r>
                      <w:r>
                        <w:rPr/>
                        <w:t>au</w:t>
                      </w:r>
                      <w:r>
                        <w:rPr>
                          <w:spacing w:val="-5"/>
                        </w:rPr>
                        <w:t> </w:t>
                      </w:r>
                      <w:r>
                        <w:rPr/>
                        <w:t>pare-feu</w:t>
                      </w:r>
                      <w:r>
                        <w:rPr>
                          <w:spacing w:val="-6"/>
                        </w:rPr>
                        <w:t> </w:t>
                      </w:r>
                      <w:r>
                        <w:rPr>
                          <w:spacing w:val="-2"/>
                        </w:rPr>
                        <w:t>interne.</w:t>
                      </w:r>
                    </w:p>
                  </w:txbxContent>
                </v:textbox>
                <v:stroke dashstyle="solid"/>
                <w10:wrap type="topAndBottom"/>
              </v:shape>
            </w:pict>
          </mc:Fallback>
        </mc:AlternateContent>
      </w: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601152">
                <wp:simplePos x="0" y="0"/>
                <wp:positionH relativeFrom="page">
                  <wp:posOffset>719327</wp:posOffset>
                </wp:positionH>
                <wp:positionV relativeFrom="paragraph">
                  <wp:posOffset>199910</wp:posOffset>
                </wp:positionV>
                <wp:extent cx="1829435" cy="76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740987pt;width:144.050pt;height:.599980pt;mso-position-horizontal-relative:page;mso-position-vertical-relative:paragraph;z-index:-15715328;mso-wrap-distance-left:0;mso-wrap-distance-right:0" id="docshape27" filled="true" fillcolor="#000000" stroked="false">
                <v:fill type="solid"/>
                <w10:wrap type="topAndBottom"/>
              </v:rect>
            </w:pict>
          </mc:Fallback>
        </mc:AlternateContent>
      </w:r>
    </w:p>
    <w:p>
      <w:pPr>
        <w:spacing w:before="144"/>
        <w:ind w:left="282" w:right="570" w:firstLine="0"/>
        <w:jc w:val="left"/>
        <w:rPr>
          <w:sz w:val="18"/>
        </w:rPr>
      </w:pPr>
      <w:r>
        <w:rPr>
          <w:position w:val="6"/>
          <w:sz w:val="12"/>
        </w:rPr>
        <w:t>2</w:t>
      </w:r>
      <w:r>
        <w:rPr>
          <w:spacing w:val="37"/>
          <w:position w:val="6"/>
          <w:sz w:val="12"/>
        </w:rPr>
        <w:t> </w:t>
      </w:r>
      <w:r>
        <w:rPr>
          <w:sz w:val="18"/>
        </w:rPr>
        <w:t>Le</w:t>
      </w:r>
      <w:r>
        <w:rPr>
          <w:spacing w:val="20"/>
          <w:sz w:val="18"/>
        </w:rPr>
        <w:t> </w:t>
      </w:r>
      <w:r>
        <w:rPr>
          <w:sz w:val="18"/>
        </w:rPr>
        <w:t>protocole</w:t>
      </w:r>
      <w:r>
        <w:rPr>
          <w:spacing w:val="18"/>
          <w:sz w:val="18"/>
        </w:rPr>
        <w:t> </w:t>
      </w:r>
      <w:r>
        <w:rPr>
          <w:sz w:val="18"/>
        </w:rPr>
        <w:t>802.1X</w:t>
      </w:r>
      <w:r>
        <w:rPr>
          <w:spacing w:val="19"/>
          <w:sz w:val="18"/>
        </w:rPr>
        <w:t> </w:t>
      </w:r>
      <w:r>
        <w:rPr>
          <w:sz w:val="18"/>
        </w:rPr>
        <w:t>est</w:t>
      </w:r>
      <w:r>
        <w:rPr>
          <w:spacing w:val="20"/>
          <w:sz w:val="18"/>
        </w:rPr>
        <w:t> </w:t>
      </w:r>
      <w:r>
        <w:rPr>
          <w:sz w:val="18"/>
        </w:rPr>
        <w:t>une</w:t>
      </w:r>
      <w:r>
        <w:rPr>
          <w:spacing w:val="18"/>
          <w:sz w:val="18"/>
        </w:rPr>
        <w:t> </w:t>
      </w:r>
      <w:r>
        <w:rPr>
          <w:sz w:val="18"/>
        </w:rPr>
        <w:t>solution</w:t>
      </w:r>
      <w:r>
        <w:rPr>
          <w:spacing w:val="20"/>
          <w:sz w:val="18"/>
        </w:rPr>
        <w:t> </w:t>
      </w:r>
      <w:r>
        <w:rPr>
          <w:sz w:val="18"/>
        </w:rPr>
        <w:t>standard</w:t>
      </w:r>
      <w:r>
        <w:rPr>
          <w:spacing w:val="20"/>
          <w:sz w:val="18"/>
        </w:rPr>
        <w:t> </w:t>
      </w:r>
      <w:r>
        <w:rPr>
          <w:sz w:val="18"/>
        </w:rPr>
        <w:t>de</w:t>
      </w:r>
      <w:r>
        <w:rPr>
          <w:spacing w:val="20"/>
          <w:sz w:val="18"/>
        </w:rPr>
        <w:t> </w:t>
      </w:r>
      <w:r>
        <w:rPr>
          <w:sz w:val="18"/>
        </w:rPr>
        <w:t>sécurisation</w:t>
      </w:r>
      <w:r>
        <w:rPr>
          <w:spacing w:val="18"/>
          <w:sz w:val="18"/>
        </w:rPr>
        <w:t> </w:t>
      </w:r>
      <w:r>
        <w:rPr>
          <w:sz w:val="18"/>
        </w:rPr>
        <w:t>de</w:t>
      </w:r>
      <w:r>
        <w:rPr>
          <w:spacing w:val="20"/>
          <w:sz w:val="18"/>
        </w:rPr>
        <w:t> </w:t>
      </w:r>
      <w:r>
        <w:rPr>
          <w:sz w:val="18"/>
        </w:rPr>
        <w:t>réseaux</w:t>
      </w:r>
      <w:r>
        <w:rPr>
          <w:spacing w:val="18"/>
          <w:sz w:val="18"/>
        </w:rPr>
        <w:t> </w:t>
      </w:r>
      <w:r>
        <w:rPr>
          <w:sz w:val="18"/>
        </w:rPr>
        <w:t>qui</w:t>
      </w:r>
      <w:r>
        <w:rPr>
          <w:spacing w:val="18"/>
          <w:sz w:val="18"/>
        </w:rPr>
        <w:t> </w:t>
      </w:r>
      <w:r>
        <w:rPr>
          <w:sz w:val="18"/>
        </w:rPr>
        <w:t>permet de</w:t>
      </w:r>
      <w:r>
        <w:rPr>
          <w:spacing w:val="20"/>
          <w:sz w:val="18"/>
        </w:rPr>
        <w:t> </w:t>
      </w:r>
      <w:r>
        <w:rPr>
          <w:sz w:val="18"/>
        </w:rPr>
        <w:t>contrôler</w:t>
      </w:r>
      <w:r>
        <w:rPr>
          <w:spacing w:val="19"/>
          <w:sz w:val="18"/>
        </w:rPr>
        <w:t> </w:t>
      </w:r>
      <w:r>
        <w:rPr>
          <w:sz w:val="18"/>
        </w:rPr>
        <w:t>l'accès</w:t>
      </w:r>
      <w:r>
        <w:rPr>
          <w:spacing w:val="18"/>
          <w:sz w:val="18"/>
        </w:rPr>
        <w:t> </w:t>
      </w:r>
      <w:r>
        <w:rPr>
          <w:sz w:val="18"/>
        </w:rPr>
        <w:t>d'équipe- ments informatiques à des réseaux locaux, qu'ils soient filaires ou Wi-Fi.</w:t>
      </w:r>
    </w:p>
    <w:p>
      <w:pPr>
        <w:spacing w:line="247" w:lineRule="auto" w:before="38"/>
        <w:ind w:left="282" w:right="0" w:firstLine="0"/>
        <w:jc w:val="left"/>
        <w:rPr>
          <w:sz w:val="18"/>
        </w:rPr>
      </w:pPr>
      <w:r>
        <w:rPr>
          <w:position w:val="8"/>
          <w:sz w:val="14"/>
        </w:rPr>
        <w:t>3</w:t>
      </w:r>
      <w:r>
        <w:rPr>
          <w:spacing w:val="22"/>
          <w:position w:val="8"/>
          <w:sz w:val="14"/>
        </w:rPr>
        <w:t> </w:t>
      </w:r>
      <w:r>
        <w:rPr>
          <w:sz w:val="18"/>
        </w:rPr>
        <w:t>Un</w:t>
      </w:r>
      <w:r>
        <w:rPr>
          <w:spacing w:val="31"/>
          <w:sz w:val="18"/>
        </w:rPr>
        <w:t> </w:t>
      </w:r>
      <w:r>
        <w:rPr>
          <w:sz w:val="18"/>
        </w:rPr>
        <w:t>serveur</w:t>
      </w:r>
      <w:r>
        <w:rPr>
          <w:spacing w:val="30"/>
          <w:sz w:val="18"/>
        </w:rPr>
        <w:t> </w:t>
      </w:r>
      <w:r>
        <w:rPr>
          <w:sz w:val="18"/>
        </w:rPr>
        <w:t>AAA</w:t>
      </w:r>
      <w:r>
        <w:rPr>
          <w:spacing w:val="28"/>
          <w:sz w:val="18"/>
        </w:rPr>
        <w:t> </w:t>
      </w:r>
      <w:r>
        <w:rPr>
          <w:sz w:val="18"/>
        </w:rPr>
        <w:t>(</w:t>
      </w:r>
      <w:r>
        <w:rPr>
          <w:rFonts w:ascii="Arial" w:hAnsi="Arial"/>
          <w:i/>
          <w:sz w:val="18"/>
        </w:rPr>
        <w:t>authentication,</w:t>
      </w:r>
      <w:r>
        <w:rPr>
          <w:rFonts w:ascii="Arial" w:hAnsi="Arial"/>
          <w:i/>
          <w:spacing w:val="28"/>
          <w:sz w:val="18"/>
        </w:rPr>
        <w:t> </w:t>
      </w:r>
      <w:r>
        <w:rPr>
          <w:rFonts w:ascii="Arial" w:hAnsi="Arial"/>
          <w:i/>
          <w:sz w:val="18"/>
        </w:rPr>
        <w:t>authorization,</w:t>
      </w:r>
      <w:r>
        <w:rPr>
          <w:rFonts w:ascii="Arial" w:hAnsi="Arial"/>
          <w:i/>
          <w:spacing w:val="28"/>
          <w:sz w:val="18"/>
        </w:rPr>
        <w:t> </w:t>
      </w:r>
      <w:r>
        <w:rPr>
          <w:rFonts w:ascii="Arial" w:hAnsi="Arial"/>
          <w:i/>
          <w:sz w:val="18"/>
        </w:rPr>
        <w:t>accounting</w:t>
      </w:r>
      <w:r>
        <w:rPr>
          <w:sz w:val="18"/>
        </w:rPr>
        <w:t>)</w:t>
      </w:r>
      <w:r>
        <w:rPr>
          <w:spacing w:val="28"/>
          <w:sz w:val="18"/>
        </w:rPr>
        <w:t> </w:t>
      </w:r>
      <w:r>
        <w:rPr>
          <w:sz w:val="18"/>
        </w:rPr>
        <w:t>offre</w:t>
      </w:r>
      <w:r>
        <w:rPr>
          <w:spacing w:val="32"/>
          <w:sz w:val="18"/>
        </w:rPr>
        <w:t> </w:t>
      </w:r>
      <w:r>
        <w:rPr>
          <w:sz w:val="18"/>
        </w:rPr>
        <w:t>les</w:t>
      </w:r>
      <w:r>
        <w:rPr>
          <w:spacing w:val="29"/>
          <w:sz w:val="18"/>
        </w:rPr>
        <w:t> </w:t>
      </w:r>
      <w:r>
        <w:rPr>
          <w:sz w:val="18"/>
        </w:rPr>
        <w:t>services</w:t>
      </w:r>
      <w:r>
        <w:rPr>
          <w:spacing w:val="29"/>
          <w:sz w:val="18"/>
        </w:rPr>
        <w:t> </w:t>
      </w:r>
      <w:r>
        <w:rPr>
          <w:sz w:val="18"/>
        </w:rPr>
        <w:t>d’authentification,</w:t>
      </w:r>
      <w:r>
        <w:rPr>
          <w:spacing w:val="28"/>
          <w:sz w:val="18"/>
        </w:rPr>
        <w:t> </w:t>
      </w:r>
      <w:r>
        <w:rPr>
          <w:sz w:val="18"/>
        </w:rPr>
        <w:t>d’autorisation</w:t>
      </w:r>
      <w:r>
        <w:rPr>
          <w:spacing w:val="29"/>
          <w:sz w:val="18"/>
        </w:rPr>
        <w:t> </w:t>
      </w:r>
      <w:r>
        <w:rPr>
          <w:sz w:val="18"/>
        </w:rPr>
        <w:t>et</w:t>
      </w:r>
      <w:r>
        <w:rPr>
          <w:spacing w:val="28"/>
          <w:sz w:val="18"/>
        </w:rPr>
        <w:t> </w:t>
      </w:r>
      <w:r>
        <w:rPr>
          <w:sz w:val="18"/>
        </w:rPr>
        <w:t>de journalisation des évènements.</w:t>
      </w:r>
    </w:p>
    <w:p>
      <w:pPr>
        <w:spacing w:after="0" w:line="247" w:lineRule="auto"/>
        <w:jc w:val="left"/>
        <w:rPr>
          <w:sz w:val="18"/>
        </w:rPr>
        <w:sectPr>
          <w:footerReference w:type="default" r:id="rId9"/>
          <w:pgSz w:w="11910" w:h="16840"/>
          <w:pgMar w:header="0" w:footer="1079" w:top="1120" w:bottom="1260" w:left="850" w:right="566"/>
          <w:pgNumType w:start="7"/>
        </w:sectPr>
      </w:pPr>
    </w:p>
    <w:p>
      <w:pPr>
        <w:pStyle w:val="Heading2"/>
        <w:spacing w:before="74"/>
      </w:pPr>
      <w:r>
        <w:rPr/>
        <w:t>Mission</w:t>
      </w:r>
      <w:r>
        <w:rPr>
          <w:spacing w:val="-5"/>
        </w:rPr>
        <w:t> </w:t>
      </w:r>
      <w:r>
        <w:rPr/>
        <w:t>B2</w:t>
      </w:r>
      <w:r>
        <w:rPr>
          <w:spacing w:val="-3"/>
        </w:rPr>
        <w:t> </w:t>
      </w:r>
      <w:r>
        <w:rPr/>
        <w:t>–</w:t>
      </w:r>
      <w:r>
        <w:rPr>
          <w:spacing w:val="-4"/>
        </w:rPr>
        <w:t> </w:t>
      </w:r>
      <w:r>
        <w:rPr/>
        <w:t>Mise</w:t>
      </w:r>
      <w:r>
        <w:rPr>
          <w:spacing w:val="-4"/>
        </w:rPr>
        <w:t> </w:t>
      </w:r>
      <w:r>
        <w:rPr/>
        <w:t>en</w:t>
      </w:r>
      <w:r>
        <w:rPr>
          <w:spacing w:val="-2"/>
        </w:rPr>
        <w:t> </w:t>
      </w:r>
      <w:r>
        <w:rPr/>
        <w:t>place</w:t>
      </w:r>
      <w:r>
        <w:rPr>
          <w:spacing w:val="-2"/>
        </w:rPr>
        <w:t> </w:t>
      </w:r>
      <w:r>
        <w:rPr/>
        <w:t>de</w:t>
      </w:r>
      <w:r>
        <w:rPr>
          <w:spacing w:val="-4"/>
        </w:rPr>
        <w:t> </w:t>
      </w:r>
      <w:r>
        <w:rPr/>
        <w:t>la</w:t>
      </w:r>
      <w:r>
        <w:rPr>
          <w:spacing w:val="-4"/>
        </w:rPr>
        <w:t> </w:t>
      </w:r>
      <w:r>
        <w:rPr/>
        <w:t>solution</w:t>
      </w:r>
      <w:r>
        <w:rPr>
          <w:spacing w:val="-5"/>
        </w:rPr>
        <w:t> </w:t>
      </w:r>
      <w:r>
        <w:rPr/>
        <w:t>du</w:t>
      </w:r>
      <w:r>
        <w:rPr>
          <w:spacing w:val="-2"/>
        </w:rPr>
        <w:t> </w:t>
      </w:r>
      <w:r>
        <w:rPr/>
        <w:t>portail </w:t>
      </w:r>
      <w:r>
        <w:rPr>
          <w:spacing w:val="-2"/>
        </w:rPr>
        <w:t>captif</w:t>
      </w:r>
    </w:p>
    <w:p>
      <w:pPr>
        <w:pStyle w:val="BodyText"/>
        <w:spacing w:before="172"/>
        <w:ind w:left="282"/>
      </w:pPr>
      <w:r>
        <w:rPr/>
        <w:t>La</w:t>
      </w:r>
      <w:r>
        <w:rPr>
          <w:spacing w:val="-6"/>
        </w:rPr>
        <w:t> </w:t>
      </w:r>
      <w:r>
        <w:rPr/>
        <w:t>solution</w:t>
      </w:r>
      <w:r>
        <w:rPr>
          <w:spacing w:val="-4"/>
        </w:rPr>
        <w:t> </w:t>
      </w:r>
      <w:r>
        <w:rPr/>
        <w:t>du</w:t>
      </w:r>
      <w:r>
        <w:rPr>
          <w:spacing w:val="-6"/>
        </w:rPr>
        <w:t> </w:t>
      </w:r>
      <w:r>
        <w:rPr/>
        <w:t>portail</w:t>
      </w:r>
      <w:r>
        <w:rPr>
          <w:spacing w:val="-4"/>
        </w:rPr>
        <w:t> </w:t>
      </w:r>
      <w:r>
        <w:rPr/>
        <w:t>captif</w:t>
      </w:r>
      <w:r>
        <w:rPr>
          <w:spacing w:val="-2"/>
        </w:rPr>
        <w:t> </w:t>
      </w:r>
      <w:r>
        <w:rPr/>
        <w:t>a</w:t>
      </w:r>
      <w:r>
        <w:rPr>
          <w:spacing w:val="-6"/>
        </w:rPr>
        <w:t> </w:t>
      </w:r>
      <w:r>
        <w:rPr/>
        <w:t>été</w:t>
      </w:r>
      <w:r>
        <w:rPr>
          <w:spacing w:val="-6"/>
        </w:rPr>
        <w:t> </w:t>
      </w:r>
      <w:r>
        <w:rPr/>
        <w:t>validée.</w:t>
      </w:r>
      <w:r>
        <w:rPr>
          <w:spacing w:val="-3"/>
        </w:rPr>
        <w:t> </w:t>
      </w:r>
      <w:r>
        <w:rPr/>
        <w:t>Vous</w:t>
      </w:r>
      <w:r>
        <w:rPr>
          <w:spacing w:val="-6"/>
        </w:rPr>
        <w:t> </w:t>
      </w:r>
      <w:r>
        <w:rPr/>
        <w:t>participez</w:t>
      </w:r>
      <w:r>
        <w:rPr>
          <w:spacing w:val="-3"/>
        </w:rPr>
        <w:t> </w:t>
      </w:r>
      <w:r>
        <w:rPr/>
        <w:t>à</w:t>
      </w:r>
      <w:r>
        <w:rPr>
          <w:spacing w:val="-6"/>
        </w:rPr>
        <w:t> </w:t>
      </w:r>
      <w:r>
        <w:rPr/>
        <w:t>sa</w:t>
      </w:r>
      <w:r>
        <w:rPr>
          <w:spacing w:val="-6"/>
        </w:rPr>
        <w:t> </w:t>
      </w:r>
      <w:r>
        <w:rPr/>
        <w:t>mise</w:t>
      </w:r>
      <w:r>
        <w:rPr>
          <w:spacing w:val="-4"/>
        </w:rPr>
        <w:t> </w:t>
      </w:r>
      <w:r>
        <w:rPr/>
        <w:t>en</w:t>
      </w:r>
      <w:r>
        <w:rPr>
          <w:spacing w:val="-5"/>
        </w:rPr>
        <w:t> </w:t>
      </w:r>
      <w:r>
        <w:rPr>
          <w:spacing w:val="-2"/>
        </w:rPr>
        <w:t>œuvre.</w:t>
      </w:r>
    </w:p>
    <w:p>
      <w:pPr>
        <w:pStyle w:val="BodyText"/>
        <w:spacing w:before="57"/>
        <w:ind w:left="282" w:right="570"/>
      </w:pPr>
      <w:r>
        <w:rPr/>
        <w:t>La configuration du portail captif sur le pare-feu interne permet à tout utilisateur de s'inscrire afin</w:t>
      </w:r>
      <w:r>
        <w:rPr>
          <w:spacing w:val="40"/>
        </w:rPr>
        <w:t> </w:t>
      </w:r>
      <w:r>
        <w:rPr/>
        <w:t>d'avoir un accès à internet.</w:t>
      </w:r>
    </w:p>
    <w:p>
      <w:pPr>
        <w:pStyle w:val="BodyText"/>
        <w:spacing w:before="114"/>
      </w:pPr>
    </w:p>
    <w:p>
      <w:pPr>
        <w:pStyle w:val="BodyText"/>
        <w:spacing w:before="1"/>
        <w:ind w:left="282"/>
      </w:pPr>
      <w:r>
        <w:rPr/>
        <w:t>Dans</w:t>
      </w:r>
      <w:r>
        <w:rPr>
          <w:spacing w:val="40"/>
        </w:rPr>
        <w:t> </w:t>
      </w:r>
      <w:r>
        <w:rPr/>
        <w:t>les</w:t>
      </w:r>
      <w:r>
        <w:rPr>
          <w:spacing w:val="40"/>
        </w:rPr>
        <w:t> </w:t>
      </w:r>
      <w:r>
        <w:rPr/>
        <w:t>conditions</w:t>
      </w:r>
      <w:r>
        <w:rPr>
          <w:spacing w:val="40"/>
        </w:rPr>
        <w:t> </w:t>
      </w:r>
      <w:r>
        <w:rPr/>
        <w:t>générales</w:t>
      </w:r>
      <w:r>
        <w:rPr>
          <w:spacing w:val="40"/>
        </w:rPr>
        <w:t> </w:t>
      </w:r>
      <w:r>
        <w:rPr/>
        <w:t>d'utilisation</w:t>
      </w:r>
      <w:r>
        <w:rPr>
          <w:spacing w:val="40"/>
        </w:rPr>
        <w:t> </w:t>
      </w:r>
      <w:r>
        <w:rPr/>
        <w:t>(</w:t>
      </w:r>
      <w:r>
        <w:rPr>
          <w:rFonts w:ascii="Arial" w:hAnsi="Arial"/>
          <w:i/>
        </w:rPr>
        <w:t>CGU)</w:t>
      </w:r>
      <w:r>
        <w:rPr>
          <w:rFonts w:ascii="Arial" w:hAnsi="Arial"/>
          <w:i/>
          <w:spacing w:val="40"/>
        </w:rPr>
        <w:t> </w:t>
      </w:r>
      <w:r>
        <w:rPr/>
        <w:t>du</w:t>
      </w:r>
      <w:r>
        <w:rPr>
          <w:spacing w:val="40"/>
        </w:rPr>
        <w:t> </w:t>
      </w:r>
      <w:r>
        <w:rPr/>
        <w:t>portail,</w:t>
      </w:r>
      <w:r>
        <w:rPr>
          <w:spacing w:val="40"/>
        </w:rPr>
        <w:t> </w:t>
      </w:r>
      <w:r>
        <w:rPr/>
        <w:t>BLANCA</w:t>
      </w:r>
      <w:r>
        <w:rPr>
          <w:spacing w:val="40"/>
        </w:rPr>
        <w:t> </w:t>
      </w:r>
      <w:r>
        <w:rPr/>
        <w:t>se</w:t>
      </w:r>
      <w:r>
        <w:rPr>
          <w:spacing w:val="40"/>
        </w:rPr>
        <w:t> </w:t>
      </w:r>
      <w:r>
        <w:rPr/>
        <w:t>propose</w:t>
      </w:r>
      <w:r>
        <w:rPr>
          <w:spacing w:val="40"/>
        </w:rPr>
        <w:t> </w:t>
      </w:r>
      <w:r>
        <w:rPr/>
        <w:t>d'utiliser</w:t>
      </w:r>
      <w:r>
        <w:rPr>
          <w:spacing w:val="40"/>
        </w:rPr>
        <w:t> </w:t>
      </w:r>
      <w:r>
        <w:rPr/>
        <w:t>les données saisies dans le formulaire d'inscription afin de pouvoir réaliser les traitements suivants :</w:t>
      </w:r>
    </w:p>
    <w:p>
      <w:pPr>
        <w:pStyle w:val="BodyText"/>
        <w:spacing w:before="55"/>
        <w:ind w:left="1701" w:right="36" w:hanging="1419"/>
      </w:pPr>
      <w:r>
        <w:rPr/>
        <w:t>Traitement A</w:t>
      </w:r>
      <w:r>
        <w:rPr>
          <w:spacing w:val="-4"/>
        </w:rPr>
        <w:t> </w:t>
      </w:r>
      <w:r>
        <w:rPr/>
        <w:t>: créer les comptes d'accès à internet (comptes créés automatiquement par le portail </w:t>
      </w:r>
      <w:r>
        <w:rPr>
          <w:spacing w:val="-2"/>
        </w:rPr>
        <w:t>captif).</w:t>
      </w:r>
    </w:p>
    <w:p>
      <w:pPr>
        <w:pStyle w:val="BodyText"/>
        <w:spacing w:before="58"/>
        <w:ind w:left="1701" w:right="36" w:hanging="1419"/>
      </w:pPr>
      <w:r>
        <w:rPr/>
        <w:t>Traitement</w:t>
      </w:r>
      <w:r>
        <w:rPr>
          <w:spacing w:val="40"/>
        </w:rPr>
        <w:t> </w:t>
      </w:r>
      <w:r>
        <w:rPr/>
        <w:t>B</w:t>
      </w:r>
      <w:r>
        <w:rPr>
          <w:spacing w:val="-1"/>
        </w:rPr>
        <w:t> </w:t>
      </w:r>
      <w:r>
        <w:rPr/>
        <w:t>:</w:t>
      </w:r>
      <w:r>
        <w:rPr>
          <w:spacing w:val="40"/>
        </w:rPr>
        <w:t> </w:t>
      </w:r>
      <w:r>
        <w:rPr/>
        <w:t>constituer</w:t>
      </w:r>
      <w:r>
        <w:rPr>
          <w:spacing w:val="40"/>
        </w:rPr>
        <w:t> </w:t>
      </w:r>
      <w:r>
        <w:rPr/>
        <w:t>des</w:t>
      </w:r>
      <w:r>
        <w:rPr>
          <w:spacing w:val="40"/>
        </w:rPr>
        <w:t> </w:t>
      </w:r>
      <w:r>
        <w:rPr/>
        <w:t>fiches</w:t>
      </w:r>
      <w:r>
        <w:rPr>
          <w:spacing w:val="40"/>
        </w:rPr>
        <w:t> </w:t>
      </w:r>
      <w:r>
        <w:rPr/>
        <w:t>client</w:t>
      </w:r>
      <w:r>
        <w:rPr>
          <w:spacing w:val="40"/>
        </w:rPr>
        <w:t> </w:t>
      </w:r>
      <w:r>
        <w:rPr/>
        <w:t>pour</w:t>
      </w:r>
      <w:r>
        <w:rPr>
          <w:spacing w:val="40"/>
        </w:rPr>
        <w:t> </w:t>
      </w:r>
      <w:r>
        <w:rPr/>
        <w:t>contacter</w:t>
      </w:r>
      <w:r>
        <w:rPr>
          <w:spacing w:val="40"/>
        </w:rPr>
        <w:t> </w:t>
      </w:r>
      <w:r>
        <w:rPr/>
        <w:t>les</w:t>
      </w:r>
      <w:r>
        <w:rPr>
          <w:spacing w:val="40"/>
        </w:rPr>
        <w:t> </w:t>
      </w:r>
      <w:r>
        <w:rPr/>
        <w:t>utilisateurs</w:t>
      </w:r>
      <w:r>
        <w:rPr>
          <w:spacing w:val="40"/>
        </w:rPr>
        <w:t> </w:t>
      </w:r>
      <w:r>
        <w:rPr/>
        <w:t>dans</w:t>
      </w:r>
      <w:r>
        <w:rPr>
          <w:spacing w:val="40"/>
        </w:rPr>
        <w:t> </w:t>
      </w:r>
      <w:r>
        <w:rPr/>
        <w:t>une</w:t>
      </w:r>
      <w:r>
        <w:rPr>
          <w:spacing w:val="40"/>
        </w:rPr>
        <w:t> </w:t>
      </w:r>
      <w:r>
        <w:rPr/>
        <w:t>démarche </w:t>
      </w:r>
      <w:r>
        <w:rPr>
          <w:spacing w:val="-2"/>
        </w:rPr>
        <w:t>commerciale.</w:t>
      </w:r>
    </w:p>
    <w:p>
      <w:pPr>
        <w:pStyle w:val="BodyText"/>
        <w:spacing w:before="56"/>
        <w:ind w:left="1701" w:right="36" w:hanging="1419"/>
      </w:pPr>
      <w:r>
        <w:rPr/>
        <w:t>Traitement C</w:t>
      </w:r>
      <w:r>
        <w:rPr>
          <w:spacing w:val="-4"/>
        </w:rPr>
        <w:t> </w:t>
      </w:r>
      <w:r>
        <w:rPr/>
        <w:t>: établir des statistiques d'évaluation des formations en corrélation avec la liste des participants aux formations, fournie par les clients.</w:t>
      </w:r>
    </w:p>
    <w:p>
      <w:pPr>
        <w:pStyle w:val="BodyText"/>
        <w:spacing w:before="114"/>
      </w:pPr>
    </w:p>
    <w:p>
      <w:pPr>
        <w:pStyle w:val="BodyText"/>
        <w:spacing w:before="1"/>
        <w:ind w:left="282"/>
        <w:jc w:val="both"/>
      </w:pPr>
      <w:r>
        <w:rPr/>
        <w:t>L'écran</w:t>
      </w:r>
      <w:r>
        <w:rPr>
          <w:spacing w:val="-9"/>
        </w:rPr>
        <w:t> </w:t>
      </w:r>
      <w:r>
        <w:rPr/>
        <w:t>d'inscription</w:t>
      </w:r>
      <w:r>
        <w:rPr>
          <w:spacing w:val="-5"/>
        </w:rPr>
        <w:t> </w:t>
      </w:r>
      <w:r>
        <w:rPr/>
        <w:t>est</w:t>
      </w:r>
      <w:r>
        <w:rPr>
          <w:spacing w:val="-6"/>
        </w:rPr>
        <w:t> </w:t>
      </w:r>
      <w:r>
        <w:rPr/>
        <w:t>proposé</w:t>
      </w:r>
      <w:r>
        <w:rPr>
          <w:spacing w:val="-5"/>
        </w:rPr>
        <w:t> </w:t>
      </w:r>
      <w:r>
        <w:rPr/>
        <w:t>dans</w:t>
      </w:r>
      <w:r>
        <w:rPr>
          <w:spacing w:val="-7"/>
        </w:rPr>
        <w:t> </w:t>
      </w:r>
      <w:r>
        <w:rPr/>
        <w:t>le</w:t>
      </w:r>
      <w:r>
        <w:rPr>
          <w:spacing w:val="-5"/>
        </w:rPr>
        <w:t> </w:t>
      </w:r>
      <w:r>
        <w:rPr/>
        <w:t>dossier</w:t>
      </w:r>
      <w:r>
        <w:rPr>
          <w:spacing w:val="-5"/>
        </w:rPr>
        <w:t> </w:t>
      </w:r>
      <w:r>
        <w:rPr>
          <w:spacing w:val="-2"/>
        </w:rPr>
        <w:t>documentaire.</w:t>
      </w:r>
    </w:p>
    <w:p>
      <w:pPr>
        <w:pStyle w:val="BodyText"/>
        <w:spacing w:before="57"/>
        <w:ind w:left="282" w:right="562"/>
        <w:jc w:val="both"/>
      </w:pPr>
      <w:r>
        <w:rPr/>
        <w:t>Madame JOUANDEAU s’interroge au sujet de la présence, dans le formulaire, des données suivantes</w:t>
      </w:r>
      <w:r>
        <w:rPr>
          <w:spacing w:val="-3"/>
        </w:rPr>
        <w:t> </w:t>
      </w:r>
      <w:r>
        <w:rPr/>
        <w:t>: téléphone professionnel et téléphone personnel, poste de travail, service dans l'entreprise, type d'emploi, et formation suivie.</w:t>
      </w:r>
    </w:p>
    <w:p>
      <w:pPr>
        <w:pStyle w:val="BodyText"/>
        <w:spacing w:before="57"/>
        <w:ind w:left="282" w:right="564"/>
        <w:jc w:val="both"/>
      </w:pPr>
      <w:r>
        <w:rPr/>
        <w:t>Elle vous demande de construire un tableau qui indique, pour chacune de ces données à</w:t>
      </w:r>
      <w:r>
        <w:rPr>
          <w:spacing w:val="40"/>
        </w:rPr>
        <w:t> </w:t>
      </w:r>
      <w:r>
        <w:rPr/>
        <w:t>caractère personnel, l'évaluation de la pertinence de leur présence et le traitement associé</w:t>
      </w:r>
      <w:r>
        <w:rPr>
          <w:spacing w:val="40"/>
        </w:rPr>
        <w:t> </w:t>
      </w:r>
      <w:r>
        <w:rPr/>
        <w:t>effectué par l'organisation.</w:t>
      </w:r>
    </w:p>
    <w:p>
      <w:pPr>
        <w:pStyle w:val="BodyText"/>
        <w:spacing w:before="31"/>
        <w:rPr>
          <w:sz w:val="20"/>
        </w:rPr>
      </w:pPr>
      <w:r>
        <w:rPr>
          <w:sz w:val="20"/>
        </w:rPr>
        <mc:AlternateContent>
          <mc:Choice Requires="wps">
            <w:drawing>
              <wp:anchor distT="0" distB="0" distL="0" distR="0" allowOverlap="1" layoutInCell="1" locked="0" behindDoc="1" simplePos="0" relativeHeight="487602176">
                <wp:simplePos x="0" y="0"/>
                <wp:positionH relativeFrom="page">
                  <wp:posOffset>647700</wp:posOffset>
                </wp:positionH>
                <wp:positionV relativeFrom="paragraph">
                  <wp:posOffset>184182</wp:posOffset>
                </wp:positionV>
                <wp:extent cx="6264910" cy="67246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264910" cy="672465"/>
                        </a:xfrm>
                        <a:prstGeom prst="rect">
                          <a:avLst/>
                        </a:prstGeom>
                        <a:ln w="6095">
                          <a:solidFill>
                            <a:srgbClr val="000000"/>
                          </a:solidFill>
                          <a:prstDash val="solid"/>
                        </a:ln>
                      </wps:spPr>
                      <wps:txbx>
                        <w:txbxContent>
                          <w:p>
                            <w:pPr>
                              <w:spacing w:line="252" w:lineRule="exact" w:before="19"/>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B2.1</w:t>
                            </w:r>
                          </w:p>
                          <w:p>
                            <w:pPr>
                              <w:pStyle w:val="BodyText"/>
                              <w:ind w:left="108" w:right="109"/>
                              <w:jc w:val="both"/>
                            </w:pPr>
                            <w:r>
                              <w:rPr/>
                              <w:t>Justifier la pertinence des données personnelles, qui interrogent Mme JOUANDEAU, par la réalisation d'un tableau à trois colonnes</w:t>
                            </w:r>
                            <w:r>
                              <w:rPr>
                                <w:spacing w:val="-1"/>
                              </w:rPr>
                              <w:t> </w:t>
                            </w:r>
                            <w:r>
                              <w:rPr/>
                              <w:t>: la donnée, la justification de la pertinence dans le formulaire, le traitement effectué par l’organisation parmi les traitements prévus ci-dessus.</w:t>
                            </w:r>
                          </w:p>
                        </w:txbxContent>
                      </wps:txbx>
                      <wps:bodyPr wrap="square" lIns="0" tIns="0" rIns="0" bIns="0" rtlCol="0">
                        <a:noAutofit/>
                      </wps:bodyPr>
                    </wps:wsp>
                  </a:graphicData>
                </a:graphic>
              </wp:anchor>
            </w:drawing>
          </mc:Choice>
          <mc:Fallback>
            <w:pict>
              <v:shape style="position:absolute;margin-left:51pt;margin-top:14.502554pt;width:493.3pt;height:52.95pt;mso-position-horizontal-relative:page;mso-position-vertical-relative:paragraph;z-index:-15714304;mso-wrap-distance-left:0;mso-wrap-distance-right:0" type="#_x0000_t202" id="docshape29" filled="false" stroked="true" strokeweight=".47998pt" strokecolor="#000000">
                <v:textbox inset="0,0,0,0">
                  <w:txbxContent>
                    <w:p>
                      <w:pPr>
                        <w:spacing w:line="252" w:lineRule="exact" w:before="19"/>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B2.1</w:t>
                      </w:r>
                    </w:p>
                    <w:p>
                      <w:pPr>
                        <w:pStyle w:val="BodyText"/>
                        <w:ind w:left="108" w:right="109"/>
                        <w:jc w:val="both"/>
                      </w:pPr>
                      <w:r>
                        <w:rPr/>
                        <w:t>Justifier la pertinence des données personnelles, qui interrogent Mme JOUANDEAU, par la réalisation d'un tableau à trois colonnes</w:t>
                      </w:r>
                      <w:r>
                        <w:rPr>
                          <w:spacing w:val="-1"/>
                        </w:rPr>
                        <w:t> </w:t>
                      </w:r>
                      <w:r>
                        <w:rPr/>
                        <w:t>: la donnée, la justification de la pertinence dans le formulaire, le traitement effectué par l’organisation parmi les traitements prévus ci-dessus.</w:t>
                      </w:r>
                    </w:p>
                  </w:txbxContent>
                </v:textbox>
                <v:stroke dashstyle="solid"/>
                <w10:wrap type="topAndBottom"/>
              </v:shape>
            </w:pict>
          </mc:Fallback>
        </mc:AlternateContent>
      </w:r>
    </w:p>
    <w:p>
      <w:pPr>
        <w:pStyle w:val="BodyText"/>
        <w:spacing w:before="63"/>
      </w:pPr>
    </w:p>
    <w:p>
      <w:pPr>
        <w:pStyle w:val="BodyText"/>
        <w:spacing w:before="1"/>
        <w:ind w:left="282" w:right="562"/>
        <w:jc w:val="both"/>
      </w:pPr>
      <w:r>
        <w:rPr/>
        <w:t>Madame JOUANDEAU vous demande d'activer le portail captif et de mettre en œuvre la politique de filtrage sur le pare-feu interne nécessaire pour que les clients connectés au réseau Wi-Fi Invité aient accès à internet via les protocoles HTTP et HTTPS. Le principe de fonctionnement de cette solution est décrit dans le dossier documentaire.</w:t>
      </w:r>
    </w:p>
    <w:p>
      <w:pPr>
        <w:pStyle w:val="BodyText"/>
        <w:spacing w:before="56"/>
        <w:ind w:left="282" w:right="563"/>
        <w:jc w:val="both"/>
      </w:pPr>
      <w:r>
        <w:rPr/>
        <w:t>Bien que certaines règles soient automatiquement générées par le pare-feu lors de l’activation du portail, madame JOUANDEAU souhaite un rapport listant l’ensemble des règles mises en place</w:t>
      </w:r>
      <w:r>
        <w:rPr>
          <w:spacing w:val="40"/>
        </w:rPr>
        <w:t> </w:t>
      </w:r>
      <w:r>
        <w:rPr/>
        <w:t>sur le flux entrant de l’interface Wi-Fi du pare-feu interne, y compris celles créées implicitement, afin de vérifier leur conformité avec les exigences de sécurité.</w:t>
      </w:r>
    </w:p>
    <w:p>
      <w:pPr>
        <w:pStyle w:val="BodyText"/>
        <w:spacing w:before="32"/>
        <w:rPr>
          <w:sz w:val="20"/>
        </w:rPr>
      </w:pPr>
      <w:r>
        <w:rPr>
          <w:sz w:val="20"/>
        </w:rPr>
        <mc:AlternateContent>
          <mc:Choice Requires="wps">
            <w:drawing>
              <wp:anchor distT="0" distB="0" distL="0" distR="0" allowOverlap="1" layoutInCell="1" locked="0" behindDoc="1" simplePos="0" relativeHeight="487602688">
                <wp:simplePos x="0" y="0"/>
                <wp:positionH relativeFrom="page">
                  <wp:posOffset>647700</wp:posOffset>
                </wp:positionH>
                <wp:positionV relativeFrom="paragraph">
                  <wp:posOffset>184772</wp:posOffset>
                </wp:positionV>
                <wp:extent cx="6264910" cy="131445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264910" cy="1314450"/>
                        </a:xfrm>
                        <a:prstGeom prst="rect">
                          <a:avLst/>
                        </a:prstGeom>
                        <a:ln w="6095">
                          <a:solidFill>
                            <a:srgbClr val="000000"/>
                          </a:solidFill>
                          <a:prstDash val="solid"/>
                        </a:ln>
                      </wps:spPr>
                      <wps:txbx>
                        <w:txbxContent>
                          <w:p>
                            <w:pPr>
                              <w:spacing w:line="252" w:lineRule="exact" w:before="19"/>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B2.2</w:t>
                            </w:r>
                          </w:p>
                          <w:p>
                            <w:pPr>
                              <w:pStyle w:val="BodyText"/>
                              <w:ind w:left="108" w:right="104"/>
                              <w:jc w:val="both"/>
                            </w:pPr>
                            <w:r>
                              <w:rPr/>
                              <w:t>Écrire les règles de redirection afin que les utilisateurs connectés sur le réseau Wi-Fi Invité soient redirigés vers la page d’authentification du portail captif lorsqu’ils tentent d’accéder à des sites</w:t>
                            </w:r>
                            <w:r>
                              <w:rPr>
                                <w:spacing w:val="40"/>
                              </w:rPr>
                              <w:t> </w:t>
                            </w:r>
                            <w:r>
                              <w:rPr>
                                <w:rFonts w:ascii="Arial" w:hAnsi="Arial"/>
                                <w:i/>
                                <w:spacing w:val="-4"/>
                              </w:rPr>
                              <w:t>web</w:t>
                            </w:r>
                            <w:r>
                              <w:rPr>
                                <w:spacing w:val="-4"/>
                              </w:rPr>
                              <w:t>.</w:t>
                            </w:r>
                          </w:p>
                          <w:p>
                            <w:pPr>
                              <w:pStyle w:val="BodyText"/>
                            </w:pPr>
                          </w:p>
                          <w:p>
                            <w:pPr>
                              <w:spacing w:line="252" w:lineRule="exact" w:before="0"/>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B2.3</w:t>
                            </w:r>
                          </w:p>
                          <w:p>
                            <w:pPr>
                              <w:pStyle w:val="BodyText"/>
                              <w:ind w:left="108" w:right="105"/>
                              <w:jc w:val="both"/>
                            </w:pPr>
                            <w:r>
                              <w:rPr/>
                              <w:t>Écrire les règles de filtrage afin que les utilisateurs connectés sur le réseau Wi-Fi Invité puissent</w:t>
                            </w:r>
                            <w:r>
                              <w:rPr>
                                <w:spacing w:val="40"/>
                              </w:rPr>
                              <w:t> </w:t>
                            </w:r>
                            <w:r>
                              <w:rPr/>
                              <w:t>ou non accéder à internet selon qu’ils sont authentifiés ou non.</w:t>
                            </w:r>
                          </w:p>
                        </w:txbxContent>
                      </wps:txbx>
                      <wps:bodyPr wrap="square" lIns="0" tIns="0" rIns="0" bIns="0" rtlCol="0">
                        <a:noAutofit/>
                      </wps:bodyPr>
                    </wps:wsp>
                  </a:graphicData>
                </a:graphic>
              </wp:anchor>
            </w:drawing>
          </mc:Choice>
          <mc:Fallback>
            <w:pict>
              <v:shape style="position:absolute;margin-left:51pt;margin-top:14.549024pt;width:493.3pt;height:103.5pt;mso-position-horizontal-relative:page;mso-position-vertical-relative:paragraph;z-index:-15713792;mso-wrap-distance-left:0;mso-wrap-distance-right:0" type="#_x0000_t202" id="docshape30" filled="false" stroked="true" strokeweight=".47998pt" strokecolor="#000000">
                <v:textbox inset="0,0,0,0">
                  <w:txbxContent>
                    <w:p>
                      <w:pPr>
                        <w:spacing w:line="252" w:lineRule="exact" w:before="19"/>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B2.2</w:t>
                      </w:r>
                    </w:p>
                    <w:p>
                      <w:pPr>
                        <w:pStyle w:val="BodyText"/>
                        <w:ind w:left="108" w:right="104"/>
                        <w:jc w:val="both"/>
                      </w:pPr>
                      <w:r>
                        <w:rPr/>
                        <w:t>Écrire les règles de redirection afin que les utilisateurs connectés sur le réseau Wi-Fi Invité soient redirigés vers la page d’authentification du portail captif lorsqu’ils tentent d’accéder à des sites</w:t>
                      </w:r>
                      <w:r>
                        <w:rPr>
                          <w:spacing w:val="40"/>
                        </w:rPr>
                        <w:t> </w:t>
                      </w:r>
                      <w:r>
                        <w:rPr>
                          <w:rFonts w:ascii="Arial" w:hAnsi="Arial"/>
                          <w:i/>
                          <w:spacing w:val="-4"/>
                        </w:rPr>
                        <w:t>web</w:t>
                      </w:r>
                      <w:r>
                        <w:rPr>
                          <w:spacing w:val="-4"/>
                        </w:rPr>
                        <w:t>.</w:t>
                      </w:r>
                    </w:p>
                    <w:p>
                      <w:pPr>
                        <w:pStyle w:val="BodyText"/>
                      </w:pPr>
                    </w:p>
                    <w:p>
                      <w:pPr>
                        <w:spacing w:line="252" w:lineRule="exact" w:before="0"/>
                        <w:ind w:left="108" w:right="0" w:firstLine="0"/>
                        <w:jc w:val="both"/>
                        <w:rPr>
                          <w:rFonts w:ascii="Arial"/>
                          <w:b/>
                          <w:sz w:val="22"/>
                        </w:rPr>
                      </w:pPr>
                      <w:r>
                        <w:rPr>
                          <w:rFonts w:ascii="Arial"/>
                          <w:b/>
                          <w:sz w:val="22"/>
                        </w:rPr>
                        <w:t>Question</w:t>
                      </w:r>
                      <w:r>
                        <w:rPr>
                          <w:rFonts w:ascii="Arial"/>
                          <w:b/>
                          <w:spacing w:val="-6"/>
                          <w:sz w:val="22"/>
                        </w:rPr>
                        <w:t> </w:t>
                      </w:r>
                      <w:r>
                        <w:rPr>
                          <w:rFonts w:ascii="Arial"/>
                          <w:b/>
                          <w:spacing w:val="-4"/>
                          <w:sz w:val="22"/>
                        </w:rPr>
                        <w:t>B2.3</w:t>
                      </w:r>
                    </w:p>
                    <w:p>
                      <w:pPr>
                        <w:pStyle w:val="BodyText"/>
                        <w:ind w:left="108" w:right="105"/>
                        <w:jc w:val="both"/>
                      </w:pPr>
                      <w:r>
                        <w:rPr/>
                        <w:t>Écrire les règles de filtrage afin que les utilisateurs connectés sur le réseau Wi-Fi Invité puissent</w:t>
                      </w:r>
                      <w:r>
                        <w:rPr>
                          <w:spacing w:val="40"/>
                        </w:rPr>
                        <w:t> </w:t>
                      </w:r>
                      <w:r>
                        <w:rPr/>
                        <w:t>ou non accéder à internet selon qu’ils sont authentifiés ou non.</w:t>
                      </w:r>
                    </w:p>
                  </w:txbxContent>
                </v:textbox>
                <v:stroke dashstyle="solid"/>
                <w10:wrap type="topAndBottom"/>
              </v:shape>
            </w:pict>
          </mc:Fallback>
        </mc:AlternateContent>
      </w:r>
    </w:p>
    <w:p>
      <w:pPr>
        <w:pStyle w:val="BodyText"/>
        <w:spacing w:after="0"/>
        <w:rPr>
          <w:sz w:val="20"/>
        </w:rPr>
        <w:sectPr>
          <w:footerReference w:type="default" r:id="rId10"/>
          <w:pgSz w:w="11910" w:h="16840"/>
          <w:pgMar w:header="0" w:footer="1137" w:top="1040" w:bottom="1320" w:left="850" w:right="566"/>
        </w:sectPr>
      </w:pPr>
    </w:p>
    <w:p>
      <w:pPr>
        <w:pStyle w:val="BodyText"/>
        <w:ind w:left="165"/>
        <w:rPr>
          <w:sz w:val="20"/>
        </w:rPr>
      </w:pPr>
      <w:r>
        <w:rPr>
          <w:sz w:val="20"/>
        </w:rPr>
        <mc:AlternateContent>
          <mc:Choice Requires="wps">
            <w:drawing>
              <wp:inline distT="0" distB="0" distL="0" distR="0">
                <wp:extent cx="6264910" cy="193675"/>
                <wp:effectExtent l="9525" t="0" r="2539" b="6350"/>
                <wp:docPr id="32" name="Textbox 32"/>
                <wp:cNvGraphicFramePr>
                  <a:graphicFrameLocks/>
                </wp:cNvGraphicFramePr>
                <a:graphic>
                  <a:graphicData uri="http://schemas.microsoft.com/office/word/2010/wordprocessingShape">
                    <wps:wsp>
                      <wps:cNvPr id="32" name="Textbox 32"/>
                      <wps:cNvSpPr txBox="1"/>
                      <wps:spPr>
                        <a:xfrm>
                          <a:off x="0" y="0"/>
                          <a:ext cx="6264910" cy="193675"/>
                        </a:xfrm>
                        <a:prstGeom prst="rect">
                          <a:avLst/>
                        </a:prstGeom>
                        <a:ln w="6095">
                          <a:solidFill>
                            <a:srgbClr val="000000"/>
                          </a:solidFill>
                          <a:prstDash val="solid"/>
                        </a:ln>
                      </wps:spPr>
                      <wps:txbx>
                        <w:txbxContent>
                          <w:p>
                            <w:pPr>
                              <w:spacing w:before="0"/>
                              <w:ind w:left="108" w:right="0" w:firstLine="0"/>
                              <w:jc w:val="left"/>
                              <w:rPr>
                                <w:rFonts w:ascii="Arial" w:hAnsi="Arial"/>
                                <w:b/>
                                <w:sz w:val="24"/>
                              </w:rPr>
                            </w:pPr>
                            <w:r>
                              <w:rPr>
                                <w:rFonts w:ascii="Arial" w:hAnsi="Arial"/>
                                <w:b/>
                                <w:sz w:val="24"/>
                              </w:rPr>
                              <w:t>Documents</w:t>
                            </w:r>
                            <w:r>
                              <w:rPr>
                                <w:rFonts w:ascii="Arial" w:hAnsi="Arial"/>
                                <w:b/>
                                <w:spacing w:val="-4"/>
                                <w:sz w:val="24"/>
                              </w:rPr>
                              <w:t> </w:t>
                            </w:r>
                            <w:r>
                              <w:rPr>
                                <w:rFonts w:ascii="Arial" w:hAnsi="Arial"/>
                                <w:b/>
                                <w:sz w:val="24"/>
                              </w:rPr>
                              <w:t>associés</w:t>
                            </w:r>
                            <w:r>
                              <w:rPr>
                                <w:rFonts w:ascii="Arial" w:hAnsi="Arial"/>
                                <w:b/>
                                <w:spacing w:val="-6"/>
                                <w:sz w:val="24"/>
                              </w:rPr>
                              <w:t> </w:t>
                            </w:r>
                            <w:r>
                              <w:rPr>
                                <w:rFonts w:ascii="Arial" w:hAnsi="Arial"/>
                                <w:b/>
                                <w:sz w:val="24"/>
                              </w:rPr>
                              <w:t>au</w:t>
                            </w:r>
                            <w:r>
                              <w:rPr>
                                <w:rFonts w:ascii="Arial" w:hAnsi="Arial"/>
                                <w:b/>
                                <w:spacing w:val="-4"/>
                                <w:sz w:val="24"/>
                              </w:rPr>
                              <w:t> </w:t>
                            </w:r>
                            <w:r>
                              <w:rPr>
                                <w:rFonts w:ascii="Arial" w:hAnsi="Arial"/>
                                <w:b/>
                                <w:sz w:val="24"/>
                              </w:rPr>
                              <w:t>dossier</w:t>
                            </w:r>
                            <w:r>
                              <w:rPr>
                                <w:rFonts w:ascii="Arial" w:hAnsi="Arial"/>
                                <w:b/>
                                <w:spacing w:val="-4"/>
                                <w:sz w:val="24"/>
                              </w:rPr>
                              <w:t> </w:t>
                            </w:r>
                            <w:r>
                              <w:rPr>
                                <w:rFonts w:ascii="Arial" w:hAnsi="Arial"/>
                                <w:b/>
                                <w:spacing w:val="-2"/>
                                <w:sz w:val="24"/>
                              </w:rPr>
                              <w:t>commun</w:t>
                            </w:r>
                          </w:p>
                        </w:txbxContent>
                      </wps:txbx>
                      <wps:bodyPr wrap="square" lIns="0" tIns="0" rIns="0" bIns="0" rtlCol="0">
                        <a:noAutofit/>
                      </wps:bodyPr>
                    </wps:wsp>
                  </a:graphicData>
                </a:graphic>
              </wp:inline>
            </w:drawing>
          </mc:Choice>
          <mc:Fallback>
            <w:pict>
              <v:shape style="width:493.3pt;height:15.25pt;mso-position-horizontal-relative:char;mso-position-vertical-relative:line" type="#_x0000_t202" id="docshape32" filled="false" stroked="true" strokeweight=".47998pt" strokecolor="#000000">
                <w10:anchorlock/>
                <v:textbox inset="0,0,0,0">
                  <w:txbxContent>
                    <w:p>
                      <w:pPr>
                        <w:spacing w:before="0"/>
                        <w:ind w:left="108" w:right="0" w:firstLine="0"/>
                        <w:jc w:val="left"/>
                        <w:rPr>
                          <w:rFonts w:ascii="Arial" w:hAnsi="Arial"/>
                          <w:b/>
                          <w:sz w:val="24"/>
                        </w:rPr>
                      </w:pPr>
                      <w:r>
                        <w:rPr>
                          <w:rFonts w:ascii="Arial" w:hAnsi="Arial"/>
                          <w:b/>
                          <w:sz w:val="24"/>
                        </w:rPr>
                        <w:t>Documents</w:t>
                      </w:r>
                      <w:r>
                        <w:rPr>
                          <w:rFonts w:ascii="Arial" w:hAnsi="Arial"/>
                          <w:b/>
                          <w:spacing w:val="-4"/>
                          <w:sz w:val="24"/>
                        </w:rPr>
                        <w:t> </w:t>
                      </w:r>
                      <w:r>
                        <w:rPr>
                          <w:rFonts w:ascii="Arial" w:hAnsi="Arial"/>
                          <w:b/>
                          <w:sz w:val="24"/>
                        </w:rPr>
                        <w:t>associés</w:t>
                      </w:r>
                      <w:r>
                        <w:rPr>
                          <w:rFonts w:ascii="Arial" w:hAnsi="Arial"/>
                          <w:b/>
                          <w:spacing w:val="-6"/>
                          <w:sz w:val="24"/>
                        </w:rPr>
                        <w:t> </w:t>
                      </w:r>
                      <w:r>
                        <w:rPr>
                          <w:rFonts w:ascii="Arial" w:hAnsi="Arial"/>
                          <w:b/>
                          <w:sz w:val="24"/>
                        </w:rPr>
                        <w:t>au</w:t>
                      </w:r>
                      <w:r>
                        <w:rPr>
                          <w:rFonts w:ascii="Arial" w:hAnsi="Arial"/>
                          <w:b/>
                          <w:spacing w:val="-4"/>
                          <w:sz w:val="24"/>
                        </w:rPr>
                        <w:t> </w:t>
                      </w:r>
                      <w:r>
                        <w:rPr>
                          <w:rFonts w:ascii="Arial" w:hAnsi="Arial"/>
                          <w:b/>
                          <w:sz w:val="24"/>
                        </w:rPr>
                        <w:t>dossier</w:t>
                      </w:r>
                      <w:r>
                        <w:rPr>
                          <w:rFonts w:ascii="Arial" w:hAnsi="Arial"/>
                          <w:b/>
                          <w:spacing w:val="-4"/>
                          <w:sz w:val="24"/>
                        </w:rPr>
                        <w:t> </w:t>
                      </w:r>
                      <w:r>
                        <w:rPr>
                          <w:rFonts w:ascii="Arial" w:hAnsi="Arial"/>
                          <w:b/>
                          <w:spacing w:val="-2"/>
                          <w:sz w:val="24"/>
                        </w:rPr>
                        <w:t>commun</w:t>
                      </w:r>
                    </w:p>
                  </w:txbxContent>
                </v:textbox>
                <v:stroke dashstyle="solid"/>
              </v:shape>
            </w:pict>
          </mc:Fallback>
        </mc:AlternateContent>
      </w:r>
      <w:r>
        <w:rPr>
          <w:sz w:val="20"/>
        </w:rPr>
      </w:r>
    </w:p>
    <w:p>
      <w:pPr>
        <w:pStyle w:val="Heading3"/>
        <w:spacing w:before="211"/>
      </w:pPr>
      <w:r>
        <w:rPr/>
        <w:t>Document</w:t>
      </w:r>
      <w:r>
        <w:rPr>
          <w:spacing w:val="-1"/>
        </w:rPr>
        <w:t> </w:t>
      </w:r>
      <w:r>
        <w:rPr/>
        <w:t>1</w:t>
      </w:r>
      <w:r>
        <w:rPr>
          <w:spacing w:val="-2"/>
        </w:rPr>
        <w:t> </w:t>
      </w:r>
      <w:r>
        <w:rPr/>
        <w:t>:</w:t>
      </w:r>
      <w:r>
        <w:rPr>
          <w:spacing w:val="-2"/>
        </w:rPr>
        <w:t> </w:t>
      </w:r>
      <w:r>
        <w:rPr/>
        <w:t>Plan</w:t>
      </w:r>
      <w:r>
        <w:rPr>
          <w:spacing w:val="-4"/>
        </w:rPr>
        <w:t> </w:t>
      </w:r>
      <w:r>
        <w:rPr/>
        <w:t>du</w:t>
      </w:r>
      <w:r>
        <w:rPr>
          <w:spacing w:val="-4"/>
        </w:rPr>
        <w:t> </w:t>
      </w:r>
      <w:r>
        <w:rPr>
          <w:spacing w:val="-2"/>
        </w:rPr>
        <w:t>réseau</w:t>
      </w:r>
    </w:p>
    <w:p>
      <w:pPr>
        <w:pStyle w:val="BodyText"/>
        <w:spacing w:before="176"/>
        <w:rPr>
          <w:rFonts w:ascii="Arial"/>
          <w:b/>
          <w:i/>
          <w:sz w:val="20"/>
        </w:rPr>
      </w:pPr>
      <w:r>
        <w:rPr>
          <w:rFonts w:ascii="Arial"/>
          <w:b/>
          <w:i/>
          <w:sz w:val="20"/>
        </w:rPr>
        <w:drawing>
          <wp:anchor distT="0" distB="0" distL="0" distR="0" allowOverlap="1" layoutInCell="1" locked="0" behindDoc="1" simplePos="0" relativeHeight="487604224">
            <wp:simplePos x="0" y="0"/>
            <wp:positionH relativeFrom="page">
              <wp:posOffset>773747</wp:posOffset>
            </wp:positionH>
            <wp:positionV relativeFrom="paragraph">
              <wp:posOffset>273571</wp:posOffset>
            </wp:positionV>
            <wp:extent cx="5959549" cy="7772400"/>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5959549" cy="7772400"/>
                    </a:xfrm>
                    <a:prstGeom prst="rect">
                      <a:avLst/>
                    </a:prstGeom>
                  </pic:spPr>
                </pic:pic>
              </a:graphicData>
            </a:graphic>
          </wp:anchor>
        </w:drawing>
      </w:r>
    </w:p>
    <w:p>
      <w:pPr>
        <w:pStyle w:val="BodyText"/>
        <w:spacing w:after="0"/>
        <w:rPr>
          <w:rFonts w:ascii="Arial"/>
          <w:b/>
          <w:i/>
          <w:sz w:val="20"/>
        </w:rPr>
        <w:sectPr>
          <w:footerReference w:type="default" r:id="rId11"/>
          <w:pgSz w:w="11910" w:h="16840"/>
          <w:pgMar w:header="0" w:footer="1137" w:top="1120" w:bottom="1320" w:left="850" w:right="566"/>
        </w:sectPr>
      </w:pPr>
    </w:p>
    <w:p>
      <w:pPr>
        <w:pStyle w:val="Heading3"/>
      </w:pPr>
      <w:r>
        <w:rPr/>
        <w:t>Document</w:t>
      </w:r>
      <w:r>
        <w:rPr>
          <w:spacing w:val="-7"/>
        </w:rPr>
        <w:t> </w:t>
      </w:r>
      <w:r>
        <w:rPr/>
        <w:t>2</w:t>
      </w:r>
      <w:r>
        <w:rPr>
          <w:spacing w:val="-7"/>
        </w:rPr>
        <w:t> </w:t>
      </w:r>
      <w:r>
        <w:rPr/>
        <w:t>:</w:t>
      </w:r>
      <w:r>
        <w:rPr>
          <w:spacing w:val="-7"/>
        </w:rPr>
        <w:t> </w:t>
      </w:r>
      <w:r>
        <w:rPr/>
        <w:t>Description</w:t>
      </w:r>
      <w:r>
        <w:rPr>
          <w:spacing w:val="-5"/>
        </w:rPr>
        <w:t> </w:t>
      </w:r>
      <w:r>
        <w:rPr/>
        <w:t>de</w:t>
      </w:r>
      <w:r>
        <w:rPr>
          <w:spacing w:val="-7"/>
        </w:rPr>
        <w:t> </w:t>
      </w:r>
      <w:r>
        <w:rPr/>
        <w:t>l’infrastructure</w:t>
      </w:r>
      <w:r>
        <w:rPr>
          <w:spacing w:val="-8"/>
        </w:rPr>
        <w:t> </w:t>
      </w:r>
      <w:r>
        <w:rPr/>
        <w:t>logique</w:t>
      </w:r>
      <w:r>
        <w:rPr>
          <w:spacing w:val="-5"/>
        </w:rPr>
        <w:t> </w:t>
      </w:r>
      <w:r>
        <w:rPr/>
        <w:t>et</w:t>
      </w:r>
      <w:r>
        <w:rPr>
          <w:spacing w:val="-4"/>
        </w:rPr>
        <w:t> </w:t>
      </w:r>
      <w:r>
        <w:rPr>
          <w:spacing w:val="-2"/>
        </w:rPr>
        <w:t>physique</w:t>
      </w:r>
    </w:p>
    <w:p>
      <w:pPr>
        <w:pStyle w:val="BodyText"/>
        <w:spacing w:before="178"/>
        <w:rPr>
          <w:rFonts w:ascii="Arial"/>
          <w:b/>
          <w:i/>
        </w:rPr>
      </w:pPr>
    </w:p>
    <w:p>
      <w:pPr>
        <w:pStyle w:val="Heading2"/>
        <w:spacing w:before="1"/>
      </w:pPr>
      <w:r>
        <w:rPr/>
        <w:t>Le</w:t>
      </w:r>
      <w:r>
        <w:rPr>
          <w:spacing w:val="-6"/>
        </w:rPr>
        <w:t> </w:t>
      </w:r>
      <w:r>
        <w:rPr/>
        <w:t>réseau</w:t>
      </w:r>
      <w:r>
        <w:rPr>
          <w:spacing w:val="-4"/>
        </w:rPr>
        <w:t> </w:t>
      </w:r>
      <w:r>
        <w:rPr/>
        <w:t>du</w:t>
      </w:r>
      <w:r>
        <w:rPr>
          <w:spacing w:val="-5"/>
        </w:rPr>
        <w:t> </w:t>
      </w:r>
      <w:r>
        <w:rPr/>
        <w:t>centre</w:t>
      </w:r>
      <w:r>
        <w:rPr>
          <w:spacing w:val="-3"/>
        </w:rPr>
        <w:t> </w:t>
      </w:r>
      <w:r>
        <w:rPr/>
        <w:t>de</w:t>
      </w:r>
      <w:r>
        <w:rPr>
          <w:spacing w:val="-6"/>
        </w:rPr>
        <w:t> </w:t>
      </w:r>
      <w:r>
        <w:rPr/>
        <w:t>formation</w:t>
      </w:r>
      <w:r>
        <w:rPr>
          <w:spacing w:val="-4"/>
        </w:rPr>
        <w:t> </w:t>
      </w:r>
      <w:r>
        <w:rPr/>
        <w:t>dispose</w:t>
      </w:r>
      <w:r>
        <w:rPr>
          <w:spacing w:val="-3"/>
        </w:rPr>
        <w:t> </w:t>
      </w:r>
      <w:r>
        <w:rPr/>
        <w:t>de</w:t>
      </w:r>
      <w:r>
        <w:rPr>
          <w:spacing w:val="-6"/>
        </w:rPr>
        <w:t> </w:t>
      </w:r>
      <w:r>
        <w:rPr/>
        <w:t>trois</w:t>
      </w:r>
      <w:r>
        <w:rPr>
          <w:spacing w:val="-5"/>
        </w:rPr>
        <w:t> </w:t>
      </w:r>
      <w:r>
        <w:rPr/>
        <w:t>réseaux</w:t>
      </w:r>
      <w:r>
        <w:rPr>
          <w:spacing w:val="-6"/>
        </w:rPr>
        <w:t> </w:t>
      </w:r>
      <w:r>
        <w:rPr/>
        <w:t>logiques</w:t>
      </w:r>
      <w:r>
        <w:rPr>
          <w:spacing w:val="-2"/>
        </w:rPr>
        <w:t> </w:t>
      </w:r>
      <w:r>
        <w:rPr>
          <w:spacing w:val="-10"/>
        </w:rPr>
        <w:t>:</w:t>
      </w:r>
    </w:p>
    <w:p>
      <w:pPr>
        <w:pStyle w:val="ListParagraph"/>
        <w:numPr>
          <w:ilvl w:val="0"/>
          <w:numId w:val="8"/>
        </w:numPr>
        <w:tabs>
          <w:tab w:pos="991" w:val="left" w:leader="none"/>
        </w:tabs>
        <w:spacing w:line="268" w:lineRule="exact" w:before="58" w:after="0"/>
        <w:ind w:left="991" w:right="0" w:hanging="360"/>
        <w:jc w:val="left"/>
        <w:rPr>
          <w:rFonts w:ascii="Symbol" w:hAnsi="Symbol"/>
          <w:sz w:val="22"/>
        </w:rPr>
      </w:pPr>
      <w:r>
        <w:rPr>
          <w:sz w:val="22"/>
        </w:rPr>
        <w:t>Le</w:t>
      </w:r>
      <w:r>
        <w:rPr>
          <w:spacing w:val="-5"/>
          <w:sz w:val="22"/>
        </w:rPr>
        <w:t> </w:t>
      </w:r>
      <w:r>
        <w:rPr>
          <w:sz w:val="22"/>
        </w:rPr>
        <w:t>réseau</w:t>
      </w:r>
      <w:r>
        <w:rPr>
          <w:spacing w:val="-6"/>
          <w:sz w:val="22"/>
        </w:rPr>
        <w:t> </w:t>
      </w:r>
      <w:r>
        <w:rPr>
          <w:sz w:val="22"/>
        </w:rPr>
        <w:t>de</w:t>
      </w:r>
      <w:r>
        <w:rPr>
          <w:spacing w:val="-4"/>
          <w:sz w:val="22"/>
        </w:rPr>
        <w:t> </w:t>
      </w:r>
      <w:r>
        <w:rPr>
          <w:sz w:val="22"/>
        </w:rPr>
        <w:t>production</w:t>
      </w:r>
      <w:r>
        <w:rPr>
          <w:spacing w:val="-6"/>
          <w:sz w:val="22"/>
        </w:rPr>
        <w:t> </w:t>
      </w:r>
      <w:r>
        <w:rPr>
          <w:sz w:val="22"/>
        </w:rPr>
        <w:t>composé</w:t>
      </w:r>
      <w:r>
        <w:rPr>
          <w:spacing w:val="-5"/>
          <w:sz w:val="22"/>
        </w:rPr>
        <w:t> </w:t>
      </w:r>
      <w:r>
        <w:rPr>
          <w:sz w:val="22"/>
        </w:rPr>
        <w:t>de</w:t>
      </w:r>
      <w:r>
        <w:rPr>
          <w:spacing w:val="-5"/>
          <w:sz w:val="22"/>
        </w:rPr>
        <w:t> </w:t>
      </w:r>
      <w:r>
        <w:rPr>
          <w:spacing w:val="-10"/>
          <w:sz w:val="22"/>
        </w:rPr>
        <w:t>:</w:t>
      </w:r>
    </w:p>
    <w:p>
      <w:pPr>
        <w:pStyle w:val="ListParagraph"/>
        <w:numPr>
          <w:ilvl w:val="1"/>
          <w:numId w:val="8"/>
        </w:numPr>
        <w:tabs>
          <w:tab w:pos="1711" w:val="left" w:leader="none"/>
        </w:tabs>
        <w:spacing w:line="223" w:lineRule="auto" w:before="12" w:after="0"/>
        <w:ind w:left="1711" w:right="568" w:hanging="360"/>
        <w:jc w:val="left"/>
        <w:rPr>
          <w:sz w:val="22"/>
        </w:rPr>
      </w:pPr>
      <w:r>
        <w:rPr>
          <w:sz w:val="22"/>
        </w:rPr>
        <w:t>serveurs</w:t>
      </w:r>
      <w:r>
        <w:rPr>
          <w:spacing w:val="75"/>
          <w:sz w:val="22"/>
        </w:rPr>
        <w:t> </w:t>
      </w:r>
      <w:r>
        <w:rPr>
          <w:sz w:val="22"/>
        </w:rPr>
        <w:t>virtualisés</w:t>
      </w:r>
      <w:r>
        <w:rPr>
          <w:spacing w:val="76"/>
          <w:sz w:val="22"/>
        </w:rPr>
        <w:t> </w:t>
      </w:r>
      <w:r>
        <w:rPr>
          <w:sz w:val="22"/>
        </w:rPr>
        <w:t>accueillant</w:t>
      </w:r>
      <w:r>
        <w:rPr>
          <w:spacing w:val="80"/>
          <w:sz w:val="22"/>
        </w:rPr>
        <w:t> </w:t>
      </w:r>
      <w:r>
        <w:rPr>
          <w:sz w:val="22"/>
        </w:rPr>
        <w:t>les</w:t>
      </w:r>
      <w:r>
        <w:rPr>
          <w:spacing w:val="79"/>
          <w:sz w:val="22"/>
        </w:rPr>
        <w:t> </w:t>
      </w:r>
      <w:r>
        <w:rPr>
          <w:sz w:val="22"/>
        </w:rPr>
        <w:t>applications</w:t>
      </w:r>
      <w:r>
        <w:rPr>
          <w:spacing w:val="74"/>
          <w:sz w:val="22"/>
        </w:rPr>
        <w:t> </w:t>
      </w:r>
      <w:r>
        <w:rPr>
          <w:sz w:val="22"/>
        </w:rPr>
        <w:t>métiers</w:t>
      </w:r>
      <w:r>
        <w:rPr>
          <w:spacing w:val="77"/>
          <w:sz w:val="22"/>
        </w:rPr>
        <w:t> </w:t>
      </w:r>
      <w:r>
        <w:rPr>
          <w:sz w:val="22"/>
        </w:rPr>
        <w:t>ainsi</w:t>
      </w:r>
      <w:r>
        <w:rPr>
          <w:spacing w:val="75"/>
          <w:sz w:val="22"/>
        </w:rPr>
        <w:t> </w:t>
      </w:r>
      <w:r>
        <w:rPr>
          <w:sz w:val="22"/>
        </w:rPr>
        <w:t>que</w:t>
      </w:r>
      <w:r>
        <w:rPr>
          <w:spacing w:val="76"/>
          <w:sz w:val="22"/>
        </w:rPr>
        <w:t> </w:t>
      </w:r>
      <w:r>
        <w:rPr>
          <w:sz w:val="22"/>
        </w:rPr>
        <w:t>les</w:t>
      </w:r>
      <w:r>
        <w:rPr>
          <w:spacing w:val="79"/>
          <w:sz w:val="22"/>
        </w:rPr>
        <w:t> </w:t>
      </w:r>
      <w:r>
        <w:rPr>
          <w:sz w:val="22"/>
        </w:rPr>
        <w:t>services système et réseau ;</w:t>
      </w:r>
    </w:p>
    <w:p>
      <w:pPr>
        <w:pStyle w:val="ListParagraph"/>
        <w:numPr>
          <w:ilvl w:val="1"/>
          <w:numId w:val="8"/>
        </w:numPr>
        <w:tabs>
          <w:tab w:pos="1710" w:val="left" w:leader="none"/>
        </w:tabs>
        <w:spacing w:line="262" w:lineRule="exact" w:before="3" w:after="0"/>
        <w:ind w:left="1710" w:right="0" w:hanging="359"/>
        <w:jc w:val="left"/>
        <w:rPr>
          <w:sz w:val="22"/>
        </w:rPr>
      </w:pPr>
      <w:r>
        <w:rPr>
          <w:sz w:val="22"/>
        </w:rPr>
        <w:t>serveur</w:t>
      </w:r>
      <w:r>
        <w:rPr>
          <w:spacing w:val="-5"/>
          <w:sz w:val="22"/>
        </w:rPr>
        <w:t> </w:t>
      </w:r>
      <w:r>
        <w:rPr>
          <w:sz w:val="22"/>
        </w:rPr>
        <w:t>de</w:t>
      </w:r>
      <w:r>
        <w:rPr>
          <w:spacing w:val="-6"/>
          <w:sz w:val="22"/>
        </w:rPr>
        <w:t> </w:t>
      </w:r>
      <w:r>
        <w:rPr>
          <w:sz w:val="22"/>
        </w:rPr>
        <w:t>sauvegarde</w:t>
      </w:r>
      <w:r>
        <w:rPr>
          <w:spacing w:val="-6"/>
          <w:sz w:val="22"/>
        </w:rPr>
        <w:t> </w:t>
      </w:r>
      <w:r>
        <w:rPr>
          <w:sz w:val="22"/>
        </w:rPr>
        <w:t>et</w:t>
      </w:r>
      <w:r>
        <w:rPr>
          <w:spacing w:val="-2"/>
          <w:sz w:val="22"/>
        </w:rPr>
        <w:t> </w:t>
      </w:r>
      <w:r>
        <w:rPr>
          <w:sz w:val="22"/>
        </w:rPr>
        <w:t>partage</w:t>
      </w:r>
      <w:r>
        <w:rPr>
          <w:spacing w:val="-6"/>
          <w:sz w:val="22"/>
        </w:rPr>
        <w:t> </w:t>
      </w:r>
      <w:r>
        <w:rPr>
          <w:sz w:val="22"/>
        </w:rPr>
        <w:t>de</w:t>
      </w:r>
      <w:r>
        <w:rPr>
          <w:spacing w:val="-6"/>
          <w:sz w:val="22"/>
        </w:rPr>
        <w:t> </w:t>
      </w:r>
      <w:r>
        <w:rPr>
          <w:sz w:val="22"/>
        </w:rPr>
        <w:t>fichier</w:t>
      </w:r>
      <w:r>
        <w:rPr>
          <w:spacing w:val="-4"/>
          <w:sz w:val="22"/>
        </w:rPr>
        <w:t> </w:t>
      </w:r>
      <w:r>
        <w:rPr>
          <w:sz w:val="22"/>
        </w:rPr>
        <w:t>(NAS)</w:t>
      </w:r>
      <w:r>
        <w:rPr>
          <w:spacing w:val="-2"/>
          <w:sz w:val="22"/>
        </w:rPr>
        <w:t> </w:t>
      </w:r>
      <w:r>
        <w:rPr>
          <w:spacing w:val="-10"/>
          <w:sz w:val="22"/>
        </w:rPr>
        <w:t>;</w:t>
      </w:r>
    </w:p>
    <w:p>
      <w:pPr>
        <w:pStyle w:val="ListParagraph"/>
        <w:numPr>
          <w:ilvl w:val="1"/>
          <w:numId w:val="8"/>
        </w:numPr>
        <w:tabs>
          <w:tab w:pos="1711" w:val="left" w:leader="none"/>
        </w:tabs>
        <w:spacing w:line="223" w:lineRule="auto" w:before="3" w:after="0"/>
        <w:ind w:left="1711" w:right="568" w:hanging="360"/>
        <w:jc w:val="left"/>
        <w:rPr>
          <w:sz w:val="22"/>
        </w:rPr>
      </w:pPr>
      <w:r>
        <w:rPr>
          <w:sz w:val="22"/>
        </w:rPr>
        <w:t>trois</w:t>
      </w:r>
      <w:r>
        <w:rPr>
          <w:spacing w:val="34"/>
          <w:sz w:val="22"/>
        </w:rPr>
        <w:t> </w:t>
      </w:r>
      <w:r>
        <w:rPr>
          <w:sz w:val="22"/>
        </w:rPr>
        <w:t>salles</w:t>
      </w:r>
      <w:r>
        <w:rPr>
          <w:spacing w:val="36"/>
          <w:sz w:val="22"/>
        </w:rPr>
        <w:t> </w:t>
      </w:r>
      <w:r>
        <w:rPr>
          <w:sz w:val="22"/>
        </w:rPr>
        <w:t>de</w:t>
      </w:r>
      <w:r>
        <w:rPr>
          <w:spacing w:val="33"/>
          <w:sz w:val="22"/>
        </w:rPr>
        <w:t> </w:t>
      </w:r>
      <w:r>
        <w:rPr>
          <w:sz w:val="22"/>
        </w:rPr>
        <w:t>travail</w:t>
      </w:r>
      <w:r>
        <w:rPr>
          <w:spacing w:val="35"/>
          <w:sz w:val="22"/>
        </w:rPr>
        <w:t> </w:t>
      </w:r>
      <w:r>
        <w:rPr>
          <w:sz w:val="22"/>
        </w:rPr>
        <w:t>composées</w:t>
      </w:r>
      <w:r>
        <w:rPr>
          <w:spacing w:val="34"/>
          <w:sz w:val="22"/>
        </w:rPr>
        <w:t> </w:t>
      </w:r>
      <w:r>
        <w:rPr>
          <w:sz w:val="22"/>
        </w:rPr>
        <w:t>chacune</w:t>
      </w:r>
      <w:r>
        <w:rPr>
          <w:spacing w:val="33"/>
          <w:sz w:val="22"/>
        </w:rPr>
        <w:t> </w:t>
      </w:r>
      <w:r>
        <w:rPr>
          <w:sz w:val="22"/>
        </w:rPr>
        <w:t>de</w:t>
      </w:r>
      <w:r>
        <w:rPr>
          <w:spacing w:val="33"/>
          <w:sz w:val="22"/>
        </w:rPr>
        <w:t> </w:t>
      </w:r>
      <w:r>
        <w:rPr>
          <w:sz w:val="22"/>
        </w:rPr>
        <w:t>25</w:t>
      </w:r>
      <w:r>
        <w:rPr>
          <w:spacing w:val="35"/>
          <w:sz w:val="22"/>
        </w:rPr>
        <w:t> </w:t>
      </w:r>
      <w:r>
        <w:rPr>
          <w:sz w:val="22"/>
        </w:rPr>
        <w:t>postes,</w:t>
      </w:r>
      <w:r>
        <w:rPr>
          <w:spacing w:val="35"/>
          <w:sz w:val="22"/>
        </w:rPr>
        <w:t> </w:t>
      </w:r>
      <w:r>
        <w:rPr>
          <w:sz w:val="22"/>
        </w:rPr>
        <w:t>d’une</w:t>
      </w:r>
      <w:r>
        <w:rPr>
          <w:spacing w:val="35"/>
          <w:sz w:val="22"/>
        </w:rPr>
        <w:t> </w:t>
      </w:r>
      <w:r>
        <w:rPr>
          <w:sz w:val="22"/>
        </w:rPr>
        <w:t>imprimante</w:t>
      </w:r>
      <w:r>
        <w:rPr>
          <w:spacing w:val="36"/>
          <w:sz w:val="22"/>
        </w:rPr>
        <w:t> </w:t>
      </w:r>
      <w:r>
        <w:rPr>
          <w:sz w:val="22"/>
        </w:rPr>
        <w:t>et</w:t>
      </w:r>
      <w:r>
        <w:rPr>
          <w:spacing w:val="35"/>
          <w:sz w:val="22"/>
        </w:rPr>
        <w:t> </w:t>
      </w:r>
      <w:r>
        <w:rPr>
          <w:sz w:val="22"/>
        </w:rPr>
        <w:t>de périphériques divers ;</w:t>
      </w:r>
    </w:p>
    <w:p>
      <w:pPr>
        <w:pStyle w:val="ListParagraph"/>
        <w:numPr>
          <w:ilvl w:val="1"/>
          <w:numId w:val="8"/>
        </w:numPr>
        <w:tabs>
          <w:tab w:pos="1710" w:val="left" w:leader="none"/>
        </w:tabs>
        <w:spacing w:line="262" w:lineRule="exact" w:before="3" w:after="0"/>
        <w:ind w:left="1710" w:right="0" w:hanging="359"/>
        <w:jc w:val="left"/>
        <w:rPr>
          <w:sz w:val="22"/>
        </w:rPr>
      </w:pPr>
      <w:r>
        <w:rPr>
          <w:sz w:val="22"/>
        </w:rPr>
        <w:t>cinq</w:t>
      </w:r>
      <w:r>
        <w:rPr>
          <w:spacing w:val="-8"/>
          <w:sz w:val="22"/>
        </w:rPr>
        <w:t> </w:t>
      </w:r>
      <w:r>
        <w:rPr>
          <w:sz w:val="22"/>
        </w:rPr>
        <w:t>bureaux</w:t>
      </w:r>
      <w:r>
        <w:rPr>
          <w:spacing w:val="-8"/>
          <w:sz w:val="22"/>
        </w:rPr>
        <w:t> </w:t>
      </w:r>
      <w:r>
        <w:rPr>
          <w:sz w:val="22"/>
        </w:rPr>
        <w:t>administratifs</w:t>
      </w:r>
      <w:r>
        <w:rPr>
          <w:spacing w:val="-7"/>
          <w:sz w:val="22"/>
        </w:rPr>
        <w:t> </w:t>
      </w:r>
      <w:r>
        <w:rPr>
          <w:spacing w:val="-10"/>
          <w:sz w:val="22"/>
        </w:rPr>
        <w:t>;</w:t>
      </w:r>
    </w:p>
    <w:p>
      <w:pPr>
        <w:pStyle w:val="ListParagraph"/>
        <w:numPr>
          <w:ilvl w:val="1"/>
          <w:numId w:val="8"/>
        </w:numPr>
        <w:tabs>
          <w:tab w:pos="1710" w:val="left" w:leader="none"/>
        </w:tabs>
        <w:spacing w:line="253" w:lineRule="exact" w:before="0" w:after="0"/>
        <w:ind w:left="1710" w:right="0" w:hanging="359"/>
        <w:jc w:val="left"/>
        <w:rPr>
          <w:sz w:val="22"/>
        </w:rPr>
      </w:pPr>
      <w:r>
        <w:rPr>
          <w:sz w:val="22"/>
        </w:rPr>
        <w:t>deux</w:t>
      </w:r>
      <w:r>
        <w:rPr>
          <w:spacing w:val="-7"/>
          <w:sz w:val="22"/>
        </w:rPr>
        <w:t> </w:t>
      </w:r>
      <w:r>
        <w:rPr>
          <w:sz w:val="22"/>
        </w:rPr>
        <w:t>bornes</w:t>
      </w:r>
      <w:r>
        <w:rPr>
          <w:spacing w:val="-4"/>
          <w:sz w:val="22"/>
        </w:rPr>
        <w:t> </w:t>
      </w:r>
      <w:r>
        <w:rPr>
          <w:sz w:val="22"/>
        </w:rPr>
        <w:t>Wi-Fi</w:t>
      </w:r>
      <w:r>
        <w:rPr>
          <w:spacing w:val="-5"/>
          <w:sz w:val="22"/>
        </w:rPr>
        <w:t> </w:t>
      </w:r>
      <w:r>
        <w:rPr>
          <w:sz w:val="22"/>
        </w:rPr>
        <w:t>couvrant</w:t>
      </w:r>
      <w:r>
        <w:rPr>
          <w:spacing w:val="-3"/>
          <w:sz w:val="22"/>
        </w:rPr>
        <w:t> </w:t>
      </w:r>
      <w:r>
        <w:rPr>
          <w:sz w:val="22"/>
        </w:rPr>
        <w:t>les</w:t>
      </w:r>
      <w:r>
        <w:rPr>
          <w:spacing w:val="-5"/>
          <w:sz w:val="22"/>
        </w:rPr>
        <w:t> </w:t>
      </w:r>
      <w:r>
        <w:rPr>
          <w:sz w:val="22"/>
        </w:rPr>
        <w:t>salles</w:t>
      </w:r>
      <w:r>
        <w:rPr>
          <w:spacing w:val="-5"/>
          <w:sz w:val="22"/>
        </w:rPr>
        <w:t> </w:t>
      </w:r>
      <w:r>
        <w:rPr>
          <w:sz w:val="22"/>
        </w:rPr>
        <w:t>de</w:t>
      </w:r>
      <w:r>
        <w:rPr>
          <w:spacing w:val="-5"/>
          <w:sz w:val="22"/>
        </w:rPr>
        <w:t> </w:t>
      </w:r>
      <w:r>
        <w:rPr>
          <w:sz w:val="22"/>
        </w:rPr>
        <w:t>travail</w:t>
      </w:r>
      <w:r>
        <w:rPr>
          <w:spacing w:val="-4"/>
          <w:sz w:val="22"/>
        </w:rPr>
        <w:t> </w:t>
      </w:r>
      <w:r>
        <w:rPr>
          <w:sz w:val="22"/>
        </w:rPr>
        <w:t>et</w:t>
      </w:r>
      <w:r>
        <w:rPr>
          <w:spacing w:val="-3"/>
          <w:sz w:val="22"/>
        </w:rPr>
        <w:t> </w:t>
      </w:r>
      <w:r>
        <w:rPr>
          <w:sz w:val="22"/>
        </w:rPr>
        <w:t>les</w:t>
      </w:r>
      <w:r>
        <w:rPr>
          <w:spacing w:val="-4"/>
          <w:sz w:val="22"/>
        </w:rPr>
        <w:t> </w:t>
      </w:r>
      <w:r>
        <w:rPr>
          <w:sz w:val="22"/>
        </w:rPr>
        <w:t>bureaux</w:t>
      </w:r>
      <w:r>
        <w:rPr>
          <w:spacing w:val="-5"/>
          <w:sz w:val="22"/>
        </w:rPr>
        <w:t> </w:t>
      </w:r>
      <w:r>
        <w:rPr>
          <w:spacing w:val="-2"/>
          <w:sz w:val="22"/>
        </w:rPr>
        <w:t>administratifs.</w:t>
      </w:r>
    </w:p>
    <w:p>
      <w:pPr>
        <w:pStyle w:val="ListParagraph"/>
        <w:numPr>
          <w:ilvl w:val="0"/>
          <w:numId w:val="8"/>
        </w:numPr>
        <w:tabs>
          <w:tab w:pos="990" w:val="left" w:leader="none"/>
        </w:tabs>
        <w:spacing w:line="260" w:lineRule="exact" w:before="0" w:after="0"/>
        <w:ind w:left="990" w:right="0" w:hanging="359"/>
        <w:jc w:val="both"/>
        <w:rPr>
          <w:rFonts w:ascii="Symbol" w:hAnsi="Symbol"/>
          <w:sz w:val="22"/>
        </w:rPr>
      </w:pPr>
      <w:r>
        <w:rPr>
          <w:sz w:val="22"/>
        </w:rPr>
        <w:t>Le</w:t>
      </w:r>
      <w:r>
        <w:rPr>
          <w:spacing w:val="-8"/>
          <w:sz w:val="22"/>
        </w:rPr>
        <w:t> </w:t>
      </w:r>
      <w:r>
        <w:rPr>
          <w:sz w:val="22"/>
        </w:rPr>
        <w:t>réseau</w:t>
      </w:r>
      <w:r>
        <w:rPr>
          <w:spacing w:val="-7"/>
          <w:sz w:val="22"/>
        </w:rPr>
        <w:t> </w:t>
      </w:r>
      <w:r>
        <w:rPr>
          <w:sz w:val="22"/>
        </w:rPr>
        <w:t>de</w:t>
      </w:r>
      <w:r>
        <w:rPr>
          <w:spacing w:val="-7"/>
          <w:sz w:val="22"/>
        </w:rPr>
        <w:t> </w:t>
      </w:r>
      <w:r>
        <w:rPr>
          <w:sz w:val="22"/>
        </w:rPr>
        <w:t>surveillance</w:t>
      </w:r>
      <w:r>
        <w:rPr>
          <w:spacing w:val="-5"/>
          <w:sz w:val="22"/>
        </w:rPr>
        <w:t> </w:t>
      </w:r>
      <w:r>
        <w:rPr>
          <w:sz w:val="22"/>
        </w:rPr>
        <w:t>composé</w:t>
      </w:r>
      <w:r>
        <w:rPr>
          <w:spacing w:val="-5"/>
          <w:sz w:val="22"/>
        </w:rPr>
        <w:t> </w:t>
      </w:r>
      <w:r>
        <w:rPr>
          <w:sz w:val="22"/>
        </w:rPr>
        <w:t>de</w:t>
      </w:r>
      <w:r>
        <w:rPr>
          <w:spacing w:val="-7"/>
          <w:sz w:val="22"/>
        </w:rPr>
        <w:t> </w:t>
      </w:r>
      <w:r>
        <w:rPr>
          <w:sz w:val="22"/>
        </w:rPr>
        <w:t>serveurs</w:t>
      </w:r>
      <w:r>
        <w:rPr>
          <w:spacing w:val="-9"/>
          <w:sz w:val="22"/>
        </w:rPr>
        <w:t> </w:t>
      </w:r>
      <w:r>
        <w:rPr>
          <w:sz w:val="22"/>
        </w:rPr>
        <w:t>virtualisés</w:t>
      </w:r>
      <w:r>
        <w:rPr>
          <w:spacing w:val="-5"/>
          <w:sz w:val="22"/>
        </w:rPr>
        <w:t> </w:t>
      </w:r>
      <w:r>
        <w:rPr>
          <w:sz w:val="22"/>
        </w:rPr>
        <w:t>de</w:t>
      </w:r>
      <w:r>
        <w:rPr>
          <w:spacing w:val="-7"/>
          <w:sz w:val="22"/>
        </w:rPr>
        <w:t> </w:t>
      </w:r>
      <w:r>
        <w:rPr>
          <w:sz w:val="22"/>
        </w:rPr>
        <w:t>supervision</w:t>
      </w:r>
      <w:r>
        <w:rPr>
          <w:spacing w:val="-5"/>
          <w:sz w:val="22"/>
        </w:rPr>
        <w:t> </w:t>
      </w:r>
      <w:r>
        <w:rPr>
          <w:sz w:val="22"/>
        </w:rPr>
        <w:t>et</w:t>
      </w:r>
      <w:r>
        <w:rPr>
          <w:spacing w:val="-5"/>
          <w:sz w:val="22"/>
        </w:rPr>
        <w:t> </w:t>
      </w:r>
      <w:r>
        <w:rPr>
          <w:spacing w:val="-2"/>
          <w:sz w:val="22"/>
        </w:rPr>
        <w:t>métrologie.</w:t>
      </w:r>
    </w:p>
    <w:p>
      <w:pPr>
        <w:pStyle w:val="ListParagraph"/>
        <w:numPr>
          <w:ilvl w:val="0"/>
          <w:numId w:val="8"/>
        </w:numPr>
        <w:tabs>
          <w:tab w:pos="991" w:val="left" w:leader="none"/>
        </w:tabs>
        <w:spacing w:line="237" w:lineRule="auto" w:before="2" w:after="0"/>
        <w:ind w:left="991" w:right="561" w:hanging="360"/>
        <w:jc w:val="both"/>
        <w:rPr>
          <w:rFonts w:ascii="Symbol" w:hAnsi="Symbol"/>
          <w:sz w:val="22"/>
        </w:rPr>
      </w:pPr>
      <w:r>
        <w:rPr>
          <w:sz w:val="22"/>
        </w:rPr>
        <w:t>une zone démilitarisée (DMZ) constituée de l’ensemble des serveurs exposés sur internet (serveur </w:t>
      </w:r>
      <w:r>
        <w:rPr>
          <w:rFonts w:ascii="Arial" w:hAnsi="Arial"/>
          <w:i/>
          <w:sz w:val="22"/>
        </w:rPr>
        <w:t>web </w:t>
      </w:r>
      <w:r>
        <w:rPr>
          <w:sz w:val="22"/>
        </w:rPr>
        <w:t>et serveur Moodle) permettant l’accès à distance d’un certain nombre de </w:t>
      </w:r>
      <w:r>
        <w:rPr>
          <w:spacing w:val="-2"/>
          <w:sz w:val="22"/>
        </w:rPr>
        <w:t>formation).</w:t>
      </w:r>
    </w:p>
    <w:p>
      <w:pPr>
        <w:pStyle w:val="BodyText"/>
        <w:spacing w:before="61"/>
      </w:pPr>
    </w:p>
    <w:p>
      <w:pPr>
        <w:pStyle w:val="Heading2"/>
        <w:spacing w:before="0"/>
      </w:pPr>
      <w:r>
        <w:rPr/>
        <w:t>Le</w:t>
      </w:r>
      <w:r>
        <w:rPr>
          <w:spacing w:val="-4"/>
        </w:rPr>
        <w:t> </w:t>
      </w:r>
      <w:r>
        <w:rPr/>
        <w:t>réseau</w:t>
      </w:r>
      <w:r>
        <w:rPr>
          <w:spacing w:val="-4"/>
        </w:rPr>
        <w:t> </w:t>
      </w:r>
      <w:r>
        <w:rPr/>
        <w:t>physique</w:t>
      </w:r>
      <w:r>
        <w:rPr>
          <w:spacing w:val="-5"/>
        </w:rPr>
        <w:t> </w:t>
      </w:r>
      <w:r>
        <w:rPr/>
        <w:t>est</w:t>
      </w:r>
      <w:r>
        <w:rPr>
          <w:spacing w:val="-4"/>
        </w:rPr>
        <w:t> </w:t>
      </w:r>
      <w:r>
        <w:rPr/>
        <w:t>quant</w:t>
      </w:r>
      <w:r>
        <w:rPr>
          <w:spacing w:val="-5"/>
        </w:rPr>
        <w:t> </w:t>
      </w:r>
      <w:r>
        <w:rPr/>
        <w:t>à</w:t>
      </w:r>
      <w:r>
        <w:rPr>
          <w:spacing w:val="-5"/>
        </w:rPr>
        <w:t> </w:t>
      </w:r>
      <w:r>
        <w:rPr/>
        <w:t>lui</w:t>
      </w:r>
      <w:r>
        <w:rPr>
          <w:spacing w:val="-5"/>
        </w:rPr>
        <w:t> </w:t>
      </w:r>
      <w:r>
        <w:rPr/>
        <w:t>articulé</w:t>
      </w:r>
      <w:r>
        <w:rPr>
          <w:spacing w:val="-3"/>
        </w:rPr>
        <w:t> </w:t>
      </w:r>
      <w:r>
        <w:rPr/>
        <w:t>autour</w:t>
      </w:r>
      <w:r>
        <w:rPr>
          <w:spacing w:val="-3"/>
        </w:rPr>
        <w:t> </w:t>
      </w:r>
      <w:r>
        <w:rPr/>
        <w:t>de</w:t>
      </w:r>
      <w:r>
        <w:rPr>
          <w:spacing w:val="-2"/>
        </w:rPr>
        <w:t> </w:t>
      </w:r>
      <w:r>
        <w:rPr>
          <w:spacing w:val="-10"/>
        </w:rPr>
        <w:t>:</w:t>
      </w:r>
    </w:p>
    <w:p>
      <w:pPr>
        <w:pStyle w:val="ListParagraph"/>
        <w:numPr>
          <w:ilvl w:val="0"/>
          <w:numId w:val="8"/>
        </w:numPr>
        <w:tabs>
          <w:tab w:pos="991" w:val="left" w:leader="none"/>
        </w:tabs>
        <w:spacing w:line="268" w:lineRule="exact" w:before="58" w:after="0"/>
        <w:ind w:left="991" w:right="0" w:hanging="360"/>
        <w:jc w:val="left"/>
        <w:rPr>
          <w:rFonts w:ascii="Symbol" w:hAnsi="Symbol"/>
          <w:sz w:val="22"/>
        </w:rPr>
      </w:pPr>
      <w:r>
        <w:rPr>
          <w:sz w:val="22"/>
        </w:rPr>
        <w:t>deux</w:t>
      </w:r>
      <w:r>
        <w:rPr>
          <w:spacing w:val="-6"/>
          <w:sz w:val="22"/>
        </w:rPr>
        <w:t> </w:t>
      </w:r>
      <w:r>
        <w:rPr>
          <w:sz w:val="22"/>
        </w:rPr>
        <w:t>commutateurs</w:t>
      </w:r>
      <w:r>
        <w:rPr>
          <w:spacing w:val="-3"/>
          <w:sz w:val="22"/>
        </w:rPr>
        <w:t> </w:t>
      </w:r>
      <w:r>
        <w:rPr>
          <w:sz w:val="22"/>
        </w:rPr>
        <w:t>de</w:t>
      </w:r>
      <w:r>
        <w:rPr>
          <w:spacing w:val="-4"/>
          <w:sz w:val="22"/>
        </w:rPr>
        <w:t> </w:t>
      </w:r>
      <w:r>
        <w:rPr>
          <w:sz w:val="22"/>
        </w:rPr>
        <w:t>niveau</w:t>
      </w:r>
      <w:r>
        <w:rPr>
          <w:spacing w:val="-3"/>
          <w:sz w:val="22"/>
        </w:rPr>
        <w:t> </w:t>
      </w:r>
      <w:r>
        <w:rPr>
          <w:sz w:val="22"/>
        </w:rPr>
        <w:t>3</w:t>
      </w:r>
      <w:r>
        <w:rPr>
          <w:spacing w:val="-3"/>
          <w:sz w:val="22"/>
        </w:rPr>
        <w:t> </w:t>
      </w:r>
      <w:r>
        <w:rPr>
          <w:sz w:val="22"/>
        </w:rPr>
        <w:t>(C1</w:t>
      </w:r>
      <w:r>
        <w:rPr>
          <w:spacing w:val="-6"/>
          <w:sz w:val="22"/>
        </w:rPr>
        <w:t> </w:t>
      </w:r>
      <w:r>
        <w:rPr>
          <w:sz w:val="22"/>
        </w:rPr>
        <w:t>et</w:t>
      </w:r>
      <w:r>
        <w:rPr>
          <w:spacing w:val="-4"/>
          <w:sz w:val="22"/>
        </w:rPr>
        <w:t> </w:t>
      </w:r>
      <w:r>
        <w:rPr>
          <w:sz w:val="22"/>
        </w:rPr>
        <w:t>C2)</w:t>
      </w:r>
      <w:r>
        <w:rPr>
          <w:spacing w:val="-5"/>
          <w:sz w:val="22"/>
        </w:rPr>
        <w:t> </w:t>
      </w:r>
      <w:r>
        <w:rPr>
          <w:sz w:val="22"/>
        </w:rPr>
        <w:t>qui</w:t>
      </w:r>
      <w:r>
        <w:rPr>
          <w:spacing w:val="-4"/>
          <w:sz w:val="22"/>
        </w:rPr>
        <w:t> </w:t>
      </w:r>
      <w:r>
        <w:rPr>
          <w:sz w:val="22"/>
        </w:rPr>
        <w:t>assurent</w:t>
      </w:r>
      <w:r>
        <w:rPr>
          <w:spacing w:val="-4"/>
          <w:sz w:val="22"/>
        </w:rPr>
        <w:t> </w:t>
      </w:r>
      <w:r>
        <w:rPr>
          <w:sz w:val="22"/>
        </w:rPr>
        <w:t>le</w:t>
      </w:r>
      <w:r>
        <w:rPr>
          <w:spacing w:val="-4"/>
          <w:sz w:val="22"/>
        </w:rPr>
        <w:t> </w:t>
      </w:r>
      <w:r>
        <w:rPr>
          <w:sz w:val="22"/>
        </w:rPr>
        <w:t>routage</w:t>
      </w:r>
      <w:r>
        <w:rPr>
          <w:spacing w:val="-6"/>
          <w:sz w:val="22"/>
        </w:rPr>
        <w:t> </w:t>
      </w:r>
      <w:r>
        <w:rPr>
          <w:sz w:val="22"/>
        </w:rPr>
        <w:t>inter-VLAN</w:t>
      </w:r>
      <w:r>
        <w:rPr>
          <w:spacing w:val="-3"/>
          <w:sz w:val="22"/>
        </w:rPr>
        <w:t> </w:t>
      </w:r>
      <w:r>
        <w:rPr>
          <w:spacing w:val="-10"/>
          <w:sz w:val="22"/>
        </w:rPr>
        <w:t>;</w:t>
      </w:r>
    </w:p>
    <w:p>
      <w:pPr>
        <w:pStyle w:val="ListParagraph"/>
        <w:numPr>
          <w:ilvl w:val="0"/>
          <w:numId w:val="8"/>
        </w:numPr>
        <w:tabs>
          <w:tab w:pos="991" w:val="left" w:leader="none"/>
        </w:tabs>
        <w:spacing w:line="268" w:lineRule="exact" w:before="0" w:after="0"/>
        <w:ind w:left="991" w:right="0" w:hanging="360"/>
        <w:jc w:val="left"/>
        <w:rPr>
          <w:rFonts w:ascii="Symbol" w:hAnsi="Symbol"/>
          <w:sz w:val="22"/>
        </w:rPr>
      </w:pPr>
      <w:r>
        <w:rPr>
          <w:sz w:val="22"/>
        </w:rPr>
        <w:t>sept</w:t>
      </w:r>
      <w:r>
        <w:rPr>
          <w:spacing w:val="-2"/>
          <w:sz w:val="22"/>
        </w:rPr>
        <w:t> </w:t>
      </w:r>
      <w:r>
        <w:rPr>
          <w:sz w:val="22"/>
        </w:rPr>
        <w:t>commutateurs</w:t>
      </w:r>
      <w:r>
        <w:rPr>
          <w:spacing w:val="-5"/>
          <w:sz w:val="22"/>
        </w:rPr>
        <w:t> </w:t>
      </w:r>
      <w:r>
        <w:rPr>
          <w:sz w:val="22"/>
        </w:rPr>
        <w:t>de</w:t>
      </w:r>
      <w:r>
        <w:rPr>
          <w:spacing w:val="-6"/>
          <w:sz w:val="22"/>
        </w:rPr>
        <w:t> </w:t>
      </w:r>
      <w:r>
        <w:rPr>
          <w:sz w:val="22"/>
        </w:rPr>
        <w:t>niveau</w:t>
      </w:r>
      <w:r>
        <w:rPr>
          <w:spacing w:val="-3"/>
          <w:sz w:val="22"/>
        </w:rPr>
        <w:t> </w:t>
      </w:r>
      <w:r>
        <w:rPr>
          <w:sz w:val="22"/>
        </w:rPr>
        <w:t>2</w:t>
      </w:r>
      <w:r>
        <w:rPr>
          <w:spacing w:val="-4"/>
          <w:sz w:val="22"/>
        </w:rPr>
        <w:t> </w:t>
      </w:r>
      <w:r>
        <w:rPr>
          <w:sz w:val="22"/>
        </w:rPr>
        <w:t>(D1</w:t>
      </w:r>
      <w:r>
        <w:rPr>
          <w:spacing w:val="-4"/>
          <w:sz w:val="22"/>
        </w:rPr>
        <w:t> </w:t>
      </w:r>
      <w:r>
        <w:rPr>
          <w:sz w:val="22"/>
        </w:rPr>
        <w:t>à</w:t>
      </w:r>
      <w:r>
        <w:rPr>
          <w:spacing w:val="-5"/>
          <w:sz w:val="22"/>
        </w:rPr>
        <w:t> </w:t>
      </w:r>
      <w:r>
        <w:rPr>
          <w:sz w:val="22"/>
        </w:rPr>
        <w:t>D7)</w:t>
      </w:r>
      <w:r>
        <w:rPr>
          <w:spacing w:val="-2"/>
          <w:sz w:val="22"/>
        </w:rPr>
        <w:t> </w:t>
      </w:r>
      <w:r>
        <w:rPr>
          <w:spacing w:val="-10"/>
          <w:sz w:val="22"/>
        </w:rPr>
        <w:t>;</w:t>
      </w:r>
    </w:p>
    <w:p>
      <w:pPr>
        <w:pStyle w:val="ListParagraph"/>
        <w:numPr>
          <w:ilvl w:val="0"/>
          <w:numId w:val="8"/>
        </w:numPr>
        <w:tabs>
          <w:tab w:pos="991" w:val="left" w:leader="none"/>
        </w:tabs>
        <w:spacing w:line="237" w:lineRule="auto" w:before="2" w:after="0"/>
        <w:ind w:left="991" w:right="568" w:hanging="360"/>
        <w:jc w:val="left"/>
        <w:rPr>
          <w:rFonts w:ascii="Symbol" w:hAnsi="Symbol"/>
          <w:sz w:val="22"/>
        </w:rPr>
      </w:pPr>
      <w:r>
        <w:rPr>
          <w:sz w:val="22"/>
        </w:rPr>
        <w:t>deux</w:t>
      </w:r>
      <w:r>
        <w:rPr>
          <w:spacing w:val="79"/>
          <w:sz w:val="22"/>
        </w:rPr>
        <w:t> </w:t>
      </w:r>
      <w:r>
        <w:rPr>
          <w:sz w:val="22"/>
        </w:rPr>
        <w:t>pares-feux</w:t>
      </w:r>
      <w:r>
        <w:rPr>
          <w:spacing w:val="77"/>
          <w:sz w:val="22"/>
        </w:rPr>
        <w:t> </w:t>
      </w:r>
      <w:r>
        <w:rPr>
          <w:sz w:val="22"/>
        </w:rPr>
        <w:t>Stormshield</w:t>
      </w:r>
      <w:r>
        <w:rPr>
          <w:spacing w:val="79"/>
          <w:sz w:val="22"/>
        </w:rPr>
        <w:t> </w:t>
      </w:r>
      <w:r>
        <w:rPr>
          <w:sz w:val="22"/>
        </w:rPr>
        <w:t>SN</w:t>
      </w:r>
      <w:r>
        <w:rPr>
          <w:spacing w:val="78"/>
          <w:sz w:val="22"/>
        </w:rPr>
        <w:t> </w:t>
      </w:r>
      <w:r>
        <w:rPr>
          <w:sz w:val="22"/>
        </w:rPr>
        <w:t>510</w:t>
      </w:r>
      <w:r>
        <w:rPr>
          <w:spacing w:val="79"/>
          <w:sz w:val="22"/>
        </w:rPr>
        <w:t> </w:t>
      </w:r>
      <w:r>
        <w:rPr>
          <w:sz w:val="22"/>
        </w:rPr>
        <w:t>sur</w:t>
      </w:r>
      <w:r>
        <w:rPr>
          <w:spacing w:val="79"/>
          <w:sz w:val="22"/>
        </w:rPr>
        <w:t> </w:t>
      </w:r>
      <w:r>
        <w:rPr>
          <w:sz w:val="22"/>
        </w:rPr>
        <w:t>lesquels</w:t>
      </w:r>
      <w:r>
        <w:rPr>
          <w:spacing w:val="79"/>
          <w:sz w:val="22"/>
        </w:rPr>
        <w:t> </w:t>
      </w:r>
      <w:r>
        <w:rPr>
          <w:sz w:val="22"/>
        </w:rPr>
        <w:t>les</w:t>
      </w:r>
      <w:r>
        <w:rPr>
          <w:spacing w:val="79"/>
          <w:sz w:val="22"/>
        </w:rPr>
        <w:t> </w:t>
      </w:r>
      <w:r>
        <w:rPr>
          <w:sz w:val="22"/>
        </w:rPr>
        <w:t>fonctionnalités</w:t>
      </w:r>
      <w:r>
        <w:rPr>
          <w:spacing w:val="79"/>
          <w:sz w:val="22"/>
        </w:rPr>
        <w:t> </w:t>
      </w:r>
      <w:r>
        <w:rPr>
          <w:sz w:val="22"/>
        </w:rPr>
        <w:t>suivantes</w:t>
      </w:r>
      <w:r>
        <w:rPr>
          <w:spacing w:val="76"/>
          <w:sz w:val="22"/>
        </w:rPr>
        <w:t> </w:t>
      </w:r>
      <w:r>
        <w:rPr>
          <w:sz w:val="22"/>
        </w:rPr>
        <w:t>sont activées :</w:t>
      </w:r>
    </w:p>
    <w:p>
      <w:pPr>
        <w:pStyle w:val="ListParagraph"/>
        <w:numPr>
          <w:ilvl w:val="1"/>
          <w:numId w:val="8"/>
        </w:numPr>
        <w:tabs>
          <w:tab w:pos="1723" w:val="left" w:leader="none"/>
        </w:tabs>
        <w:spacing w:line="223" w:lineRule="auto" w:before="13" w:after="0"/>
        <w:ind w:left="1723" w:right="563" w:hanging="360"/>
        <w:jc w:val="left"/>
        <w:rPr>
          <w:sz w:val="22"/>
        </w:rPr>
      </w:pPr>
      <w:r>
        <w:rPr>
          <w:sz w:val="22"/>
        </w:rPr>
        <w:t>routage</w:t>
      </w:r>
      <w:r>
        <w:rPr>
          <w:spacing w:val="34"/>
          <w:sz w:val="22"/>
        </w:rPr>
        <w:t> </w:t>
      </w:r>
      <w:r>
        <w:rPr>
          <w:sz w:val="22"/>
        </w:rPr>
        <w:t>et</w:t>
      </w:r>
      <w:r>
        <w:rPr>
          <w:spacing w:val="35"/>
          <w:sz w:val="22"/>
        </w:rPr>
        <w:t> </w:t>
      </w:r>
      <w:r>
        <w:rPr>
          <w:sz w:val="22"/>
        </w:rPr>
        <w:t>filtrage</w:t>
      </w:r>
      <w:r>
        <w:rPr>
          <w:spacing w:val="34"/>
          <w:sz w:val="22"/>
        </w:rPr>
        <w:t> </w:t>
      </w:r>
      <w:r>
        <w:rPr>
          <w:sz w:val="22"/>
        </w:rPr>
        <w:t>de</w:t>
      </w:r>
      <w:r>
        <w:rPr>
          <w:spacing w:val="34"/>
          <w:sz w:val="22"/>
        </w:rPr>
        <w:t> </w:t>
      </w:r>
      <w:r>
        <w:rPr>
          <w:sz w:val="22"/>
        </w:rPr>
        <w:t>paquets</w:t>
      </w:r>
      <w:r>
        <w:rPr>
          <w:spacing w:val="35"/>
          <w:sz w:val="22"/>
        </w:rPr>
        <w:t> </w:t>
      </w:r>
      <w:r>
        <w:rPr>
          <w:sz w:val="22"/>
        </w:rPr>
        <w:t>(la</w:t>
      </w:r>
      <w:r>
        <w:rPr>
          <w:spacing w:val="34"/>
          <w:sz w:val="22"/>
        </w:rPr>
        <w:t> </w:t>
      </w:r>
      <w:r>
        <w:rPr>
          <w:sz w:val="22"/>
        </w:rPr>
        <w:t>politique</w:t>
      </w:r>
      <w:r>
        <w:rPr>
          <w:spacing w:val="34"/>
          <w:sz w:val="22"/>
        </w:rPr>
        <w:t> </w:t>
      </w:r>
      <w:r>
        <w:rPr>
          <w:sz w:val="22"/>
        </w:rPr>
        <w:t>de</w:t>
      </w:r>
      <w:r>
        <w:rPr>
          <w:spacing w:val="31"/>
          <w:sz w:val="22"/>
        </w:rPr>
        <w:t> </w:t>
      </w:r>
      <w:r>
        <w:rPr>
          <w:sz w:val="22"/>
        </w:rPr>
        <w:t>sécurité</w:t>
      </w:r>
      <w:r>
        <w:rPr>
          <w:spacing w:val="34"/>
          <w:sz w:val="22"/>
        </w:rPr>
        <w:t> </w:t>
      </w:r>
      <w:r>
        <w:rPr>
          <w:sz w:val="22"/>
        </w:rPr>
        <w:t>utilisée</w:t>
      </w:r>
      <w:r>
        <w:rPr>
          <w:spacing w:val="34"/>
          <w:sz w:val="22"/>
        </w:rPr>
        <w:t> </w:t>
      </w:r>
      <w:r>
        <w:rPr>
          <w:sz w:val="22"/>
        </w:rPr>
        <w:t>est</w:t>
      </w:r>
      <w:r>
        <w:rPr>
          <w:spacing w:val="35"/>
          <w:sz w:val="22"/>
        </w:rPr>
        <w:t> </w:t>
      </w:r>
      <w:r>
        <w:rPr>
          <w:sz w:val="22"/>
        </w:rPr>
        <w:t>celle</w:t>
      </w:r>
      <w:r>
        <w:rPr>
          <w:spacing w:val="34"/>
          <w:sz w:val="22"/>
        </w:rPr>
        <w:t> </w:t>
      </w:r>
      <w:r>
        <w:rPr>
          <w:sz w:val="22"/>
        </w:rPr>
        <w:t>du</w:t>
      </w:r>
      <w:r>
        <w:rPr>
          <w:spacing w:val="34"/>
          <w:sz w:val="22"/>
        </w:rPr>
        <w:t> </w:t>
      </w:r>
      <w:r>
        <w:rPr>
          <w:sz w:val="22"/>
        </w:rPr>
        <w:t>« tout interdit par défaut ») ;</w:t>
      </w:r>
    </w:p>
    <w:p>
      <w:pPr>
        <w:pStyle w:val="ListParagraph"/>
        <w:numPr>
          <w:ilvl w:val="1"/>
          <w:numId w:val="8"/>
        </w:numPr>
        <w:tabs>
          <w:tab w:pos="1722" w:val="left" w:leader="none"/>
        </w:tabs>
        <w:spacing w:line="262" w:lineRule="exact" w:before="3" w:after="0"/>
        <w:ind w:left="1722" w:right="0" w:hanging="359"/>
        <w:jc w:val="left"/>
        <w:rPr>
          <w:sz w:val="22"/>
        </w:rPr>
      </w:pPr>
      <w:r>
        <w:rPr>
          <w:sz w:val="22"/>
        </w:rPr>
        <w:t>filtrage</w:t>
      </w:r>
      <w:r>
        <w:rPr>
          <w:spacing w:val="-10"/>
          <w:sz w:val="22"/>
        </w:rPr>
        <w:t> </w:t>
      </w:r>
      <w:r>
        <w:rPr>
          <w:sz w:val="22"/>
        </w:rPr>
        <w:t>applicatif</w:t>
      </w:r>
      <w:r>
        <w:rPr>
          <w:spacing w:val="-9"/>
          <w:sz w:val="22"/>
        </w:rPr>
        <w:t> </w:t>
      </w:r>
      <w:r>
        <w:rPr>
          <w:spacing w:val="-10"/>
          <w:sz w:val="22"/>
        </w:rPr>
        <w:t>;</w:t>
      </w:r>
    </w:p>
    <w:p>
      <w:pPr>
        <w:pStyle w:val="ListParagraph"/>
        <w:numPr>
          <w:ilvl w:val="1"/>
          <w:numId w:val="8"/>
        </w:numPr>
        <w:tabs>
          <w:tab w:pos="1722" w:val="left" w:leader="none"/>
        </w:tabs>
        <w:spacing w:line="253" w:lineRule="exact" w:before="0" w:after="0"/>
        <w:ind w:left="1722" w:right="0" w:hanging="359"/>
        <w:jc w:val="left"/>
        <w:rPr>
          <w:sz w:val="22"/>
        </w:rPr>
      </w:pPr>
      <w:r>
        <w:rPr>
          <w:sz w:val="22"/>
        </w:rPr>
        <w:t>systèmes</w:t>
      </w:r>
      <w:r>
        <w:rPr>
          <w:spacing w:val="-8"/>
          <w:sz w:val="22"/>
        </w:rPr>
        <w:t> </w:t>
      </w:r>
      <w:r>
        <w:rPr>
          <w:sz w:val="22"/>
        </w:rPr>
        <w:t>de</w:t>
      </w:r>
      <w:r>
        <w:rPr>
          <w:spacing w:val="-8"/>
          <w:sz w:val="22"/>
        </w:rPr>
        <w:t> </w:t>
      </w:r>
      <w:r>
        <w:rPr>
          <w:sz w:val="22"/>
        </w:rPr>
        <w:t>détection</w:t>
      </w:r>
      <w:r>
        <w:rPr>
          <w:spacing w:val="-6"/>
          <w:sz w:val="22"/>
        </w:rPr>
        <w:t> </w:t>
      </w:r>
      <w:r>
        <w:rPr>
          <w:sz w:val="22"/>
        </w:rPr>
        <w:t>d'intrusion</w:t>
      </w:r>
      <w:r>
        <w:rPr>
          <w:spacing w:val="-8"/>
          <w:sz w:val="22"/>
        </w:rPr>
        <w:t> </w:t>
      </w:r>
      <w:r>
        <w:rPr>
          <w:sz w:val="22"/>
        </w:rPr>
        <w:t>/</w:t>
      </w:r>
      <w:r>
        <w:rPr>
          <w:spacing w:val="-4"/>
          <w:sz w:val="22"/>
        </w:rPr>
        <w:t> </w:t>
      </w:r>
      <w:r>
        <w:rPr>
          <w:sz w:val="22"/>
        </w:rPr>
        <w:t>de</w:t>
      </w:r>
      <w:r>
        <w:rPr>
          <w:spacing w:val="-7"/>
          <w:sz w:val="22"/>
        </w:rPr>
        <w:t> </w:t>
      </w:r>
      <w:r>
        <w:rPr>
          <w:sz w:val="22"/>
        </w:rPr>
        <w:t>prévention</w:t>
      </w:r>
      <w:r>
        <w:rPr>
          <w:spacing w:val="-8"/>
          <w:sz w:val="22"/>
        </w:rPr>
        <w:t> </w:t>
      </w:r>
      <w:r>
        <w:rPr>
          <w:sz w:val="22"/>
        </w:rPr>
        <w:t>d’intrusion</w:t>
      </w:r>
      <w:r>
        <w:rPr>
          <w:spacing w:val="-6"/>
          <w:sz w:val="22"/>
        </w:rPr>
        <w:t> </w:t>
      </w:r>
      <w:r>
        <w:rPr>
          <w:sz w:val="22"/>
        </w:rPr>
        <w:t>IDS/IPS</w:t>
      </w:r>
      <w:r>
        <w:rPr>
          <w:spacing w:val="-7"/>
          <w:sz w:val="22"/>
        </w:rPr>
        <w:t> </w:t>
      </w:r>
      <w:r>
        <w:rPr>
          <w:spacing w:val="-10"/>
          <w:sz w:val="22"/>
        </w:rPr>
        <w:t>;</w:t>
      </w:r>
    </w:p>
    <w:p>
      <w:pPr>
        <w:pStyle w:val="ListParagraph"/>
        <w:numPr>
          <w:ilvl w:val="1"/>
          <w:numId w:val="8"/>
        </w:numPr>
        <w:tabs>
          <w:tab w:pos="1722" w:val="left" w:leader="none"/>
        </w:tabs>
        <w:spacing w:line="254" w:lineRule="exact" w:before="0" w:after="0"/>
        <w:ind w:left="1722" w:right="0" w:hanging="359"/>
        <w:jc w:val="left"/>
        <w:rPr>
          <w:sz w:val="22"/>
        </w:rPr>
      </w:pPr>
      <w:r>
        <w:rPr>
          <w:sz w:val="22"/>
        </w:rPr>
        <w:t>antivirus</w:t>
      </w:r>
      <w:r>
        <w:rPr>
          <w:spacing w:val="-9"/>
          <w:sz w:val="22"/>
        </w:rPr>
        <w:t> </w:t>
      </w:r>
      <w:r>
        <w:rPr>
          <w:spacing w:val="-10"/>
          <w:sz w:val="22"/>
        </w:rPr>
        <w:t>;</w:t>
      </w:r>
    </w:p>
    <w:p>
      <w:pPr>
        <w:pStyle w:val="ListParagraph"/>
        <w:numPr>
          <w:ilvl w:val="1"/>
          <w:numId w:val="8"/>
        </w:numPr>
        <w:tabs>
          <w:tab w:pos="1722" w:val="left" w:leader="none"/>
        </w:tabs>
        <w:spacing w:line="263" w:lineRule="exact" w:before="0" w:after="0"/>
        <w:ind w:left="1722" w:right="0" w:hanging="359"/>
        <w:jc w:val="left"/>
        <w:rPr>
          <w:sz w:val="22"/>
        </w:rPr>
      </w:pPr>
      <w:r>
        <w:rPr>
          <w:sz w:val="22"/>
        </w:rPr>
        <w:t>réseau</w:t>
      </w:r>
      <w:r>
        <w:rPr>
          <w:spacing w:val="-5"/>
          <w:sz w:val="22"/>
        </w:rPr>
        <w:t> </w:t>
      </w:r>
      <w:r>
        <w:rPr>
          <w:sz w:val="22"/>
        </w:rPr>
        <w:t>privé</w:t>
      </w:r>
      <w:r>
        <w:rPr>
          <w:spacing w:val="-5"/>
          <w:sz w:val="22"/>
        </w:rPr>
        <w:t> </w:t>
      </w:r>
      <w:r>
        <w:rPr>
          <w:sz w:val="22"/>
        </w:rPr>
        <w:t>virtuel</w:t>
      </w:r>
      <w:r>
        <w:rPr>
          <w:spacing w:val="-7"/>
          <w:sz w:val="22"/>
        </w:rPr>
        <w:t> </w:t>
      </w:r>
      <w:r>
        <w:rPr>
          <w:spacing w:val="-2"/>
          <w:sz w:val="22"/>
        </w:rPr>
        <w:t>(VPN).</w:t>
      </w:r>
    </w:p>
    <w:p>
      <w:pPr>
        <w:pStyle w:val="Heading2"/>
        <w:spacing w:before="179"/>
      </w:pPr>
      <w:r>
        <w:rPr/>
        <w:t>Adressage</w:t>
      </w:r>
      <w:r>
        <w:rPr>
          <w:spacing w:val="-8"/>
        </w:rPr>
        <w:t> </w:t>
      </w:r>
      <w:r>
        <w:rPr/>
        <w:t>IP</w:t>
      </w:r>
      <w:r>
        <w:rPr>
          <w:spacing w:val="-7"/>
        </w:rPr>
        <w:t> </w:t>
      </w:r>
      <w:r>
        <w:rPr/>
        <w:t>des</w:t>
      </w:r>
      <w:r>
        <w:rPr>
          <w:spacing w:val="-5"/>
        </w:rPr>
        <w:t> </w:t>
      </w:r>
      <w:r>
        <w:rPr/>
        <w:t>principaux</w:t>
      </w:r>
      <w:r>
        <w:rPr>
          <w:spacing w:val="-4"/>
        </w:rPr>
        <w:t> </w:t>
      </w:r>
      <w:r>
        <w:rPr/>
        <w:t>serveurs</w:t>
      </w:r>
      <w:r>
        <w:rPr>
          <w:spacing w:val="-4"/>
        </w:rPr>
        <w:t> </w:t>
      </w:r>
      <w:r>
        <w:rPr/>
        <w:t>et</w:t>
      </w:r>
      <w:r>
        <w:rPr>
          <w:spacing w:val="-4"/>
        </w:rPr>
        <w:t> </w:t>
      </w:r>
      <w:r>
        <w:rPr/>
        <w:t>des</w:t>
      </w:r>
      <w:r>
        <w:rPr>
          <w:spacing w:val="-6"/>
        </w:rPr>
        <w:t> </w:t>
      </w:r>
      <w:r>
        <w:rPr/>
        <w:t>principaux</w:t>
      </w:r>
      <w:r>
        <w:rPr>
          <w:spacing w:val="-7"/>
        </w:rPr>
        <w:t> </w:t>
      </w:r>
      <w:r>
        <w:rPr/>
        <w:t>services</w:t>
      </w:r>
      <w:r>
        <w:rPr>
          <w:spacing w:val="-5"/>
        </w:rPr>
        <w:t> </w:t>
      </w:r>
      <w:r>
        <w:rPr/>
        <w:t>en</w:t>
      </w:r>
      <w:r>
        <w:rPr>
          <w:spacing w:val="-6"/>
        </w:rPr>
        <w:t> </w:t>
      </w:r>
      <w:r>
        <w:rPr>
          <w:spacing w:val="-2"/>
        </w:rPr>
        <w:t>écoute</w:t>
      </w:r>
    </w:p>
    <w:p>
      <w:pPr>
        <w:pStyle w:val="BodyText"/>
        <w:spacing w:before="4"/>
        <w:rPr>
          <w:rFonts w:ascii="Arial"/>
          <w:b/>
          <w:sz w:val="10"/>
        </w:rPr>
      </w:pPr>
    </w:p>
    <w:tbl>
      <w:tblPr>
        <w:tblW w:w="0" w:type="auto"/>
        <w:jc w:val="left"/>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
        <w:gridCol w:w="1980"/>
        <w:gridCol w:w="1847"/>
        <w:gridCol w:w="3329"/>
        <w:gridCol w:w="1631"/>
      </w:tblGrid>
      <w:tr>
        <w:trPr>
          <w:trHeight w:val="621" w:hRule="atLeast"/>
        </w:trPr>
        <w:tc>
          <w:tcPr>
            <w:tcW w:w="850" w:type="dxa"/>
            <w:shd w:val="clear" w:color="auto" w:fill="D9D9D9"/>
          </w:tcPr>
          <w:p>
            <w:pPr>
              <w:pStyle w:val="TableParagraph"/>
              <w:spacing w:before="2"/>
              <w:ind w:left="126" w:firstLine="175"/>
              <w:rPr>
                <w:rFonts w:ascii="Arial" w:hAnsi="Arial"/>
                <w:b/>
                <w:sz w:val="22"/>
              </w:rPr>
            </w:pPr>
            <w:r>
              <w:rPr>
                <w:rFonts w:ascii="Arial" w:hAnsi="Arial"/>
                <w:b/>
                <w:spacing w:val="-6"/>
                <w:sz w:val="22"/>
              </w:rPr>
              <w:t>N° </w:t>
            </w:r>
            <w:r>
              <w:rPr>
                <w:rFonts w:ascii="Arial" w:hAnsi="Arial"/>
                <w:b/>
                <w:spacing w:val="-4"/>
                <w:sz w:val="22"/>
              </w:rPr>
              <w:t>VLAN</w:t>
            </w:r>
          </w:p>
        </w:tc>
        <w:tc>
          <w:tcPr>
            <w:tcW w:w="1980" w:type="dxa"/>
            <w:shd w:val="clear" w:color="auto" w:fill="D9D9D9"/>
          </w:tcPr>
          <w:p>
            <w:pPr>
              <w:pStyle w:val="TableParagraph"/>
              <w:spacing w:before="2"/>
              <w:ind w:left="417"/>
              <w:rPr>
                <w:rFonts w:ascii="Arial"/>
                <w:b/>
                <w:sz w:val="22"/>
              </w:rPr>
            </w:pPr>
            <w:r>
              <w:rPr>
                <w:rFonts w:ascii="Arial"/>
                <w:b/>
                <w:sz w:val="22"/>
              </w:rPr>
              <w:t>Nom</w:t>
            </w:r>
            <w:r>
              <w:rPr>
                <w:rFonts w:ascii="Arial"/>
                <w:b/>
                <w:spacing w:val="-2"/>
                <w:sz w:val="22"/>
              </w:rPr>
              <w:t> </w:t>
            </w:r>
            <w:r>
              <w:rPr>
                <w:rFonts w:ascii="Arial"/>
                <w:b/>
                <w:spacing w:val="-4"/>
                <w:sz w:val="22"/>
              </w:rPr>
              <w:t>VLAN</w:t>
            </w:r>
          </w:p>
          <w:p>
            <w:pPr>
              <w:pStyle w:val="TableParagraph"/>
              <w:spacing w:before="57"/>
              <w:ind w:left="465"/>
              <w:rPr>
                <w:rFonts w:ascii="Arial" w:hAnsi="Arial"/>
                <w:b/>
                <w:sz w:val="22"/>
              </w:rPr>
            </w:pPr>
            <w:r>
              <w:rPr>
                <w:rFonts w:ascii="Arial" w:hAnsi="Arial"/>
                <w:b/>
                <w:sz w:val="22"/>
              </w:rPr>
              <w:t>IP </w:t>
            </w:r>
            <w:r>
              <w:rPr>
                <w:rFonts w:ascii="Arial" w:hAnsi="Arial"/>
                <w:b/>
                <w:spacing w:val="-2"/>
                <w:sz w:val="22"/>
              </w:rPr>
              <w:t>Réseau</w:t>
            </w:r>
          </w:p>
        </w:tc>
        <w:tc>
          <w:tcPr>
            <w:tcW w:w="1847" w:type="dxa"/>
            <w:shd w:val="clear" w:color="auto" w:fill="D9D9D9"/>
          </w:tcPr>
          <w:p>
            <w:pPr>
              <w:pStyle w:val="TableParagraph"/>
              <w:spacing w:before="2"/>
              <w:ind w:left="293"/>
              <w:rPr>
                <w:rFonts w:ascii="Arial"/>
                <w:b/>
                <w:sz w:val="22"/>
              </w:rPr>
            </w:pPr>
            <w:r>
              <w:rPr>
                <w:rFonts w:ascii="Arial"/>
                <w:b/>
                <w:sz w:val="22"/>
              </w:rPr>
              <w:t>Adresses</w:t>
            </w:r>
            <w:r>
              <w:rPr>
                <w:rFonts w:ascii="Arial"/>
                <w:b/>
                <w:spacing w:val="-7"/>
                <w:sz w:val="22"/>
              </w:rPr>
              <w:t> </w:t>
            </w:r>
            <w:r>
              <w:rPr>
                <w:rFonts w:ascii="Arial"/>
                <w:b/>
                <w:spacing w:val="-5"/>
                <w:sz w:val="22"/>
              </w:rPr>
              <w:t>IP</w:t>
            </w:r>
          </w:p>
        </w:tc>
        <w:tc>
          <w:tcPr>
            <w:tcW w:w="3329" w:type="dxa"/>
            <w:shd w:val="clear" w:color="auto" w:fill="D9D9D9"/>
          </w:tcPr>
          <w:p>
            <w:pPr>
              <w:pStyle w:val="TableParagraph"/>
              <w:spacing w:before="2"/>
              <w:ind w:left="1000"/>
              <w:rPr>
                <w:rFonts w:ascii="Arial" w:hAnsi="Arial"/>
                <w:b/>
                <w:sz w:val="22"/>
              </w:rPr>
            </w:pPr>
            <w:r>
              <w:rPr>
                <w:rFonts w:ascii="Arial" w:hAnsi="Arial"/>
                <w:b/>
                <w:sz w:val="22"/>
              </w:rPr>
              <w:t>Rôle</w:t>
            </w:r>
            <w:r>
              <w:rPr>
                <w:rFonts w:ascii="Arial" w:hAnsi="Arial"/>
                <w:b/>
                <w:spacing w:val="-3"/>
                <w:sz w:val="22"/>
              </w:rPr>
              <w:t> </w:t>
            </w:r>
            <w:r>
              <w:rPr>
                <w:rFonts w:ascii="Arial" w:hAnsi="Arial"/>
                <w:b/>
                <w:spacing w:val="-2"/>
                <w:sz w:val="22"/>
              </w:rPr>
              <w:t>serveur</w:t>
            </w:r>
          </w:p>
        </w:tc>
        <w:tc>
          <w:tcPr>
            <w:tcW w:w="1631" w:type="dxa"/>
            <w:shd w:val="clear" w:color="auto" w:fill="D9D9D9"/>
          </w:tcPr>
          <w:p>
            <w:pPr>
              <w:pStyle w:val="TableParagraph"/>
              <w:spacing w:before="2"/>
              <w:ind w:left="311"/>
              <w:rPr>
                <w:rFonts w:ascii="Arial"/>
                <w:b/>
                <w:sz w:val="22"/>
              </w:rPr>
            </w:pPr>
            <w:r>
              <w:rPr>
                <w:rFonts w:ascii="Arial"/>
                <w:b/>
                <w:spacing w:val="-2"/>
                <w:sz w:val="22"/>
              </w:rPr>
              <w:t>Protocole</w:t>
            </w:r>
          </w:p>
        </w:tc>
      </w:tr>
      <w:tr>
        <w:trPr>
          <w:trHeight w:val="311" w:hRule="atLeast"/>
        </w:trPr>
        <w:tc>
          <w:tcPr>
            <w:tcW w:w="850" w:type="dxa"/>
            <w:vMerge w:val="restart"/>
          </w:tcPr>
          <w:p>
            <w:pPr>
              <w:pStyle w:val="TableParagraph"/>
              <w:spacing w:line="253" w:lineRule="exact"/>
              <w:ind w:left="110"/>
              <w:rPr>
                <w:sz w:val="22"/>
              </w:rPr>
            </w:pPr>
            <w:r>
              <w:rPr>
                <w:spacing w:val="-5"/>
                <w:sz w:val="22"/>
              </w:rPr>
              <w:t>10</w:t>
            </w:r>
          </w:p>
        </w:tc>
        <w:tc>
          <w:tcPr>
            <w:tcW w:w="1980" w:type="dxa"/>
            <w:vMerge w:val="restart"/>
          </w:tcPr>
          <w:p>
            <w:pPr>
              <w:pStyle w:val="TableParagraph"/>
              <w:spacing w:line="292" w:lineRule="auto"/>
              <w:ind w:left="110"/>
              <w:rPr>
                <w:sz w:val="22"/>
              </w:rPr>
            </w:pPr>
            <w:r>
              <w:rPr>
                <w:spacing w:val="-2"/>
                <w:sz w:val="22"/>
              </w:rPr>
              <w:t>PRODUCTION 192.168.10.0/24</w:t>
            </w:r>
          </w:p>
        </w:tc>
        <w:tc>
          <w:tcPr>
            <w:tcW w:w="1847" w:type="dxa"/>
            <w:vMerge w:val="restart"/>
          </w:tcPr>
          <w:p>
            <w:pPr>
              <w:pStyle w:val="TableParagraph"/>
              <w:spacing w:before="101"/>
              <w:rPr>
                <w:rFonts w:ascii="Arial"/>
                <w:b/>
                <w:sz w:val="22"/>
              </w:rPr>
            </w:pPr>
          </w:p>
          <w:p>
            <w:pPr>
              <w:pStyle w:val="TableParagraph"/>
              <w:spacing w:before="1"/>
              <w:ind w:left="108"/>
              <w:rPr>
                <w:sz w:val="22"/>
              </w:rPr>
            </w:pPr>
            <w:r>
              <w:rPr>
                <w:spacing w:val="-2"/>
                <w:sz w:val="22"/>
              </w:rPr>
              <w:t>192.168.10.230</w:t>
            </w:r>
          </w:p>
        </w:tc>
        <w:tc>
          <w:tcPr>
            <w:tcW w:w="3329" w:type="dxa"/>
          </w:tcPr>
          <w:p>
            <w:pPr>
              <w:pStyle w:val="TableParagraph"/>
              <w:spacing w:before="2"/>
              <w:ind w:left="109"/>
              <w:rPr>
                <w:sz w:val="22"/>
              </w:rPr>
            </w:pPr>
            <w:r>
              <w:rPr>
                <w:sz w:val="22"/>
              </w:rPr>
              <w:t>Annuaire</w:t>
            </w:r>
            <w:r>
              <w:rPr>
                <w:spacing w:val="-8"/>
                <w:sz w:val="22"/>
              </w:rPr>
              <w:t> </w:t>
            </w:r>
            <w:r>
              <w:rPr>
                <w:sz w:val="22"/>
              </w:rPr>
              <w:t>centralisé</w:t>
            </w:r>
            <w:r>
              <w:rPr>
                <w:spacing w:val="-7"/>
                <w:sz w:val="22"/>
              </w:rPr>
              <w:t> </w:t>
            </w:r>
            <w:r>
              <w:rPr>
                <w:spacing w:val="-2"/>
                <w:sz w:val="22"/>
              </w:rPr>
              <w:t>(LDAPS)</w:t>
            </w:r>
          </w:p>
        </w:tc>
        <w:tc>
          <w:tcPr>
            <w:tcW w:w="1631" w:type="dxa"/>
          </w:tcPr>
          <w:p>
            <w:pPr>
              <w:pStyle w:val="TableParagraph"/>
              <w:spacing w:before="2"/>
              <w:ind w:left="112"/>
              <w:rPr>
                <w:sz w:val="22"/>
              </w:rPr>
            </w:pPr>
            <w:r>
              <w:rPr>
                <w:spacing w:val="-2"/>
                <w:sz w:val="22"/>
              </w:rPr>
              <w:t>TCP/636</w:t>
            </w:r>
          </w:p>
        </w:tc>
      </w:tr>
      <w:tr>
        <w:trPr>
          <w:trHeight w:val="311" w:hRule="atLeast"/>
        </w:trPr>
        <w:tc>
          <w:tcPr>
            <w:tcW w:w="850" w:type="dxa"/>
            <w:vMerge/>
            <w:tcBorders>
              <w:top w:val="nil"/>
            </w:tcBorders>
          </w:tcPr>
          <w:p>
            <w:pPr>
              <w:rPr>
                <w:sz w:val="2"/>
                <w:szCs w:val="2"/>
              </w:rPr>
            </w:pPr>
          </w:p>
        </w:tc>
        <w:tc>
          <w:tcPr>
            <w:tcW w:w="1980" w:type="dxa"/>
            <w:vMerge/>
            <w:tcBorders>
              <w:top w:val="nil"/>
            </w:tcBorders>
          </w:tcPr>
          <w:p>
            <w:pPr>
              <w:rPr>
                <w:sz w:val="2"/>
                <w:szCs w:val="2"/>
              </w:rPr>
            </w:pPr>
          </w:p>
        </w:tc>
        <w:tc>
          <w:tcPr>
            <w:tcW w:w="1847" w:type="dxa"/>
            <w:vMerge/>
            <w:tcBorders>
              <w:top w:val="nil"/>
            </w:tcBorders>
          </w:tcPr>
          <w:p>
            <w:pPr>
              <w:rPr>
                <w:sz w:val="2"/>
                <w:szCs w:val="2"/>
              </w:rPr>
            </w:pPr>
          </w:p>
        </w:tc>
        <w:tc>
          <w:tcPr>
            <w:tcW w:w="3329" w:type="dxa"/>
          </w:tcPr>
          <w:p>
            <w:pPr>
              <w:pStyle w:val="TableParagraph"/>
              <w:spacing w:line="253" w:lineRule="exact"/>
              <w:ind w:left="109"/>
              <w:rPr>
                <w:sz w:val="22"/>
              </w:rPr>
            </w:pPr>
            <w:r>
              <w:rPr>
                <w:sz w:val="22"/>
              </w:rPr>
              <w:t>Serveur</w:t>
            </w:r>
            <w:r>
              <w:rPr>
                <w:spacing w:val="-2"/>
                <w:sz w:val="22"/>
              </w:rPr>
              <w:t> </w:t>
            </w:r>
            <w:r>
              <w:rPr>
                <w:spacing w:val="-5"/>
                <w:sz w:val="22"/>
              </w:rPr>
              <w:t>DNS</w:t>
            </w:r>
          </w:p>
        </w:tc>
        <w:tc>
          <w:tcPr>
            <w:tcW w:w="1631" w:type="dxa"/>
          </w:tcPr>
          <w:p>
            <w:pPr>
              <w:pStyle w:val="TableParagraph"/>
              <w:spacing w:line="253" w:lineRule="exact"/>
              <w:ind w:left="112"/>
              <w:rPr>
                <w:sz w:val="22"/>
              </w:rPr>
            </w:pPr>
            <w:r>
              <w:rPr>
                <w:spacing w:val="-2"/>
                <w:sz w:val="22"/>
              </w:rPr>
              <w:t>TCP/UDP/53</w:t>
            </w:r>
          </w:p>
        </w:tc>
      </w:tr>
      <w:tr>
        <w:trPr>
          <w:trHeight w:val="308" w:hRule="atLeast"/>
        </w:trPr>
        <w:tc>
          <w:tcPr>
            <w:tcW w:w="850" w:type="dxa"/>
            <w:vMerge/>
            <w:tcBorders>
              <w:top w:val="nil"/>
            </w:tcBorders>
          </w:tcPr>
          <w:p>
            <w:pPr>
              <w:rPr>
                <w:sz w:val="2"/>
                <w:szCs w:val="2"/>
              </w:rPr>
            </w:pPr>
          </w:p>
        </w:tc>
        <w:tc>
          <w:tcPr>
            <w:tcW w:w="1980" w:type="dxa"/>
            <w:vMerge/>
            <w:tcBorders>
              <w:top w:val="nil"/>
            </w:tcBorders>
          </w:tcPr>
          <w:p>
            <w:pPr>
              <w:rPr>
                <w:sz w:val="2"/>
                <w:szCs w:val="2"/>
              </w:rPr>
            </w:pPr>
          </w:p>
        </w:tc>
        <w:tc>
          <w:tcPr>
            <w:tcW w:w="1847" w:type="dxa"/>
            <w:vMerge/>
            <w:tcBorders>
              <w:top w:val="nil"/>
            </w:tcBorders>
          </w:tcPr>
          <w:p>
            <w:pPr>
              <w:rPr>
                <w:sz w:val="2"/>
                <w:szCs w:val="2"/>
              </w:rPr>
            </w:pPr>
          </w:p>
        </w:tc>
        <w:tc>
          <w:tcPr>
            <w:tcW w:w="3329" w:type="dxa"/>
          </w:tcPr>
          <w:p>
            <w:pPr>
              <w:pStyle w:val="TableParagraph"/>
              <w:spacing w:line="253" w:lineRule="exact"/>
              <w:ind w:left="109"/>
              <w:rPr>
                <w:sz w:val="22"/>
              </w:rPr>
            </w:pPr>
            <w:r>
              <w:rPr>
                <w:sz w:val="22"/>
              </w:rPr>
              <w:t>Serveur</w:t>
            </w:r>
            <w:r>
              <w:rPr>
                <w:spacing w:val="-2"/>
                <w:sz w:val="22"/>
              </w:rPr>
              <w:t> </w:t>
            </w:r>
            <w:r>
              <w:rPr>
                <w:spacing w:val="-4"/>
                <w:sz w:val="22"/>
              </w:rPr>
              <w:t>DHCP</w:t>
            </w:r>
          </w:p>
        </w:tc>
        <w:tc>
          <w:tcPr>
            <w:tcW w:w="1631" w:type="dxa"/>
          </w:tcPr>
          <w:p>
            <w:pPr>
              <w:pStyle w:val="TableParagraph"/>
              <w:spacing w:line="253" w:lineRule="exact"/>
              <w:ind w:left="112"/>
              <w:rPr>
                <w:sz w:val="22"/>
              </w:rPr>
            </w:pPr>
            <w:r>
              <w:rPr>
                <w:spacing w:val="-2"/>
                <w:sz w:val="22"/>
              </w:rPr>
              <w:t>UDP/67</w:t>
            </w:r>
          </w:p>
        </w:tc>
      </w:tr>
      <w:tr>
        <w:trPr>
          <w:trHeight w:val="308" w:hRule="atLeast"/>
        </w:trPr>
        <w:tc>
          <w:tcPr>
            <w:tcW w:w="850" w:type="dxa"/>
            <w:vMerge/>
            <w:tcBorders>
              <w:top w:val="nil"/>
            </w:tcBorders>
          </w:tcPr>
          <w:p>
            <w:pPr>
              <w:rPr>
                <w:sz w:val="2"/>
                <w:szCs w:val="2"/>
              </w:rPr>
            </w:pPr>
          </w:p>
        </w:tc>
        <w:tc>
          <w:tcPr>
            <w:tcW w:w="1980" w:type="dxa"/>
            <w:vMerge/>
            <w:tcBorders>
              <w:top w:val="nil"/>
            </w:tcBorders>
          </w:tcPr>
          <w:p>
            <w:pPr>
              <w:rPr>
                <w:sz w:val="2"/>
                <w:szCs w:val="2"/>
              </w:rPr>
            </w:pPr>
          </w:p>
        </w:tc>
        <w:tc>
          <w:tcPr>
            <w:tcW w:w="1847" w:type="dxa"/>
          </w:tcPr>
          <w:p>
            <w:pPr>
              <w:pStyle w:val="TableParagraph"/>
              <w:spacing w:before="28"/>
              <w:ind w:left="108"/>
              <w:rPr>
                <w:sz w:val="22"/>
              </w:rPr>
            </w:pPr>
            <w:r>
              <w:rPr>
                <w:spacing w:val="-2"/>
                <w:sz w:val="22"/>
              </w:rPr>
              <w:t>192.168.10.231</w:t>
            </w:r>
          </w:p>
        </w:tc>
        <w:tc>
          <w:tcPr>
            <w:tcW w:w="3329" w:type="dxa"/>
          </w:tcPr>
          <w:p>
            <w:pPr>
              <w:pStyle w:val="TableParagraph"/>
              <w:spacing w:line="253" w:lineRule="exact"/>
              <w:ind w:left="109"/>
              <w:rPr>
                <w:sz w:val="22"/>
              </w:rPr>
            </w:pPr>
            <w:r>
              <w:rPr>
                <w:sz w:val="22"/>
              </w:rPr>
              <w:t>Serveur</w:t>
            </w:r>
            <w:r>
              <w:rPr>
                <w:spacing w:val="-2"/>
                <w:sz w:val="22"/>
              </w:rPr>
              <w:t> administratif</w:t>
            </w:r>
          </w:p>
        </w:tc>
        <w:tc>
          <w:tcPr>
            <w:tcW w:w="1631" w:type="dxa"/>
          </w:tcPr>
          <w:p>
            <w:pPr>
              <w:pStyle w:val="TableParagraph"/>
              <w:spacing w:line="253" w:lineRule="exact"/>
              <w:ind w:left="112"/>
              <w:rPr>
                <w:sz w:val="22"/>
              </w:rPr>
            </w:pPr>
            <w:r>
              <w:rPr>
                <w:spacing w:val="-2"/>
                <w:sz w:val="22"/>
              </w:rPr>
              <w:t>TCP/1665</w:t>
            </w:r>
          </w:p>
        </w:tc>
      </w:tr>
      <w:tr>
        <w:trPr>
          <w:trHeight w:val="311" w:hRule="atLeast"/>
        </w:trPr>
        <w:tc>
          <w:tcPr>
            <w:tcW w:w="850" w:type="dxa"/>
            <w:vMerge/>
            <w:tcBorders>
              <w:top w:val="nil"/>
            </w:tcBorders>
          </w:tcPr>
          <w:p>
            <w:pPr>
              <w:rPr>
                <w:sz w:val="2"/>
                <w:szCs w:val="2"/>
              </w:rPr>
            </w:pPr>
          </w:p>
        </w:tc>
        <w:tc>
          <w:tcPr>
            <w:tcW w:w="1980" w:type="dxa"/>
            <w:vMerge/>
            <w:tcBorders>
              <w:top w:val="nil"/>
            </w:tcBorders>
          </w:tcPr>
          <w:p>
            <w:pPr>
              <w:rPr>
                <w:sz w:val="2"/>
                <w:szCs w:val="2"/>
              </w:rPr>
            </w:pPr>
          </w:p>
        </w:tc>
        <w:tc>
          <w:tcPr>
            <w:tcW w:w="1847" w:type="dxa"/>
          </w:tcPr>
          <w:p>
            <w:pPr>
              <w:pStyle w:val="TableParagraph"/>
              <w:spacing w:before="31"/>
              <w:ind w:left="108"/>
              <w:rPr>
                <w:sz w:val="22"/>
              </w:rPr>
            </w:pPr>
            <w:r>
              <w:rPr>
                <w:spacing w:val="-2"/>
                <w:sz w:val="22"/>
              </w:rPr>
              <w:t>192.168.10.232</w:t>
            </w:r>
          </w:p>
        </w:tc>
        <w:tc>
          <w:tcPr>
            <w:tcW w:w="3329" w:type="dxa"/>
          </w:tcPr>
          <w:p>
            <w:pPr>
              <w:pStyle w:val="TableParagraph"/>
              <w:spacing w:before="2"/>
              <w:ind w:left="109"/>
              <w:rPr>
                <w:sz w:val="22"/>
              </w:rPr>
            </w:pPr>
            <w:r>
              <w:rPr>
                <w:sz w:val="22"/>
              </w:rPr>
              <w:t>Serveur</w:t>
            </w:r>
            <w:r>
              <w:rPr>
                <w:spacing w:val="-4"/>
                <w:sz w:val="22"/>
              </w:rPr>
              <w:t> </w:t>
            </w:r>
            <w:r>
              <w:rPr>
                <w:sz w:val="22"/>
              </w:rPr>
              <w:t>Moodle</w:t>
            </w:r>
            <w:r>
              <w:rPr>
                <w:spacing w:val="-3"/>
                <w:sz w:val="22"/>
              </w:rPr>
              <w:t> </w:t>
            </w:r>
            <w:r>
              <w:rPr>
                <w:spacing w:val="-2"/>
                <w:sz w:val="22"/>
              </w:rPr>
              <w:t>interne</w:t>
            </w:r>
          </w:p>
        </w:tc>
        <w:tc>
          <w:tcPr>
            <w:tcW w:w="1631" w:type="dxa"/>
          </w:tcPr>
          <w:p>
            <w:pPr>
              <w:pStyle w:val="TableParagraph"/>
              <w:spacing w:before="2"/>
              <w:ind w:left="112"/>
              <w:rPr>
                <w:sz w:val="22"/>
              </w:rPr>
            </w:pPr>
            <w:r>
              <w:rPr>
                <w:spacing w:val="-2"/>
                <w:sz w:val="22"/>
              </w:rPr>
              <w:t>TCP/443</w:t>
            </w:r>
          </w:p>
        </w:tc>
      </w:tr>
      <w:tr>
        <w:trPr>
          <w:trHeight w:val="618" w:hRule="atLeast"/>
        </w:trPr>
        <w:tc>
          <w:tcPr>
            <w:tcW w:w="850" w:type="dxa"/>
            <w:vMerge/>
            <w:tcBorders>
              <w:top w:val="nil"/>
            </w:tcBorders>
          </w:tcPr>
          <w:p>
            <w:pPr>
              <w:rPr>
                <w:sz w:val="2"/>
                <w:szCs w:val="2"/>
              </w:rPr>
            </w:pPr>
          </w:p>
        </w:tc>
        <w:tc>
          <w:tcPr>
            <w:tcW w:w="1980" w:type="dxa"/>
            <w:vMerge/>
            <w:tcBorders>
              <w:top w:val="nil"/>
            </w:tcBorders>
          </w:tcPr>
          <w:p>
            <w:pPr>
              <w:rPr>
                <w:sz w:val="2"/>
                <w:szCs w:val="2"/>
              </w:rPr>
            </w:pPr>
          </w:p>
        </w:tc>
        <w:tc>
          <w:tcPr>
            <w:tcW w:w="1847" w:type="dxa"/>
          </w:tcPr>
          <w:p>
            <w:pPr>
              <w:pStyle w:val="TableParagraph"/>
              <w:spacing w:before="184"/>
              <w:ind w:left="108"/>
              <w:rPr>
                <w:sz w:val="22"/>
              </w:rPr>
            </w:pPr>
            <w:r>
              <w:rPr>
                <w:spacing w:val="-2"/>
                <w:sz w:val="22"/>
              </w:rPr>
              <w:t>192.168.10.243</w:t>
            </w:r>
          </w:p>
        </w:tc>
        <w:tc>
          <w:tcPr>
            <w:tcW w:w="3329" w:type="dxa"/>
          </w:tcPr>
          <w:p>
            <w:pPr>
              <w:pStyle w:val="TableParagraph"/>
              <w:spacing w:line="253" w:lineRule="exact"/>
              <w:ind w:left="109"/>
              <w:rPr>
                <w:sz w:val="22"/>
              </w:rPr>
            </w:pPr>
            <w:r>
              <w:rPr>
                <w:sz w:val="22"/>
              </w:rPr>
              <w:t>NAS</w:t>
            </w:r>
            <w:r>
              <w:rPr>
                <w:spacing w:val="-5"/>
                <w:sz w:val="22"/>
              </w:rPr>
              <w:t> </w:t>
            </w:r>
            <w:r>
              <w:rPr>
                <w:sz w:val="22"/>
              </w:rPr>
              <w:t>(Rsync</w:t>
            </w:r>
            <w:r>
              <w:rPr>
                <w:spacing w:val="-3"/>
                <w:sz w:val="22"/>
              </w:rPr>
              <w:t> </w:t>
            </w:r>
            <w:r>
              <w:rPr>
                <w:sz w:val="22"/>
              </w:rPr>
              <w:t>over</w:t>
            </w:r>
            <w:r>
              <w:rPr>
                <w:spacing w:val="-3"/>
                <w:sz w:val="22"/>
              </w:rPr>
              <w:t> </w:t>
            </w:r>
            <w:r>
              <w:rPr>
                <w:spacing w:val="-4"/>
                <w:sz w:val="22"/>
              </w:rPr>
              <w:t>SSH)</w:t>
            </w:r>
          </w:p>
          <w:p>
            <w:pPr>
              <w:pStyle w:val="TableParagraph"/>
              <w:spacing w:before="56"/>
              <w:ind w:left="109"/>
              <w:rPr>
                <w:sz w:val="22"/>
              </w:rPr>
            </w:pPr>
            <w:r>
              <w:rPr>
                <w:sz w:val="22"/>
              </w:rPr>
              <w:t>Serveur</w:t>
            </w:r>
            <w:r>
              <w:rPr>
                <w:spacing w:val="-4"/>
                <w:sz w:val="22"/>
              </w:rPr>
              <w:t> </w:t>
            </w:r>
            <w:r>
              <w:rPr>
                <w:sz w:val="22"/>
              </w:rPr>
              <w:t>de</w:t>
            </w:r>
            <w:r>
              <w:rPr>
                <w:spacing w:val="-5"/>
                <w:sz w:val="22"/>
              </w:rPr>
              <w:t> </w:t>
            </w:r>
            <w:r>
              <w:rPr>
                <w:sz w:val="22"/>
              </w:rPr>
              <w:t>fichier</w:t>
            </w:r>
            <w:r>
              <w:rPr>
                <w:spacing w:val="-3"/>
                <w:sz w:val="22"/>
              </w:rPr>
              <w:t> </w:t>
            </w:r>
            <w:r>
              <w:rPr>
                <w:spacing w:val="-2"/>
                <w:sz w:val="22"/>
              </w:rPr>
              <w:t>(SMBv2)</w:t>
            </w:r>
          </w:p>
        </w:tc>
        <w:tc>
          <w:tcPr>
            <w:tcW w:w="1631" w:type="dxa"/>
          </w:tcPr>
          <w:p>
            <w:pPr>
              <w:pStyle w:val="TableParagraph"/>
              <w:spacing w:line="253" w:lineRule="exact"/>
              <w:ind w:left="112"/>
              <w:rPr>
                <w:sz w:val="22"/>
              </w:rPr>
            </w:pPr>
            <w:r>
              <w:rPr>
                <w:spacing w:val="-2"/>
                <w:sz w:val="22"/>
              </w:rPr>
              <w:t>TCP/7654</w:t>
            </w:r>
          </w:p>
          <w:p>
            <w:pPr>
              <w:pStyle w:val="TableParagraph"/>
              <w:spacing w:before="56"/>
              <w:ind w:left="112"/>
              <w:rPr>
                <w:sz w:val="22"/>
              </w:rPr>
            </w:pPr>
            <w:r>
              <w:rPr>
                <w:spacing w:val="-2"/>
                <w:sz w:val="22"/>
              </w:rPr>
              <w:t>TCP/445</w:t>
            </w:r>
          </w:p>
        </w:tc>
      </w:tr>
      <w:tr>
        <w:trPr>
          <w:trHeight w:val="621" w:hRule="atLeast"/>
        </w:trPr>
        <w:tc>
          <w:tcPr>
            <w:tcW w:w="850" w:type="dxa"/>
          </w:tcPr>
          <w:p>
            <w:pPr>
              <w:pStyle w:val="TableParagraph"/>
              <w:spacing w:before="2"/>
              <w:ind w:left="110"/>
              <w:rPr>
                <w:sz w:val="22"/>
              </w:rPr>
            </w:pPr>
            <w:r>
              <w:rPr>
                <w:spacing w:val="-5"/>
                <w:sz w:val="22"/>
              </w:rPr>
              <w:t>20</w:t>
            </w:r>
          </w:p>
        </w:tc>
        <w:tc>
          <w:tcPr>
            <w:tcW w:w="1980" w:type="dxa"/>
          </w:tcPr>
          <w:p>
            <w:pPr>
              <w:pStyle w:val="TableParagraph"/>
              <w:spacing w:before="2"/>
              <w:ind w:left="110"/>
              <w:rPr>
                <w:sz w:val="22"/>
              </w:rPr>
            </w:pPr>
            <w:r>
              <w:rPr>
                <w:spacing w:val="-2"/>
                <w:sz w:val="22"/>
              </w:rPr>
              <w:t>SURVEILLANCE</w:t>
            </w:r>
          </w:p>
          <w:p>
            <w:pPr>
              <w:pStyle w:val="TableParagraph"/>
              <w:spacing w:before="56"/>
              <w:ind w:left="110"/>
              <w:rPr>
                <w:sz w:val="22"/>
              </w:rPr>
            </w:pPr>
            <w:r>
              <w:rPr>
                <w:spacing w:val="-2"/>
                <w:sz w:val="22"/>
              </w:rPr>
              <w:t>192.168.20.0/24</w:t>
            </w:r>
          </w:p>
        </w:tc>
        <w:tc>
          <w:tcPr>
            <w:tcW w:w="1847" w:type="dxa"/>
          </w:tcPr>
          <w:p>
            <w:pPr>
              <w:pStyle w:val="TableParagraph"/>
              <w:spacing w:before="155"/>
              <w:ind w:left="108"/>
              <w:rPr>
                <w:sz w:val="22"/>
              </w:rPr>
            </w:pPr>
            <w:r>
              <w:rPr>
                <w:spacing w:val="-2"/>
                <w:sz w:val="22"/>
              </w:rPr>
              <w:t>192.168.20.11</w:t>
            </w:r>
          </w:p>
        </w:tc>
        <w:tc>
          <w:tcPr>
            <w:tcW w:w="3329" w:type="dxa"/>
          </w:tcPr>
          <w:p>
            <w:pPr>
              <w:pStyle w:val="TableParagraph"/>
              <w:spacing w:before="2"/>
              <w:ind w:left="109"/>
              <w:rPr>
                <w:sz w:val="22"/>
              </w:rPr>
            </w:pPr>
            <w:r>
              <w:rPr>
                <w:sz w:val="22"/>
              </w:rPr>
              <w:t>Serveur</w:t>
            </w:r>
            <w:r>
              <w:rPr>
                <w:spacing w:val="-8"/>
                <w:sz w:val="22"/>
              </w:rPr>
              <w:t> </w:t>
            </w:r>
            <w:r>
              <w:rPr>
                <w:sz w:val="22"/>
              </w:rPr>
              <w:t>supervision</w:t>
            </w:r>
            <w:r>
              <w:rPr>
                <w:spacing w:val="-7"/>
                <w:sz w:val="22"/>
              </w:rPr>
              <w:t> </w:t>
            </w:r>
            <w:r>
              <w:rPr>
                <w:spacing w:val="-2"/>
                <w:sz w:val="22"/>
              </w:rPr>
              <w:t>(interface)</w:t>
            </w:r>
          </w:p>
          <w:p>
            <w:pPr>
              <w:pStyle w:val="TableParagraph"/>
              <w:spacing w:before="56"/>
              <w:ind w:left="109"/>
              <w:rPr>
                <w:sz w:val="22"/>
              </w:rPr>
            </w:pPr>
            <w:r>
              <w:rPr>
                <w:sz w:val="22"/>
              </w:rPr>
              <w:t>Traps</w:t>
            </w:r>
            <w:r>
              <w:rPr>
                <w:spacing w:val="-2"/>
                <w:sz w:val="22"/>
              </w:rPr>
              <w:t> </w:t>
            </w:r>
            <w:r>
              <w:rPr>
                <w:spacing w:val="-4"/>
                <w:sz w:val="22"/>
              </w:rPr>
              <w:t>SNMP</w:t>
            </w:r>
          </w:p>
        </w:tc>
        <w:tc>
          <w:tcPr>
            <w:tcW w:w="1631" w:type="dxa"/>
          </w:tcPr>
          <w:p>
            <w:pPr>
              <w:pStyle w:val="TableParagraph"/>
              <w:spacing w:before="2"/>
              <w:ind w:left="112"/>
              <w:rPr>
                <w:sz w:val="22"/>
              </w:rPr>
            </w:pPr>
            <w:r>
              <w:rPr>
                <w:spacing w:val="-2"/>
                <w:sz w:val="22"/>
              </w:rPr>
              <w:t>TCP/443</w:t>
            </w:r>
          </w:p>
          <w:p>
            <w:pPr>
              <w:pStyle w:val="TableParagraph"/>
              <w:spacing w:before="56"/>
              <w:ind w:left="112"/>
              <w:rPr>
                <w:sz w:val="22"/>
              </w:rPr>
            </w:pPr>
            <w:r>
              <w:rPr>
                <w:spacing w:val="-2"/>
                <w:sz w:val="22"/>
              </w:rPr>
              <w:t>UDP/162</w:t>
            </w:r>
          </w:p>
        </w:tc>
      </w:tr>
      <w:tr>
        <w:trPr>
          <w:trHeight w:val="308" w:hRule="atLeast"/>
        </w:trPr>
        <w:tc>
          <w:tcPr>
            <w:tcW w:w="4677" w:type="dxa"/>
            <w:gridSpan w:val="3"/>
            <w:shd w:val="clear" w:color="auto" w:fill="D9D9D9"/>
          </w:tcPr>
          <w:p>
            <w:pPr>
              <w:pStyle w:val="TableParagraph"/>
              <w:spacing w:line="253" w:lineRule="exact"/>
              <w:ind w:left="110"/>
              <w:rPr>
                <w:rFonts w:ascii="Arial"/>
                <w:b/>
                <w:sz w:val="22"/>
              </w:rPr>
            </w:pPr>
            <w:r>
              <w:rPr>
                <w:rFonts w:ascii="Arial"/>
                <w:b/>
                <w:sz w:val="22"/>
              </w:rPr>
              <w:t>DMZ</w:t>
            </w:r>
            <w:r>
              <w:rPr>
                <w:rFonts w:ascii="Arial"/>
                <w:b/>
                <w:spacing w:val="-1"/>
                <w:sz w:val="22"/>
              </w:rPr>
              <w:t> </w:t>
            </w:r>
            <w:r>
              <w:rPr>
                <w:rFonts w:ascii="Arial"/>
                <w:b/>
                <w:sz w:val="22"/>
              </w:rPr>
              <w:t>:</w:t>
            </w:r>
            <w:r>
              <w:rPr>
                <w:rFonts w:ascii="Arial"/>
                <w:b/>
                <w:spacing w:val="-1"/>
                <w:sz w:val="22"/>
              </w:rPr>
              <w:t> </w:t>
            </w:r>
            <w:r>
              <w:rPr>
                <w:rFonts w:ascii="Arial"/>
                <w:b/>
                <w:spacing w:val="-2"/>
                <w:sz w:val="22"/>
              </w:rPr>
              <w:t>192.168.0.0/24</w:t>
            </w:r>
          </w:p>
        </w:tc>
        <w:tc>
          <w:tcPr>
            <w:tcW w:w="3329" w:type="dxa"/>
            <w:shd w:val="clear" w:color="auto" w:fill="D9D9D9"/>
          </w:tcPr>
          <w:p>
            <w:pPr>
              <w:pStyle w:val="TableParagraph"/>
              <w:spacing w:line="253" w:lineRule="exact"/>
              <w:ind w:left="387"/>
              <w:rPr>
                <w:rFonts w:ascii="Arial"/>
                <w:b/>
                <w:sz w:val="22"/>
              </w:rPr>
            </w:pPr>
            <w:r>
              <w:rPr>
                <w:rFonts w:ascii="Arial"/>
                <w:b/>
                <w:sz w:val="22"/>
              </w:rPr>
              <w:t>Adresse</w:t>
            </w:r>
            <w:r>
              <w:rPr>
                <w:rFonts w:ascii="Arial"/>
                <w:b/>
                <w:spacing w:val="-4"/>
                <w:sz w:val="22"/>
              </w:rPr>
              <w:t> </w:t>
            </w:r>
            <w:r>
              <w:rPr>
                <w:rFonts w:ascii="Arial"/>
                <w:b/>
                <w:sz w:val="22"/>
              </w:rPr>
              <w:t>IP</w:t>
            </w:r>
            <w:r>
              <w:rPr>
                <w:rFonts w:ascii="Arial"/>
                <w:b/>
                <w:spacing w:val="-5"/>
                <w:sz w:val="22"/>
              </w:rPr>
              <w:t> </w:t>
            </w:r>
            <w:r>
              <w:rPr>
                <w:rFonts w:ascii="Arial"/>
                <w:b/>
                <w:sz w:val="22"/>
              </w:rPr>
              <w:t>des</w:t>
            </w:r>
            <w:r>
              <w:rPr>
                <w:rFonts w:ascii="Arial"/>
                <w:b/>
                <w:spacing w:val="-2"/>
                <w:sz w:val="22"/>
              </w:rPr>
              <w:t> serveurs</w:t>
            </w:r>
          </w:p>
        </w:tc>
        <w:tc>
          <w:tcPr>
            <w:tcW w:w="1631" w:type="dxa"/>
            <w:shd w:val="clear" w:color="auto" w:fill="D9D9D9"/>
          </w:tcPr>
          <w:p>
            <w:pPr>
              <w:pStyle w:val="TableParagraph"/>
              <w:spacing w:line="253" w:lineRule="exact"/>
              <w:ind w:left="311"/>
              <w:rPr>
                <w:rFonts w:ascii="Arial"/>
                <w:b/>
                <w:sz w:val="22"/>
              </w:rPr>
            </w:pPr>
            <w:r>
              <w:rPr>
                <w:rFonts w:ascii="Arial"/>
                <w:b/>
                <w:spacing w:val="-2"/>
                <w:sz w:val="22"/>
              </w:rPr>
              <w:t>Protocole</w:t>
            </w:r>
          </w:p>
        </w:tc>
      </w:tr>
      <w:tr>
        <w:trPr>
          <w:trHeight w:val="312" w:hRule="atLeast"/>
        </w:trPr>
        <w:tc>
          <w:tcPr>
            <w:tcW w:w="4677" w:type="dxa"/>
            <w:gridSpan w:val="3"/>
          </w:tcPr>
          <w:p>
            <w:pPr>
              <w:pStyle w:val="TableParagraph"/>
              <w:spacing w:before="2"/>
              <w:ind w:left="110"/>
              <w:rPr>
                <w:rFonts w:ascii="Arial"/>
                <w:i/>
                <w:sz w:val="22"/>
              </w:rPr>
            </w:pPr>
            <w:r>
              <w:rPr>
                <w:sz w:val="22"/>
              </w:rPr>
              <w:t>Serveur</w:t>
            </w:r>
            <w:r>
              <w:rPr>
                <w:spacing w:val="-2"/>
                <w:sz w:val="22"/>
              </w:rPr>
              <w:t> </w:t>
            </w:r>
            <w:r>
              <w:rPr>
                <w:rFonts w:ascii="Arial"/>
                <w:i/>
                <w:spacing w:val="-5"/>
                <w:sz w:val="22"/>
              </w:rPr>
              <w:t>web</w:t>
            </w:r>
          </w:p>
        </w:tc>
        <w:tc>
          <w:tcPr>
            <w:tcW w:w="3329" w:type="dxa"/>
          </w:tcPr>
          <w:p>
            <w:pPr>
              <w:pStyle w:val="TableParagraph"/>
              <w:spacing w:before="2"/>
              <w:ind w:left="109"/>
              <w:rPr>
                <w:sz w:val="22"/>
              </w:rPr>
            </w:pPr>
            <w:r>
              <w:rPr>
                <w:spacing w:val="-2"/>
                <w:sz w:val="22"/>
              </w:rPr>
              <w:t>192.168.0.11</w:t>
            </w:r>
          </w:p>
        </w:tc>
        <w:tc>
          <w:tcPr>
            <w:tcW w:w="1631" w:type="dxa"/>
          </w:tcPr>
          <w:p>
            <w:pPr>
              <w:pStyle w:val="TableParagraph"/>
              <w:spacing w:before="2"/>
              <w:ind w:left="112"/>
              <w:rPr>
                <w:sz w:val="22"/>
              </w:rPr>
            </w:pPr>
            <w:r>
              <w:rPr>
                <w:spacing w:val="-2"/>
                <w:sz w:val="22"/>
              </w:rPr>
              <w:t>TCP/443</w:t>
            </w:r>
          </w:p>
        </w:tc>
      </w:tr>
      <w:tr>
        <w:trPr>
          <w:trHeight w:val="308" w:hRule="atLeast"/>
        </w:trPr>
        <w:tc>
          <w:tcPr>
            <w:tcW w:w="4677" w:type="dxa"/>
            <w:gridSpan w:val="3"/>
          </w:tcPr>
          <w:p>
            <w:pPr>
              <w:pStyle w:val="TableParagraph"/>
              <w:spacing w:line="253" w:lineRule="exact"/>
              <w:ind w:left="110"/>
              <w:rPr>
                <w:sz w:val="22"/>
              </w:rPr>
            </w:pPr>
            <w:r>
              <w:rPr>
                <w:sz w:val="22"/>
              </w:rPr>
              <w:t>Serveur</w:t>
            </w:r>
            <w:r>
              <w:rPr>
                <w:spacing w:val="-4"/>
                <w:sz w:val="22"/>
              </w:rPr>
              <w:t> </w:t>
            </w:r>
            <w:r>
              <w:rPr>
                <w:sz w:val="22"/>
              </w:rPr>
              <w:t>Moodle</w:t>
            </w:r>
            <w:r>
              <w:rPr>
                <w:spacing w:val="-3"/>
                <w:sz w:val="22"/>
              </w:rPr>
              <w:t> </w:t>
            </w:r>
            <w:r>
              <w:rPr>
                <w:spacing w:val="-2"/>
                <w:sz w:val="22"/>
              </w:rPr>
              <w:t>public</w:t>
            </w:r>
          </w:p>
        </w:tc>
        <w:tc>
          <w:tcPr>
            <w:tcW w:w="3329" w:type="dxa"/>
          </w:tcPr>
          <w:p>
            <w:pPr>
              <w:pStyle w:val="TableParagraph"/>
              <w:spacing w:line="253" w:lineRule="exact"/>
              <w:ind w:left="109"/>
              <w:rPr>
                <w:sz w:val="22"/>
              </w:rPr>
            </w:pPr>
            <w:r>
              <w:rPr>
                <w:spacing w:val="-2"/>
                <w:sz w:val="22"/>
              </w:rPr>
              <w:t>192.168.0.12</w:t>
            </w:r>
          </w:p>
        </w:tc>
        <w:tc>
          <w:tcPr>
            <w:tcW w:w="1631" w:type="dxa"/>
          </w:tcPr>
          <w:p>
            <w:pPr>
              <w:pStyle w:val="TableParagraph"/>
              <w:spacing w:line="253" w:lineRule="exact"/>
              <w:ind w:left="112"/>
              <w:rPr>
                <w:sz w:val="22"/>
              </w:rPr>
            </w:pPr>
            <w:r>
              <w:rPr>
                <w:spacing w:val="-2"/>
                <w:sz w:val="22"/>
              </w:rPr>
              <w:t>TCP/443</w:t>
            </w:r>
          </w:p>
        </w:tc>
      </w:tr>
    </w:tbl>
    <w:p>
      <w:pPr>
        <w:pStyle w:val="BodyText"/>
        <w:spacing w:before="33"/>
        <w:rPr>
          <w:rFonts w:ascii="Arial"/>
          <w:b/>
        </w:rPr>
      </w:pPr>
    </w:p>
    <w:p>
      <w:pPr>
        <w:pStyle w:val="BodyText"/>
        <w:ind w:left="282" w:right="570"/>
      </w:pPr>
      <w:r>
        <w:rPr>
          <w:rFonts w:ascii="Arial" w:hAnsi="Arial"/>
          <w:b/>
        </w:rPr>
        <w:t>Remarque</w:t>
      </w:r>
      <w:r>
        <w:rPr>
          <w:rFonts w:ascii="Arial" w:hAnsi="Arial"/>
          <w:b/>
          <w:spacing w:val="-4"/>
        </w:rPr>
        <w:t> </w:t>
      </w:r>
      <w:r>
        <w:rPr/>
        <w:t>: tous</w:t>
      </w:r>
      <w:r>
        <w:rPr>
          <w:spacing w:val="-2"/>
        </w:rPr>
        <w:t> </w:t>
      </w:r>
      <w:r>
        <w:rPr/>
        <w:t>les</w:t>
      </w:r>
      <w:r>
        <w:rPr>
          <w:spacing w:val="-4"/>
        </w:rPr>
        <w:t> </w:t>
      </w:r>
      <w:r>
        <w:rPr/>
        <w:t>serveurs</w:t>
      </w:r>
      <w:r>
        <w:rPr>
          <w:spacing w:val="-2"/>
        </w:rPr>
        <w:t> </w:t>
      </w:r>
      <w:r>
        <w:rPr/>
        <w:t>et</w:t>
      </w:r>
      <w:r>
        <w:rPr>
          <w:spacing w:val="-1"/>
        </w:rPr>
        <w:t> </w:t>
      </w:r>
      <w:r>
        <w:rPr/>
        <w:t>les</w:t>
      </w:r>
      <w:r>
        <w:rPr>
          <w:spacing w:val="-2"/>
        </w:rPr>
        <w:t> </w:t>
      </w:r>
      <w:r>
        <w:rPr/>
        <w:t>éléments</w:t>
      </w:r>
      <w:r>
        <w:rPr>
          <w:spacing w:val="-2"/>
        </w:rPr>
        <w:t> </w:t>
      </w:r>
      <w:r>
        <w:rPr/>
        <w:t>d’interconnexion</w:t>
      </w:r>
      <w:r>
        <w:rPr>
          <w:spacing w:val="-2"/>
        </w:rPr>
        <w:t> </w:t>
      </w:r>
      <w:r>
        <w:rPr/>
        <w:t>sont administrables</w:t>
      </w:r>
      <w:r>
        <w:rPr>
          <w:spacing w:val="-2"/>
        </w:rPr>
        <w:t> </w:t>
      </w:r>
      <w:r>
        <w:rPr/>
        <w:t>via</w:t>
      </w:r>
      <w:r>
        <w:rPr>
          <w:spacing w:val="-2"/>
        </w:rPr>
        <w:t> </w:t>
      </w:r>
      <w:r>
        <w:rPr/>
        <w:t>le</w:t>
      </w:r>
      <w:r>
        <w:rPr>
          <w:spacing w:val="-2"/>
        </w:rPr>
        <w:t> </w:t>
      </w:r>
      <w:r>
        <w:rPr/>
        <w:t>protocole SSH sur le port TCP/4567.</w:t>
      </w:r>
    </w:p>
    <w:p>
      <w:pPr>
        <w:pStyle w:val="BodyText"/>
        <w:spacing w:before="57"/>
      </w:pPr>
    </w:p>
    <w:p>
      <w:pPr>
        <w:spacing w:before="0"/>
        <w:ind w:left="282" w:right="570" w:firstLine="0"/>
        <w:jc w:val="left"/>
        <w:rPr>
          <w:sz w:val="22"/>
        </w:rPr>
      </w:pPr>
      <w:r>
        <w:rPr>
          <w:rFonts w:ascii="Arial" w:hAnsi="Arial"/>
          <w:b/>
          <w:sz w:val="22"/>
        </w:rPr>
        <w:t>Salles</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travail,</w:t>
      </w:r>
      <w:r>
        <w:rPr>
          <w:rFonts w:ascii="Arial" w:hAnsi="Arial"/>
          <w:b/>
          <w:spacing w:val="70"/>
          <w:sz w:val="22"/>
        </w:rPr>
        <w:t> </w:t>
      </w:r>
      <w:r>
        <w:rPr>
          <w:rFonts w:ascii="Arial" w:hAnsi="Arial"/>
          <w:b/>
          <w:sz w:val="22"/>
        </w:rPr>
        <w:t>réseau</w:t>
      </w:r>
      <w:r>
        <w:rPr>
          <w:rFonts w:ascii="Arial" w:hAnsi="Arial"/>
          <w:b/>
          <w:spacing w:val="40"/>
          <w:sz w:val="22"/>
        </w:rPr>
        <w:t> </w:t>
      </w:r>
      <w:r>
        <w:rPr>
          <w:rFonts w:ascii="Arial" w:hAnsi="Arial"/>
          <w:b/>
          <w:sz w:val="22"/>
        </w:rPr>
        <w:t>Wi-Fi,</w:t>
      </w:r>
      <w:r>
        <w:rPr>
          <w:rFonts w:ascii="Arial" w:hAnsi="Arial"/>
          <w:b/>
          <w:spacing w:val="68"/>
          <w:sz w:val="22"/>
        </w:rPr>
        <w:t> </w:t>
      </w:r>
      <w:r>
        <w:rPr>
          <w:rFonts w:ascii="Arial" w:hAnsi="Arial"/>
          <w:b/>
          <w:sz w:val="22"/>
        </w:rPr>
        <w:t>bureaux</w:t>
      </w:r>
      <w:r>
        <w:rPr>
          <w:rFonts w:ascii="Arial" w:hAnsi="Arial"/>
          <w:b/>
          <w:spacing w:val="40"/>
          <w:sz w:val="22"/>
        </w:rPr>
        <w:t> </w:t>
      </w:r>
      <w:r>
        <w:rPr>
          <w:rFonts w:ascii="Arial" w:hAnsi="Arial"/>
          <w:b/>
          <w:sz w:val="22"/>
        </w:rPr>
        <w:t>administratifs</w:t>
      </w:r>
      <w:r>
        <w:rPr>
          <w:rFonts w:ascii="Arial" w:hAnsi="Arial"/>
          <w:b/>
          <w:spacing w:val="-3"/>
          <w:sz w:val="22"/>
        </w:rPr>
        <w:t> </w:t>
      </w:r>
      <w:r>
        <w:rPr>
          <w:sz w:val="22"/>
        </w:rPr>
        <w:t>:</w:t>
      </w:r>
      <w:r>
        <w:rPr>
          <w:spacing w:val="68"/>
          <w:sz w:val="22"/>
        </w:rPr>
        <w:t> </w:t>
      </w:r>
      <w:r>
        <w:rPr>
          <w:sz w:val="22"/>
        </w:rPr>
        <w:t>plage</w:t>
      </w:r>
      <w:r>
        <w:rPr>
          <w:spacing w:val="40"/>
          <w:sz w:val="22"/>
        </w:rPr>
        <w:t> </w:t>
      </w:r>
      <w:r>
        <w:rPr>
          <w:sz w:val="22"/>
        </w:rPr>
        <w:t>d’adresses</w:t>
      </w:r>
      <w:r>
        <w:rPr>
          <w:spacing w:val="40"/>
          <w:sz w:val="22"/>
        </w:rPr>
        <w:t> </w:t>
      </w:r>
      <w:r>
        <w:rPr>
          <w:sz w:val="22"/>
        </w:rPr>
        <w:t>délivrée</w:t>
      </w:r>
      <w:r>
        <w:rPr>
          <w:spacing w:val="40"/>
          <w:sz w:val="22"/>
        </w:rPr>
        <w:t> </w:t>
      </w:r>
      <w:r>
        <w:rPr>
          <w:sz w:val="22"/>
        </w:rPr>
        <w:t>par</w:t>
      </w:r>
      <w:r>
        <w:rPr>
          <w:spacing w:val="68"/>
          <w:sz w:val="22"/>
        </w:rPr>
        <w:t> </w:t>
      </w:r>
      <w:r>
        <w:rPr>
          <w:sz w:val="22"/>
        </w:rPr>
        <w:t>le serveur DHCP de 192.168.10.11 à 192.168.10.210.</w:t>
      </w:r>
    </w:p>
    <w:p>
      <w:pPr>
        <w:spacing w:after="0"/>
        <w:jc w:val="left"/>
        <w:rPr>
          <w:sz w:val="22"/>
        </w:rPr>
        <w:sectPr>
          <w:footerReference w:type="default" r:id="rId13"/>
          <w:pgSz w:w="11910" w:h="16840"/>
          <w:pgMar w:header="0" w:footer="1137" w:top="1040" w:bottom="1320" w:left="850" w:right="566"/>
        </w:sectPr>
      </w:pPr>
    </w:p>
    <w:p>
      <w:pPr>
        <w:pStyle w:val="BodyText"/>
        <w:ind w:left="165"/>
        <w:rPr>
          <w:sz w:val="20"/>
        </w:rPr>
      </w:pPr>
      <w:r>
        <w:rPr>
          <w:sz w:val="20"/>
        </w:rPr>
        <mc:AlternateContent>
          <mc:Choice Requires="wps">
            <w:drawing>
              <wp:inline distT="0" distB="0" distL="0" distR="0">
                <wp:extent cx="6264910" cy="192405"/>
                <wp:effectExtent l="9525" t="0" r="2539" b="7619"/>
                <wp:docPr id="36" name="Textbox 36"/>
                <wp:cNvGraphicFramePr>
                  <a:graphicFrameLocks/>
                </wp:cNvGraphicFramePr>
                <a:graphic>
                  <a:graphicData uri="http://schemas.microsoft.com/office/word/2010/wordprocessingShape">
                    <wps:wsp>
                      <wps:cNvPr id="36" name="Textbox 36"/>
                      <wps:cNvSpPr txBox="1"/>
                      <wps:spPr>
                        <a:xfrm>
                          <a:off x="0" y="0"/>
                          <a:ext cx="6264910" cy="192405"/>
                        </a:xfrm>
                        <a:prstGeom prst="rect">
                          <a:avLst/>
                        </a:prstGeom>
                        <a:ln w="6095">
                          <a:solidFill>
                            <a:srgbClr val="000000"/>
                          </a:solidFill>
                          <a:prstDash val="solid"/>
                        </a:ln>
                      </wps:spPr>
                      <wps:txbx>
                        <w:txbxContent>
                          <w:p>
                            <w:pPr>
                              <w:spacing w:before="0"/>
                              <w:ind w:left="108" w:right="0" w:firstLine="0"/>
                              <w:jc w:val="left"/>
                              <w:rPr>
                                <w:rFonts w:ascii="Arial" w:hAnsi="Arial"/>
                                <w:b/>
                                <w:sz w:val="24"/>
                              </w:rPr>
                            </w:pPr>
                            <w:r>
                              <w:rPr>
                                <w:rFonts w:ascii="Arial" w:hAnsi="Arial"/>
                                <w:b/>
                                <w:sz w:val="24"/>
                              </w:rPr>
                              <w:t>Documents</w:t>
                            </w:r>
                            <w:r>
                              <w:rPr>
                                <w:rFonts w:ascii="Arial" w:hAnsi="Arial"/>
                                <w:b/>
                                <w:spacing w:val="-4"/>
                                <w:sz w:val="24"/>
                              </w:rPr>
                              <w:t> </w:t>
                            </w:r>
                            <w:r>
                              <w:rPr>
                                <w:rFonts w:ascii="Arial" w:hAnsi="Arial"/>
                                <w:b/>
                                <w:sz w:val="24"/>
                              </w:rPr>
                              <w:t>associés</w:t>
                            </w:r>
                            <w:r>
                              <w:rPr>
                                <w:rFonts w:ascii="Arial" w:hAnsi="Arial"/>
                                <w:b/>
                                <w:spacing w:val="-6"/>
                                <w:sz w:val="24"/>
                              </w:rPr>
                              <w:t> </w:t>
                            </w:r>
                            <w:r>
                              <w:rPr>
                                <w:rFonts w:ascii="Arial" w:hAnsi="Arial"/>
                                <w:b/>
                                <w:sz w:val="24"/>
                              </w:rPr>
                              <w:t>au</w:t>
                            </w:r>
                            <w:r>
                              <w:rPr>
                                <w:rFonts w:ascii="Arial" w:hAnsi="Arial"/>
                                <w:b/>
                                <w:spacing w:val="-4"/>
                                <w:sz w:val="24"/>
                              </w:rPr>
                              <w:t> </w:t>
                            </w:r>
                            <w:r>
                              <w:rPr>
                                <w:rFonts w:ascii="Arial" w:hAnsi="Arial"/>
                                <w:b/>
                                <w:sz w:val="24"/>
                              </w:rPr>
                              <w:t>dossier</w:t>
                            </w:r>
                            <w:r>
                              <w:rPr>
                                <w:rFonts w:ascii="Arial" w:hAnsi="Arial"/>
                                <w:b/>
                                <w:spacing w:val="-4"/>
                                <w:sz w:val="24"/>
                              </w:rPr>
                              <w:t> </w:t>
                            </w:r>
                            <w:r>
                              <w:rPr>
                                <w:rFonts w:ascii="Arial" w:hAnsi="Arial"/>
                                <w:b/>
                                <w:spacing w:val="-10"/>
                                <w:sz w:val="24"/>
                              </w:rPr>
                              <w:t>A</w:t>
                            </w:r>
                          </w:p>
                        </w:txbxContent>
                      </wps:txbx>
                      <wps:bodyPr wrap="square" lIns="0" tIns="0" rIns="0" bIns="0" rtlCol="0">
                        <a:noAutofit/>
                      </wps:bodyPr>
                    </wps:wsp>
                  </a:graphicData>
                </a:graphic>
              </wp:inline>
            </w:drawing>
          </mc:Choice>
          <mc:Fallback>
            <w:pict>
              <v:shape style="width:493.3pt;height:15.15pt;mso-position-horizontal-relative:char;mso-position-vertical-relative:line" type="#_x0000_t202" id="docshape35" filled="false" stroked="true" strokeweight=".47998pt" strokecolor="#000000">
                <w10:anchorlock/>
                <v:textbox inset="0,0,0,0">
                  <w:txbxContent>
                    <w:p>
                      <w:pPr>
                        <w:spacing w:before="0"/>
                        <w:ind w:left="108" w:right="0" w:firstLine="0"/>
                        <w:jc w:val="left"/>
                        <w:rPr>
                          <w:rFonts w:ascii="Arial" w:hAnsi="Arial"/>
                          <w:b/>
                          <w:sz w:val="24"/>
                        </w:rPr>
                      </w:pPr>
                      <w:r>
                        <w:rPr>
                          <w:rFonts w:ascii="Arial" w:hAnsi="Arial"/>
                          <w:b/>
                          <w:sz w:val="24"/>
                        </w:rPr>
                        <w:t>Documents</w:t>
                      </w:r>
                      <w:r>
                        <w:rPr>
                          <w:rFonts w:ascii="Arial" w:hAnsi="Arial"/>
                          <w:b/>
                          <w:spacing w:val="-4"/>
                          <w:sz w:val="24"/>
                        </w:rPr>
                        <w:t> </w:t>
                      </w:r>
                      <w:r>
                        <w:rPr>
                          <w:rFonts w:ascii="Arial" w:hAnsi="Arial"/>
                          <w:b/>
                          <w:sz w:val="24"/>
                        </w:rPr>
                        <w:t>associés</w:t>
                      </w:r>
                      <w:r>
                        <w:rPr>
                          <w:rFonts w:ascii="Arial" w:hAnsi="Arial"/>
                          <w:b/>
                          <w:spacing w:val="-6"/>
                          <w:sz w:val="24"/>
                        </w:rPr>
                        <w:t> </w:t>
                      </w:r>
                      <w:r>
                        <w:rPr>
                          <w:rFonts w:ascii="Arial" w:hAnsi="Arial"/>
                          <w:b/>
                          <w:sz w:val="24"/>
                        </w:rPr>
                        <w:t>au</w:t>
                      </w:r>
                      <w:r>
                        <w:rPr>
                          <w:rFonts w:ascii="Arial" w:hAnsi="Arial"/>
                          <w:b/>
                          <w:spacing w:val="-4"/>
                          <w:sz w:val="24"/>
                        </w:rPr>
                        <w:t> </w:t>
                      </w:r>
                      <w:r>
                        <w:rPr>
                          <w:rFonts w:ascii="Arial" w:hAnsi="Arial"/>
                          <w:b/>
                          <w:sz w:val="24"/>
                        </w:rPr>
                        <w:t>dossier</w:t>
                      </w:r>
                      <w:r>
                        <w:rPr>
                          <w:rFonts w:ascii="Arial" w:hAnsi="Arial"/>
                          <w:b/>
                          <w:spacing w:val="-4"/>
                          <w:sz w:val="24"/>
                        </w:rPr>
                        <w:t> </w:t>
                      </w:r>
                      <w:r>
                        <w:rPr>
                          <w:rFonts w:ascii="Arial" w:hAnsi="Arial"/>
                          <w:b/>
                          <w:spacing w:val="-10"/>
                          <w:sz w:val="24"/>
                        </w:rPr>
                        <w:t>A</w:t>
                      </w:r>
                    </w:p>
                  </w:txbxContent>
                </v:textbox>
                <v:stroke dashstyle="solid"/>
              </v:shape>
            </w:pict>
          </mc:Fallback>
        </mc:AlternateContent>
      </w:r>
      <w:r>
        <w:rPr>
          <w:sz w:val="20"/>
        </w:rPr>
      </w:r>
    </w:p>
    <w:p>
      <w:pPr>
        <w:pStyle w:val="Heading3"/>
        <w:spacing w:before="212"/>
      </w:pPr>
      <w:r>
        <w:rPr/>
        <w:t>Document</w:t>
      </w:r>
      <w:r>
        <w:rPr>
          <w:spacing w:val="-4"/>
        </w:rPr>
        <w:t> </w:t>
      </w:r>
      <w:r>
        <w:rPr/>
        <w:t>A1</w:t>
      </w:r>
      <w:r>
        <w:rPr>
          <w:spacing w:val="-5"/>
        </w:rPr>
        <w:t> </w:t>
      </w:r>
      <w:r>
        <w:rPr/>
        <w:t>:</w:t>
      </w:r>
      <w:r>
        <w:rPr>
          <w:spacing w:val="-5"/>
        </w:rPr>
        <w:t> </w:t>
      </w:r>
      <w:r>
        <w:rPr/>
        <w:t>Fonctionnement</w:t>
      </w:r>
      <w:r>
        <w:rPr>
          <w:spacing w:val="-5"/>
        </w:rPr>
        <w:t> </w:t>
      </w:r>
      <w:r>
        <w:rPr/>
        <w:t>des</w:t>
      </w:r>
      <w:r>
        <w:rPr>
          <w:spacing w:val="-4"/>
        </w:rPr>
        <w:t> </w:t>
      </w:r>
      <w:r>
        <w:rPr>
          <w:spacing w:val="-2"/>
        </w:rPr>
        <w:t>commutateurs</w:t>
      </w:r>
    </w:p>
    <w:p>
      <w:pPr>
        <w:spacing w:before="121"/>
        <w:ind w:left="2926" w:right="0" w:firstLine="0"/>
        <w:jc w:val="left"/>
        <w:rPr>
          <w:rFonts w:ascii="Arial" w:hAnsi="Arial"/>
          <w:i/>
          <w:sz w:val="22"/>
        </w:rPr>
      </w:pPr>
      <w:r>
        <w:rPr>
          <w:rFonts w:ascii="Arial" w:hAnsi="Arial"/>
          <w:i/>
          <w:sz w:val="22"/>
        </w:rPr>
        <w:t>Source</w:t>
      </w:r>
      <w:r>
        <w:rPr>
          <w:rFonts w:ascii="Arial" w:hAnsi="Arial"/>
          <w:i/>
          <w:spacing w:val="-11"/>
          <w:sz w:val="22"/>
        </w:rPr>
        <w:t> </w:t>
      </w:r>
      <w:r>
        <w:rPr>
          <w:rFonts w:ascii="Arial" w:hAnsi="Arial"/>
          <w:i/>
          <w:sz w:val="22"/>
        </w:rPr>
        <w:t>:</w:t>
      </w:r>
      <w:r>
        <w:rPr>
          <w:rFonts w:ascii="Arial" w:hAnsi="Arial"/>
          <w:i/>
          <w:spacing w:val="-4"/>
          <w:sz w:val="22"/>
        </w:rPr>
        <w:t> </w:t>
      </w:r>
      <w:hyperlink r:id="rId15">
        <w:r>
          <w:rPr>
            <w:rFonts w:ascii="Arial" w:hAnsi="Arial"/>
            <w:i/>
            <w:sz w:val="22"/>
            <w:u w:val="single"/>
          </w:rPr>
          <w:t>https://fr.wikipedia.org/</w:t>
        </w:r>
      </w:hyperlink>
      <w:r>
        <w:rPr>
          <w:rFonts w:ascii="Arial" w:hAnsi="Arial"/>
          <w:i/>
          <w:spacing w:val="-5"/>
          <w:sz w:val="22"/>
        </w:rPr>
        <w:t> </w:t>
      </w:r>
      <w:r>
        <w:rPr>
          <w:rFonts w:ascii="Arial" w:hAnsi="Arial"/>
          <w:i/>
          <w:sz w:val="22"/>
        </w:rPr>
        <w:t>(texte</w:t>
      </w:r>
      <w:r>
        <w:rPr>
          <w:rFonts w:ascii="Arial" w:hAnsi="Arial"/>
          <w:i/>
          <w:spacing w:val="-7"/>
          <w:sz w:val="22"/>
        </w:rPr>
        <w:t> </w:t>
      </w:r>
      <w:r>
        <w:rPr>
          <w:rFonts w:ascii="Arial" w:hAnsi="Arial"/>
          <w:i/>
          <w:sz w:val="22"/>
        </w:rPr>
        <w:t>adapté</w:t>
      </w:r>
      <w:r>
        <w:rPr>
          <w:rFonts w:ascii="Arial" w:hAnsi="Arial"/>
          <w:i/>
          <w:spacing w:val="-7"/>
          <w:sz w:val="22"/>
        </w:rPr>
        <w:t> </w:t>
      </w:r>
      <w:r>
        <w:rPr>
          <w:rFonts w:ascii="Arial" w:hAnsi="Arial"/>
          <w:i/>
          <w:sz w:val="22"/>
        </w:rPr>
        <w:t>pour</w:t>
      </w:r>
      <w:r>
        <w:rPr>
          <w:rFonts w:ascii="Arial" w:hAnsi="Arial"/>
          <w:i/>
          <w:spacing w:val="-5"/>
          <w:sz w:val="22"/>
        </w:rPr>
        <w:t> </w:t>
      </w:r>
      <w:r>
        <w:rPr>
          <w:rFonts w:ascii="Arial" w:hAnsi="Arial"/>
          <w:i/>
          <w:sz w:val="22"/>
        </w:rPr>
        <w:t>les</w:t>
      </w:r>
      <w:r>
        <w:rPr>
          <w:rFonts w:ascii="Arial" w:hAnsi="Arial"/>
          <w:i/>
          <w:spacing w:val="-6"/>
          <w:sz w:val="22"/>
        </w:rPr>
        <w:t> </w:t>
      </w:r>
      <w:r>
        <w:rPr>
          <w:rFonts w:ascii="Arial" w:hAnsi="Arial"/>
          <w:i/>
          <w:sz w:val="22"/>
        </w:rPr>
        <w:t>besoins</w:t>
      </w:r>
      <w:r>
        <w:rPr>
          <w:rFonts w:ascii="Arial" w:hAnsi="Arial"/>
          <w:i/>
          <w:spacing w:val="-6"/>
          <w:sz w:val="22"/>
        </w:rPr>
        <w:t> </w:t>
      </w:r>
      <w:r>
        <w:rPr>
          <w:rFonts w:ascii="Arial" w:hAnsi="Arial"/>
          <w:i/>
          <w:sz w:val="22"/>
        </w:rPr>
        <w:t>du</w:t>
      </w:r>
      <w:r>
        <w:rPr>
          <w:rFonts w:ascii="Arial" w:hAnsi="Arial"/>
          <w:i/>
          <w:spacing w:val="-8"/>
          <w:sz w:val="22"/>
        </w:rPr>
        <w:t> </w:t>
      </w:r>
      <w:r>
        <w:rPr>
          <w:rFonts w:ascii="Arial" w:hAnsi="Arial"/>
          <w:i/>
          <w:spacing w:val="-2"/>
          <w:sz w:val="22"/>
        </w:rPr>
        <w:t>sujet)</w:t>
      </w:r>
    </w:p>
    <w:p>
      <w:pPr>
        <w:pStyle w:val="BodyText"/>
        <w:spacing w:before="113"/>
        <w:rPr>
          <w:rFonts w:ascii="Arial"/>
          <w:i/>
        </w:rPr>
      </w:pPr>
    </w:p>
    <w:p>
      <w:pPr>
        <w:pStyle w:val="BodyText"/>
        <w:ind w:left="282" w:right="566"/>
        <w:jc w:val="both"/>
      </w:pPr>
      <w:r>
        <w:rPr/>
        <w:t>Le commutateur établit et met à jour une table. Dans le cas du commutateur pour un réseau Ethernet il s'agit de la table d'adresses MAC, qui lui indique sur quels ports diriger les trames destinées à une adresse MAC donnée, en fonction des adresses MAC sources des trames reçues sur chaque port. Le commutateur construit donc dynamiquement une table qui associe numéro de port et adresses MAC.</w:t>
      </w:r>
    </w:p>
    <w:p>
      <w:pPr>
        <w:pStyle w:val="BodyText"/>
        <w:spacing w:before="58"/>
        <w:ind w:left="282" w:right="563"/>
        <w:jc w:val="both"/>
      </w:pPr>
      <w:r>
        <w:rPr/>
        <w:t>Lorsqu'il reçoit une trame destinée à une adresse présente dans cette table, le commutateur renvoie la trame sur le port correspondant. Si le port de destination est le même que celui de l'émetteur, la trame n'est pas transmise. Si l'adresse du destinataire est inconnue dans la table, alors la trame est transmise à tous les ports du commutateur à l'exception du port auquel est relié </w:t>
      </w:r>
      <w:r>
        <w:rPr>
          <w:spacing w:val="-2"/>
        </w:rPr>
        <w:t>l'émetteur.</w:t>
      </w:r>
    </w:p>
    <w:p>
      <w:pPr>
        <w:pStyle w:val="BodyText"/>
        <w:spacing w:before="58"/>
        <w:ind w:left="282" w:right="567"/>
        <w:jc w:val="both"/>
      </w:pPr>
      <w:r>
        <w:rPr/>
        <w:t>À l'inverse d'un concentrateur, chaque port d'un commutateur de niveau 2 a son propre domaine de collision.</w:t>
      </w:r>
    </w:p>
    <w:p>
      <w:pPr>
        <w:pStyle w:val="BodyText"/>
        <w:spacing w:before="112"/>
      </w:pPr>
    </w:p>
    <w:p>
      <w:pPr>
        <w:pStyle w:val="Heading2"/>
        <w:spacing w:before="0"/>
        <w:jc w:val="both"/>
      </w:pPr>
      <w:r>
        <w:rPr/>
        <w:t>Problèmes</w:t>
      </w:r>
      <w:r>
        <w:rPr>
          <w:spacing w:val="-7"/>
        </w:rPr>
        <w:t> </w:t>
      </w:r>
      <w:r>
        <w:rPr/>
        <w:t>de</w:t>
      </w:r>
      <w:r>
        <w:rPr>
          <w:spacing w:val="-4"/>
        </w:rPr>
        <w:t> </w:t>
      </w:r>
      <w:r>
        <w:rPr>
          <w:spacing w:val="-2"/>
        </w:rPr>
        <w:t>sécurité</w:t>
      </w:r>
    </w:p>
    <w:p>
      <w:pPr>
        <w:pStyle w:val="BodyText"/>
        <w:spacing w:before="57"/>
        <w:ind w:left="282" w:right="569"/>
        <w:jc w:val="both"/>
      </w:pPr>
      <w:r>
        <w:rPr/>
        <w:t>Plusieurs</w:t>
      </w:r>
      <w:r>
        <w:rPr>
          <w:spacing w:val="-1"/>
        </w:rPr>
        <w:t> </w:t>
      </w:r>
      <w:r>
        <w:rPr/>
        <w:t>techniques</w:t>
      </w:r>
      <w:r>
        <w:rPr>
          <w:spacing w:val="-3"/>
        </w:rPr>
        <w:t> </w:t>
      </w:r>
      <w:r>
        <w:rPr/>
        <w:t>permettent</w:t>
      </w:r>
      <w:r>
        <w:rPr>
          <w:spacing w:val="-1"/>
        </w:rPr>
        <w:t> </w:t>
      </w:r>
      <w:r>
        <w:rPr/>
        <w:t>de</w:t>
      </w:r>
      <w:r>
        <w:rPr>
          <w:spacing w:val="-3"/>
        </w:rPr>
        <w:t> </w:t>
      </w:r>
      <w:r>
        <w:rPr/>
        <w:t>perturber</w:t>
      </w:r>
      <w:r>
        <w:rPr>
          <w:spacing w:val="-2"/>
        </w:rPr>
        <w:t> </w:t>
      </w:r>
      <w:r>
        <w:rPr/>
        <w:t>le</w:t>
      </w:r>
      <w:r>
        <w:rPr>
          <w:spacing w:val="-3"/>
        </w:rPr>
        <w:t> </w:t>
      </w:r>
      <w:r>
        <w:rPr/>
        <w:t>comportement</w:t>
      </w:r>
      <w:r>
        <w:rPr>
          <w:spacing w:val="-1"/>
        </w:rPr>
        <w:t> </w:t>
      </w:r>
      <w:r>
        <w:rPr/>
        <w:t>d’un</w:t>
      </w:r>
      <w:r>
        <w:rPr>
          <w:spacing w:val="-3"/>
        </w:rPr>
        <w:t> </w:t>
      </w:r>
      <w:r>
        <w:rPr/>
        <w:t>commutateur</w:t>
      </w:r>
      <w:r>
        <w:rPr>
          <w:spacing w:val="-2"/>
        </w:rPr>
        <w:t> </w:t>
      </w:r>
      <w:r>
        <w:rPr/>
        <w:t>dans</w:t>
      </w:r>
      <w:r>
        <w:rPr>
          <w:spacing w:val="-3"/>
        </w:rPr>
        <w:t> </w:t>
      </w:r>
      <w:r>
        <w:rPr/>
        <w:t>l’objectif</w:t>
      </w:r>
      <w:r>
        <w:rPr>
          <w:spacing w:val="-1"/>
        </w:rPr>
        <w:t> </w:t>
      </w:r>
      <w:r>
        <w:rPr/>
        <w:t>de surveiller ou d'intercepter les communications réseau :</w:t>
      </w:r>
    </w:p>
    <w:p>
      <w:pPr>
        <w:pStyle w:val="ListParagraph"/>
        <w:numPr>
          <w:ilvl w:val="0"/>
          <w:numId w:val="8"/>
        </w:numPr>
        <w:tabs>
          <w:tab w:pos="1003" w:val="left" w:leader="none"/>
        </w:tabs>
        <w:spacing w:line="240" w:lineRule="auto" w:before="60" w:after="0"/>
        <w:ind w:left="1003" w:right="568" w:hanging="360"/>
        <w:jc w:val="both"/>
        <w:rPr>
          <w:rFonts w:ascii="Symbol" w:hAnsi="Symbol"/>
          <w:sz w:val="22"/>
        </w:rPr>
      </w:pPr>
      <w:r>
        <w:rPr>
          <w:rFonts w:ascii="Arial" w:hAnsi="Arial"/>
          <w:b/>
          <w:sz w:val="22"/>
        </w:rPr>
        <w:t>Usurpation ARP (ARP spoofing)</w:t>
      </w:r>
      <w:r>
        <w:rPr>
          <w:rFonts w:ascii="Arial" w:hAnsi="Arial"/>
          <w:b/>
          <w:spacing w:val="-1"/>
          <w:sz w:val="22"/>
        </w:rPr>
        <w:t> </w:t>
      </w:r>
      <w:r>
        <w:rPr>
          <w:sz w:val="22"/>
        </w:rPr>
        <w:t>: trompe l'ordinateur ciblé de l'utilisateur en utilisant</w:t>
      </w:r>
      <w:r>
        <w:rPr>
          <w:spacing w:val="40"/>
          <w:sz w:val="22"/>
        </w:rPr>
        <w:t> </w:t>
      </w:r>
      <w:r>
        <w:rPr>
          <w:sz w:val="22"/>
        </w:rPr>
        <w:t>votre propre adresse MAC au lieu de celle de la passerelle de réseau ou en utilisant le mode d'émission </w:t>
      </w:r>
      <w:r>
        <w:rPr>
          <w:rFonts w:ascii="Arial" w:hAnsi="Arial"/>
          <w:i/>
          <w:sz w:val="22"/>
        </w:rPr>
        <w:t>broadcast</w:t>
      </w:r>
      <w:r>
        <w:rPr>
          <w:sz w:val="22"/>
        </w:rPr>
        <w:t>.</w:t>
      </w:r>
    </w:p>
    <w:p>
      <w:pPr>
        <w:pStyle w:val="ListParagraph"/>
        <w:numPr>
          <w:ilvl w:val="0"/>
          <w:numId w:val="8"/>
        </w:numPr>
        <w:tabs>
          <w:tab w:pos="1003" w:val="left" w:leader="none"/>
        </w:tabs>
        <w:spacing w:line="240" w:lineRule="auto" w:before="196" w:after="0"/>
        <w:ind w:left="1003" w:right="563" w:hanging="360"/>
        <w:jc w:val="both"/>
        <w:rPr>
          <w:rFonts w:ascii="Symbol" w:hAnsi="Symbol"/>
          <w:sz w:val="22"/>
        </w:rPr>
      </w:pPr>
      <w:r>
        <w:rPr>
          <w:rFonts w:ascii="Arial" w:hAnsi="Arial"/>
          <w:b/>
          <w:sz w:val="22"/>
        </w:rPr>
        <w:t>Inondation d’adresses MAC (MAC flooding) </w:t>
      </w:r>
      <w:r>
        <w:rPr>
          <w:sz w:val="22"/>
        </w:rPr>
        <w:t>: surcharge le commutateur avec des</w:t>
      </w:r>
      <w:r>
        <w:rPr>
          <w:spacing w:val="40"/>
          <w:sz w:val="22"/>
        </w:rPr>
        <w:t> </w:t>
      </w:r>
      <w:r>
        <w:rPr>
          <w:sz w:val="22"/>
        </w:rPr>
        <w:t>milliers d’adresses MAC pour qu'il tombe dans un mode « échec d'ouverture » (</w:t>
      </w:r>
      <w:r>
        <w:rPr>
          <w:rFonts w:ascii="Arial" w:hAnsi="Arial"/>
          <w:i/>
          <w:sz w:val="22"/>
        </w:rPr>
        <w:t>failopen). </w:t>
      </w:r>
      <w:r>
        <w:rPr>
          <w:sz w:val="22"/>
        </w:rPr>
        <w:t>Ce dernier se comporte alors comme un simple concentrateur et diffuse les trames à tous les postes appartenant au même VLAN. Ce problème a été détecté et corrigé dans la majorité des commutateurs récents. Pour les plus anciens, une mise à jour du micrologiciel (</w:t>
      </w:r>
      <w:r>
        <w:rPr>
          <w:rFonts w:ascii="Arial" w:hAnsi="Arial"/>
          <w:i/>
          <w:sz w:val="22"/>
        </w:rPr>
        <w:t>firmware</w:t>
      </w:r>
      <w:r>
        <w:rPr>
          <w:sz w:val="22"/>
        </w:rPr>
        <w:t>) devrait permettre d'éviter ce comportement chaotique.</w:t>
      </w:r>
    </w:p>
    <w:p>
      <w:pPr>
        <w:pStyle w:val="BodyText"/>
        <w:spacing w:before="200"/>
        <w:ind w:left="282" w:right="563"/>
        <w:jc w:val="both"/>
      </w:pPr>
      <w:r>
        <w:rPr/>
        <w:t>Une situation identique peut apparaître aussi suite à un dysfonctionnement d’une interface réseau ou d’une prise Ethernet générant des trames de façon aléatoire qui saturent les tables MAC des commutateurs. Un redémarrage de ces derniers permet de vider ces tables et de retrouver provisoirement un fonctionnement normal.</w:t>
      </w:r>
    </w:p>
    <w:p>
      <w:pPr>
        <w:pStyle w:val="BodyText"/>
      </w:pPr>
    </w:p>
    <w:p>
      <w:pPr>
        <w:pStyle w:val="BodyText"/>
        <w:spacing w:before="44"/>
      </w:pPr>
    </w:p>
    <w:p>
      <w:pPr>
        <w:pStyle w:val="Heading3"/>
        <w:spacing w:before="0"/>
        <w:jc w:val="both"/>
      </w:pPr>
      <w:r>
        <w:rPr/>
        <w:t>Document</w:t>
      </w:r>
      <w:r>
        <w:rPr>
          <w:spacing w:val="-4"/>
        </w:rPr>
        <w:t> </w:t>
      </w:r>
      <w:r>
        <w:rPr/>
        <w:t>A2</w:t>
      </w:r>
      <w:r>
        <w:rPr>
          <w:spacing w:val="-4"/>
        </w:rPr>
        <w:t> </w:t>
      </w:r>
      <w:r>
        <w:rPr/>
        <w:t>:</w:t>
      </w:r>
      <w:r>
        <w:rPr>
          <w:spacing w:val="-4"/>
        </w:rPr>
        <w:t> </w:t>
      </w:r>
      <w:r>
        <w:rPr/>
        <w:t>Extrait</w:t>
      </w:r>
      <w:r>
        <w:rPr>
          <w:spacing w:val="-6"/>
        </w:rPr>
        <w:t> </w:t>
      </w:r>
      <w:r>
        <w:rPr/>
        <w:t>de</w:t>
      </w:r>
      <w:r>
        <w:rPr>
          <w:spacing w:val="-2"/>
        </w:rPr>
        <w:t> </w:t>
      </w:r>
      <w:r>
        <w:rPr/>
        <w:t>l’affichage</w:t>
      </w:r>
      <w:r>
        <w:rPr>
          <w:spacing w:val="-5"/>
        </w:rPr>
        <w:t> </w:t>
      </w:r>
      <w:r>
        <w:rPr/>
        <w:t>de</w:t>
      </w:r>
      <w:r>
        <w:rPr>
          <w:spacing w:val="-5"/>
        </w:rPr>
        <w:t> </w:t>
      </w:r>
      <w:r>
        <w:rPr/>
        <w:t>la</w:t>
      </w:r>
      <w:r>
        <w:rPr>
          <w:spacing w:val="-5"/>
        </w:rPr>
        <w:t> </w:t>
      </w:r>
      <w:r>
        <w:rPr/>
        <w:t>table</w:t>
      </w:r>
      <w:r>
        <w:rPr>
          <w:spacing w:val="-2"/>
        </w:rPr>
        <w:t> </w:t>
      </w:r>
      <w:r>
        <w:rPr/>
        <w:t>MAC</w:t>
      </w:r>
      <w:r>
        <w:rPr>
          <w:spacing w:val="-3"/>
        </w:rPr>
        <w:t> </w:t>
      </w:r>
      <w:r>
        <w:rPr/>
        <w:t>sur</w:t>
      </w:r>
      <w:r>
        <w:rPr>
          <w:spacing w:val="-4"/>
        </w:rPr>
        <w:t> </w:t>
      </w:r>
      <w:r>
        <w:rPr/>
        <w:t>le</w:t>
      </w:r>
      <w:r>
        <w:rPr>
          <w:spacing w:val="-3"/>
        </w:rPr>
        <w:t> </w:t>
      </w:r>
      <w:r>
        <w:rPr/>
        <w:t>commutateur</w:t>
      </w:r>
      <w:r>
        <w:rPr>
          <w:spacing w:val="-2"/>
        </w:rPr>
        <w:t> </w:t>
      </w:r>
      <w:r>
        <w:rPr/>
        <w:t>en</w:t>
      </w:r>
      <w:r>
        <w:rPr>
          <w:spacing w:val="-2"/>
        </w:rPr>
        <w:t> défaut</w:t>
      </w:r>
    </w:p>
    <w:p>
      <w:pPr>
        <w:pStyle w:val="BodyText"/>
        <w:spacing w:before="119"/>
        <w:ind w:left="282"/>
        <w:jc w:val="both"/>
      </w:pPr>
      <w:r>
        <w:rPr/>
        <w:t>HP</w:t>
      </w:r>
      <w:r>
        <w:rPr>
          <w:spacing w:val="-4"/>
        </w:rPr>
        <w:t> </w:t>
      </w:r>
      <w:r>
        <w:rPr/>
        <w:t>Switch</w:t>
      </w:r>
      <w:r>
        <w:rPr>
          <w:spacing w:val="-3"/>
        </w:rPr>
        <w:t> </w:t>
      </w:r>
      <w:r>
        <w:rPr/>
        <w:t>#</w:t>
      </w:r>
      <w:r>
        <w:rPr>
          <w:spacing w:val="-2"/>
        </w:rPr>
        <w:t> </w:t>
      </w:r>
      <w:r>
        <w:rPr/>
        <w:t>show</w:t>
      </w:r>
      <w:r>
        <w:rPr>
          <w:spacing w:val="-6"/>
        </w:rPr>
        <w:t> </w:t>
      </w:r>
      <w:r>
        <w:rPr/>
        <w:t>mac-</w:t>
      </w:r>
      <w:r>
        <w:rPr>
          <w:spacing w:val="-2"/>
        </w:rPr>
        <w:t>address</w:t>
      </w:r>
    </w:p>
    <w:p>
      <w:pPr>
        <w:spacing w:before="56"/>
        <w:ind w:left="282" w:right="0" w:firstLine="0"/>
        <w:jc w:val="left"/>
        <w:rPr>
          <w:rFonts w:ascii="Courier New" w:hAnsi="Courier New"/>
          <w:sz w:val="20"/>
        </w:rPr>
      </w:pPr>
      <w:r>
        <w:rPr>
          <w:rFonts w:ascii="Courier New" w:hAnsi="Courier New"/>
          <w:sz w:val="20"/>
        </w:rPr>
        <w:t>===================-</w:t>
      </w:r>
      <w:r>
        <w:rPr>
          <w:rFonts w:ascii="Courier New" w:hAnsi="Courier New"/>
          <w:spacing w:val="-10"/>
          <w:sz w:val="20"/>
        </w:rPr>
        <w:t> </w:t>
      </w:r>
      <w:r>
        <w:rPr>
          <w:rFonts w:ascii="Courier New" w:hAnsi="Courier New"/>
          <w:sz w:val="20"/>
        </w:rPr>
        <w:t>CONSOLE</w:t>
      </w:r>
      <w:r>
        <w:rPr>
          <w:rFonts w:ascii="Courier New" w:hAnsi="Courier New"/>
          <w:spacing w:val="-8"/>
          <w:sz w:val="20"/>
        </w:rPr>
        <w:t> </w:t>
      </w:r>
      <w:r>
        <w:rPr>
          <w:rFonts w:ascii="Courier New" w:hAnsi="Courier New"/>
          <w:sz w:val="20"/>
        </w:rPr>
        <w:t>–</w:t>
      </w:r>
      <w:r>
        <w:rPr>
          <w:rFonts w:ascii="Courier New" w:hAnsi="Courier New"/>
          <w:spacing w:val="-8"/>
          <w:sz w:val="20"/>
        </w:rPr>
        <w:t> </w:t>
      </w:r>
      <w:r>
        <w:rPr>
          <w:rFonts w:ascii="Courier New" w:hAnsi="Courier New"/>
          <w:sz w:val="20"/>
        </w:rPr>
        <w:t>MANAGER</w:t>
      </w:r>
      <w:r>
        <w:rPr>
          <w:rFonts w:ascii="Courier New" w:hAnsi="Courier New"/>
          <w:spacing w:val="-8"/>
          <w:sz w:val="20"/>
        </w:rPr>
        <w:t> </w:t>
      </w:r>
      <w:r>
        <w:rPr>
          <w:rFonts w:ascii="Courier New" w:hAnsi="Courier New"/>
          <w:sz w:val="20"/>
        </w:rPr>
        <w:t>Mode</w:t>
      </w:r>
      <w:r>
        <w:rPr>
          <w:rFonts w:ascii="Courier New" w:hAnsi="Courier New"/>
          <w:spacing w:val="-8"/>
          <w:sz w:val="20"/>
        </w:rPr>
        <w:t> </w:t>
      </w:r>
      <w:r>
        <w:rPr>
          <w:rFonts w:ascii="Courier New" w:hAnsi="Courier New"/>
          <w:sz w:val="20"/>
        </w:rPr>
        <w:t>-</w:t>
      </w:r>
      <w:r>
        <w:rPr>
          <w:rFonts w:ascii="Courier New" w:hAnsi="Courier New"/>
          <w:spacing w:val="-7"/>
          <w:sz w:val="20"/>
        </w:rPr>
        <w:t> </w:t>
      </w:r>
      <w:r>
        <w:rPr>
          <w:rFonts w:ascii="Courier New" w:hAnsi="Courier New"/>
          <w:spacing w:val="-2"/>
          <w:sz w:val="20"/>
        </w:rPr>
        <w:t>==========================</w:t>
      </w:r>
    </w:p>
    <w:p>
      <w:pPr>
        <w:tabs>
          <w:tab w:pos="991" w:val="left" w:leader="none"/>
          <w:tab w:pos="2409" w:val="left" w:leader="none"/>
          <w:tab w:pos="4536" w:val="left" w:leader="none"/>
        </w:tabs>
        <w:spacing w:line="300" w:lineRule="auto" w:before="57"/>
        <w:ind w:left="282" w:right="3285" w:firstLine="2720"/>
        <w:jc w:val="left"/>
        <w:rPr>
          <w:rFonts w:ascii="Courier New" w:hAnsi="Courier New"/>
          <w:sz w:val="20"/>
        </w:rPr>
      </w:pPr>
      <w:r>
        <w:rPr>
          <w:rFonts w:ascii="Courier New" w:hAnsi="Courier New"/>
          <w:sz w:val="20"/>
        </w:rPr>
        <w:t>Status</w:t>
      </w:r>
      <w:r>
        <w:rPr>
          <w:rFonts w:ascii="Courier New" w:hAnsi="Courier New"/>
          <w:spacing w:val="-7"/>
          <w:sz w:val="20"/>
        </w:rPr>
        <w:t> </w:t>
      </w:r>
      <w:r>
        <w:rPr>
          <w:rFonts w:ascii="Courier New" w:hAnsi="Courier New"/>
          <w:sz w:val="20"/>
        </w:rPr>
        <w:t>and</w:t>
      </w:r>
      <w:r>
        <w:rPr>
          <w:rFonts w:ascii="Courier New" w:hAnsi="Courier New"/>
          <w:spacing w:val="-7"/>
          <w:sz w:val="20"/>
        </w:rPr>
        <w:t> </w:t>
      </w:r>
      <w:r>
        <w:rPr>
          <w:rFonts w:ascii="Courier New" w:hAnsi="Courier New"/>
          <w:sz w:val="20"/>
        </w:rPr>
        <w:t>counters</w:t>
      </w:r>
      <w:r>
        <w:rPr>
          <w:rFonts w:ascii="Courier New" w:hAnsi="Courier New"/>
          <w:spacing w:val="-7"/>
          <w:sz w:val="20"/>
        </w:rPr>
        <w:t> </w:t>
      </w:r>
      <w:r>
        <w:rPr>
          <w:rFonts w:ascii="Courier New" w:hAnsi="Courier New"/>
          <w:sz w:val="20"/>
        </w:rPr>
        <w:t>–</w:t>
      </w:r>
      <w:r>
        <w:rPr>
          <w:rFonts w:ascii="Courier New" w:hAnsi="Courier New"/>
          <w:spacing w:val="-7"/>
          <w:sz w:val="20"/>
        </w:rPr>
        <w:t> </w:t>
      </w:r>
      <w:r>
        <w:rPr>
          <w:rFonts w:ascii="Courier New" w:hAnsi="Courier New"/>
          <w:sz w:val="20"/>
        </w:rPr>
        <w:t>Address</w:t>
      </w:r>
      <w:r>
        <w:rPr>
          <w:rFonts w:ascii="Courier New" w:hAnsi="Courier New"/>
          <w:spacing w:val="-7"/>
          <w:sz w:val="20"/>
        </w:rPr>
        <w:t> </w:t>
      </w:r>
      <w:r>
        <w:rPr>
          <w:rFonts w:ascii="Courier New" w:hAnsi="Courier New"/>
          <w:sz w:val="20"/>
        </w:rPr>
        <w:t>Table </w:t>
      </w:r>
      <w:r>
        <w:rPr>
          <w:rFonts w:ascii="Courier New" w:hAnsi="Courier New"/>
          <w:spacing w:val="-4"/>
          <w:sz w:val="20"/>
        </w:rPr>
        <w:t>NUM</w:t>
      </w:r>
      <w:r>
        <w:rPr>
          <w:rFonts w:ascii="Courier New" w:hAnsi="Courier New"/>
          <w:sz w:val="20"/>
        </w:rPr>
        <w:tab/>
      </w:r>
      <w:r>
        <w:rPr>
          <w:rFonts w:ascii="Courier New" w:hAnsi="Courier New"/>
          <w:spacing w:val="-4"/>
          <w:sz w:val="20"/>
        </w:rPr>
        <w:t>VLAN</w:t>
      </w:r>
      <w:r>
        <w:rPr>
          <w:rFonts w:ascii="Courier New" w:hAnsi="Courier New"/>
          <w:sz w:val="20"/>
        </w:rPr>
        <w:tab/>
        <w:t>MAC Address</w:t>
        <w:tab/>
        <w:t>Located on Port</w:t>
      </w:r>
    </w:p>
    <w:p>
      <w:pPr>
        <w:spacing w:before="0"/>
        <w:ind w:left="282" w:right="0" w:firstLine="0"/>
        <w:jc w:val="left"/>
        <w:rPr>
          <w:rFonts w:ascii="Courier New" w:hAnsi="Courier New"/>
          <w:sz w:val="20"/>
        </w:rPr>
      </w:pPr>
      <w:r>
        <w:rPr>
          <w:rFonts w:ascii="Courier New" w:hAnsi="Courier New"/>
          <w:sz w:val="20"/>
        </w:rPr>
        <mc:AlternateContent>
          <mc:Choice Requires="wps">
            <w:drawing>
              <wp:anchor distT="0" distB="0" distL="0" distR="0" allowOverlap="1" layoutInCell="1" locked="0" behindDoc="0" simplePos="0" relativeHeight="15747072">
                <wp:simplePos x="0" y="0"/>
                <wp:positionH relativeFrom="page">
                  <wp:posOffset>795832</wp:posOffset>
                </wp:positionH>
                <wp:positionV relativeFrom="paragraph">
                  <wp:posOffset>70259</wp:posOffset>
                </wp:positionV>
                <wp:extent cx="22860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28600" cy="1270"/>
                        </a:xfrm>
                        <a:custGeom>
                          <a:avLst/>
                          <a:gdLst/>
                          <a:ahLst/>
                          <a:cxnLst/>
                          <a:rect l="l" t="t" r="r" b="b"/>
                          <a:pathLst>
                            <a:path w="228600" h="0">
                              <a:moveTo>
                                <a:pt x="0" y="0"/>
                              </a:moveTo>
                              <a:lnTo>
                                <a:pt x="228600" y="0"/>
                              </a:lnTo>
                            </a:path>
                          </a:pathLst>
                        </a:custGeom>
                        <a:ln w="746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62.664001pt,5.53221pt" to="80.664002pt,5.53221pt" stroked="true" strokeweight=".587640pt" strokecolor="#000000">
                <v:stroke dashstyle="dash"/>
                <w10:wrap type="none"/>
              </v:line>
            </w:pict>
          </mc:Fallback>
        </mc:AlternateContent>
      </w:r>
      <w:r>
        <w:rPr>
          <w:rFonts w:ascii="Courier New" w:hAnsi="Courier New"/>
          <w:sz w:val="20"/>
        </w:rPr>
        <mc:AlternateContent>
          <mc:Choice Requires="wps">
            <w:drawing>
              <wp:anchor distT="0" distB="0" distL="0" distR="0" allowOverlap="1" layoutInCell="1" locked="0" behindDoc="0" simplePos="0" relativeHeight="15747584">
                <wp:simplePos x="0" y="0"/>
                <wp:positionH relativeFrom="page">
                  <wp:posOffset>1169212</wp:posOffset>
                </wp:positionH>
                <wp:positionV relativeFrom="paragraph">
                  <wp:posOffset>70259</wp:posOffset>
                </wp:positionV>
                <wp:extent cx="30480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04800" cy="1270"/>
                        </a:xfrm>
                        <a:custGeom>
                          <a:avLst/>
                          <a:gdLst/>
                          <a:ahLst/>
                          <a:cxnLst/>
                          <a:rect l="l" t="t" r="r" b="b"/>
                          <a:pathLst>
                            <a:path w="304800" h="0">
                              <a:moveTo>
                                <a:pt x="0" y="0"/>
                              </a:moveTo>
                              <a:lnTo>
                                <a:pt x="304800" y="0"/>
                              </a:lnTo>
                            </a:path>
                          </a:pathLst>
                        </a:custGeom>
                        <a:ln w="746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92.064003pt,5.53221pt" to="116.064004pt,5.53221pt" stroked="true" strokeweight=".587640pt" strokecolor="#000000">
                <v:stroke dashstyle="dash"/>
                <w10:wrap type="none"/>
              </v:line>
            </w:pict>
          </mc:Fallback>
        </mc:AlternateContent>
      </w:r>
      <w:r>
        <w:rPr>
          <w:rFonts w:ascii="Courier New" w:hAnsi="Courier New"/>
          <w:sz w:val="20"/>
        </w:rPr>
        <mc:AlternateContent>
          <mc:Choice Requires="wps">
            <w:drawing>
              <wp:anchor distT="0" distB="0" distL="0" distR="0" allowOverlap="1" layoutInCell="1" locked="0" behindDoc="0" simplePos="0" relativeHeight="15748096">
                <wp:simplePos x="0" y="0"/>
                <wp:positionH relativeFrom="page">
                  <wp:posOffset>2069845</wp:posOffset>
                </wp:positionH>
                <wp:positionV relativeFrom="paragraph">
                  <wp:posOffset>70259</wp:posOffset>
                </wp:positionV>
                <wp:extent cx="83820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838200" cy="1270"/>
                        </a:xfrm>
                        <a:custGeom>
                          <a:avLst/>
                          <a:gdLst/>
                          <a:ahLst/>
                          <a:cxnLst/>
                          <a:rect l="l" t="t" r="r" b="b"/>
                          <a:pathLst>
                            <a:path w="838200" h="0">
                              <a:moveTo>
                                <a:pt x="0" y="0"/>
                              </a:moveTo>
                              <a:lnTo>
                                <a:pt x="838200" y="0"/>
                              </a:lnTo>
                            </a:path>
                          </a:pathLst>
                        </a:custGeom>
                        <a:ln w="746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162.979996pt,5.53221pt" to="228.979999pt,5.53221pt" stroked="true" strokeweight=".587640pt" strokecolor="#000000">
                <v:stroke dashstyle="dash"/>
                <w10:wrap type="none"/>
              </v:line>
            </w:pict>
          </mc:Fallback>
        </mc:AlternateContent>
      </w:r>
      <w:r>
        <w:rPr>
          <w:rFonts w:ascii="Courier New" w:hAnsi="Courier New"/>
          <w:sz w:val="20"/>
        </w:rPr>
        <mc:AlternateContent>
          <mc:Choice Requires="wps">
            <w:drawing>
              <wp:anchor distT="0" distB="0" distL="0" distR="0" allowOverlap="1" layoutInCell="1" locked="0" behindDoc="0" simplePos="0" relativeHeight="15748608">
                <wp:simplePos x="0" y="0"/>
                <wp:positionH relativeFrom="page">
                  <wp:posOffset>3420490</wp:posOffset>
                </wp:positionH>
                <wp:positionV relativeFrom="paragraph">
                  <wp:posOffset>70259</wp:posOffset>
                </wp:positionV>
                <wp:extent cx="114300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143000" cy="1270"/>
                        </a:xfrm>
                        <a:custGeom>
                          <a:avLst/>
                          <a:gdLst/>
                          <a:ahLst/>
                          <a:cxnLst/>
                          <a:rect l="l" t="t" r="r" b="b"/>
                          <a:pathLst>
                            <a:path w="1143000" h="0">
                              <a:moveTo>
                                <a:pt x="0" y="0"/>
                              </a:moveTo>
                              <a:lnTo>
                                <a:pt x="1143000" y="0"/>
                              </a:lnTo>
                            </a:path>
                          </a:pathLst>
                        </a:custGeom>
                        <a:ln w="746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269.329987pt,5.53221pt" to="359.329991pt,5.53221pt" stroked="true" strokeweight=".587640pt" strokecolor="#000000">
                <v:stroke dashstyle="dash"/>
                <w10:wrap type="none"/>
              </v:line>
            </w:pict>
          </mc:Fallback>
        </mc:AlternateContent>
      </w:r>
      <w:r>
        <w:rPr>
          <w:rFonts w:ascii="Courier New" w:hAnsi="Courier New"/>
          <w:spacing w:val="-10"/>
          <w:sz w:val="20"/>
        </w:rPr>
        <w:t>—</w:t>
      </w:r>
    </w:p>
    <w:p>
      <w:pPr>
        <w:tabs>
          <w:tab w:pos="991" w:val="left" w:leader="none"/>
          <w:tab w:pos="2409" w:val="left" w:leader="none"/>
          <w:tab w:pos="4536" w:val="left" w:leader="none"/>
        </w:tabs>
        <w:spacing w:before="59"/>
        <w:ind w:left="282" w:right="0" w:firstLine="0"/>
        <w:jc w:val="left"/>
        <w:rPr>
          <w:rFonts w:ascii="Courier New"/>
          <w:sz w:val="20"/>
        </w:rPr>
      </w:pPr>
      <w:r>
        <w:rPr>
          <w:rFonts w:ascii="Courier New"/>
          <w:spacing w:val="-10"/>
          <w:sz w:val="20"/>
        </w:rPr>
        <w:t>1</w:t>
      </w:r>
      <w:r>
        <w:rPr>
          <w:rFonts w:ascii="Courier New"/>
          <w:sz w:val="20"/>
        </w:rPr>
        <w:tab/>
      </w:r>
      <w:r>
        <w:rPr>
          <w:rFonts w:ascii="Courier New"/>
          <w:spacing w:val="-5"/>
          <w:sz w:val="20"/>
        </w:rPr>
        <w:t>10</w:t>
      </w:r>
      <w:r>
        <w:rPr>
          <w:rFonts w:ascii="Courier New"/>
          <w:sz w:val="20"/>
        </w:rPr>
        <w:tab/>
      </w:r>
      <w:r>
        <w:rPr>
          <w:rFonts w:ascii="Courier New"/>
          <w:spacing w:val="-2"/>
          <w:sz w:val="20"/>
        </w:rPr>
        <w:t>0030c1-7f4935</w:t>
      </w:r>
      <w:r>
        <w:rPr>
          <w:rFonts w:ascii="Courier New"/>
          <w:sz w:val="20"/>
        </w:rPr>
        <w:tab/>
      </w:r>
      <w:r>
        <w:rPr>
          <w:rFonts w:ascii="Courier New"/>
          <w:spacing w:val="-5"/>
          <w:sz w:val="20"/>
        </w:rPr>
        <w:t>A2</w:t>
      </w:r>
    </w:p>
    <w:p>
      <w:pPr>
        <w:tabs>
          <w:tab w:pos="991" w:val="left" w:leader="none"/>
          <w:tab w:pos="2409" w:val="left" w:leader="none"/>
          <w:tab w:pos="4536" w:val="left" w:leader="none"/>
        </w:tabs>
        <w:spacing w:before="57"/>
        <w:ind w:left="282" w:right="0" w:firstLine="0"/>
        <w:jc w:val="left"/>
        <w:rPr>
          <w:rFonts w:ascii="Courier New"/>
          <w:sz w:val="20"/>
        </w:rPr>
      </w:pPr>
      <w:r>
        <w:rPr>
          <w:rFonts w:ascii="Courier New"/>
          <w:spacing w:val="-5"/>
          <w:sz w:val="20"/>
        </w:rPr>
        <w:t>..</w:t>
      </w:r>
      <w:r>
        <w:rPr>
          <w:rFonts w:ascii="Courier New"/>
          <w:sz w:val="20"/>
        </w:rPr>
        <w:tab/>
      </w:r>
      <w:r>
        <w:rPr>
          <w:rFonts w:ascii="Courier New"/>
          <w:spacing w:val="-4"/>
          <w:sz w:val="20"/>
        </w:rPr>
        <w:t>....</w:t>
      </w:r>
      <w:r>
        <w:rPr>
          <w:rFonts w:ascii="Courier New"/>
          <w:sz w:val="20"/>
        </w:rPr>
        <w:tab/>
      </w:r>
      <w:r>
        <w:rPr>
          <w:rFonts w:ascii="Courier New"/>
          <w:spacing w:val="-2"/>
          <w:sz w:val="20"/>
        </w:rPr>
        <w:t>...........</w:t>
      </w:r>
      <w:r>
        <w:rPr>
          <w:rFonts w:ascii="Courier New"/>
          <w:sz w:val="20"/>
        </w:rPr>
        <w:tab/>
      </w:r>
      <w:r>
        <w:rPr>
          <w:rFonts w:ascii="Courier New"/>
          <w:spacing w:val="-2"/>
          <w:sz w:val="20"/>
        </w:rPr>
        <w:t>...............</w:t>
      </w:r>
    </w:p>
    <w:p>
      <w:pPr>
        <w:tabs>
          <w:tab w:pos="2409" w:val="left" w:leader="none"/>
          <w:tab w:pos="4536" w:val="left" w:leader="none"/>
        </w:tabs>
        <w:spacing w:before="56"/>
        <w:ind w:left="282" w:right="0" w:firstLine="0"/>
        <w:jc w:val="left"/>
        <w:rPr>
          <w:rFonts w:ascii="Courier New"/>
          <w:sz w:val="20"/>
        </w:rPr>
      </w:pPr>
      <w:r>
        <w:rPr>
          <w:rFonts w:ascii="Courier New"/>
          <w:sz w:val="20"/>
        </w:rPr>
        <w:t>7997</w:t>
      </w:r>
      <w:r>
        <w:rPr>
          <w:rFonts w:ascii="Courier New"/>
          <w:spacing w:val="43"/>
          <w:w w:val="150"/>
          <w:sz w:val="20"/>
        </w:rPr>
        <w:t> </w:t>
      </w:r>
      <w:r>
        <w:rPr>
          <w:rFonts w:ascii="Courier New"/>
          <w:spacing w:val="-5"/>
          <w:sz w:val="20"/>
        </w:rPr>
        <w:t>10</w:t>
      </w:r>
      <w:r>
        <w:rPr>
          <w:rFonts w:ascii="Courier New"/>
          <w:sz w:val="20"/>
        </w:rPr>
        <w:tab/>
      </w:r>
      <w:r>
        <w:rPr>
          <w:rFonts w:ascii="Courier New"/>
          <w:spacing w:val="-2"/>
          <w:sz w:val="20"/>
        </w:rPr>
        <w:t>0030c1-7f49c0</w:t>
      </w:r>
      <w:r>
        <w:rPr>
          <w:rFonts w:ascii="Courier New"/>
          <w:sz w:val="20"/>
        </w:rPr>
        <w:tab/>
      </w:r>
      <w:r>
        <w:rPr>
          <w:rFonts w:ascii="Courier New"/>
          <w:spacing w:val="-5"/>
          <w:sz w:val="20"/>
        </w:rPr>
        <w:t>A3</w:t>
      </w:r>
    </w:p>
    <w:p>
      <w:pPr>
        <w:tabs>
          <w:tab w:pos="2409" w:val="left" w:leader="none"/>
          <w:tab w:pos="4536" w:val="left" w:leader="none"/>
        </w:tabs>
        <w:spacing w:before="57"/>
        <w:ind w:left="282" w:right="0" w:firstLine="0"/>
        <w:jc w:val="left"/>
        <w:rPr>
          <w:rFonts w:ascii="Courier New"/>
          <w:sz w:val="20"/>
        </w:rPr>
      </w:pPr>
      <w:r>
        <w:rPr>
          <w:rFonts w:ascii="Courier New"/>
          <w:sz w:val="20"/>
        </w:rPr>
        <w:t>7998</w:t>
      </w:r>
      <w:r>
        <w:rPr>
          <w:rFonts w:ascii="Courier New"/>
          <w:spacing w:val="43"/>
          <w:w w:val="150"/>
          <w:sz w:val="20"/>
        </w:rPr>
        <w:t> </w:t>
      </w:r>
      <w:r>
        <w:rPr>
          <w:rFonts w:ascii="Courier New"/>
          <w:spacing w:val="-5"/>
          <w:sz w:val="20"/>
        </w:rPr>
        <w:t>10</w:t>
      </w:r>
      <w:r>
        <w:rPr>
          <w:rFonts w:ascii="Courier New"/>
          <w:sz w:val="20"/>
        </w:rPr>
        <w:tab/>
      </w:r>
      <w:r>
        <w:rPr>
          <w:rFonts w:ascii="Courier New"/>
          <w:spacing w:val="-2"/>
          <w:sz w:val="20"/>
        </w:rPr>
        <w:t>0030c1-7f4940</w:t>
      </w:r>
      <w:r>
        <w:rPr>
          <w:rFonts w:ascii="Courier New"/>
          <w:sz w:val="20"/>
        </w:rPr>
        <w:tab/>
      </w:r>
      <w:r>
        <w:rPr>
          <w:rFonts w:ascii="Courier New"/>
          <w:spacing w:val="-5"/>
          <w:sz w:val="20"/>
        </w:rPr>
        <w:t>A1</w:t>
      </w:r>
    </w:p>
    <w:p>
      <w:pPr>
        <w:tabs>
          <w:tab w:pos="2409" w:val="left" w:leader="none"/>
          <w:tab w:pos="4536" w:val="left" w:leader="none"/>
        </w:tabs>
        <w:spacing w:before="57"/>
        <w:ind w:left="282" w:right="0" w:firstLine="0"/>
        <w:jc w:val="left"/>
        <w:rPr>
          <w:rFonts w:ascii="Courier New"/>
          <w:sz w:val="20"/>
        </w:rPr>
      </w:pPr>
      <w:r>
        <w:rPr>
          <w:rFonts w:ascii="Courier New"/>
          <w:sz w:val="20"/>
        </w:rPr>
        <w:t>7999</w:t>
      </w:r>
      <w:r>
        <w:rPr>
          <w:rFonts w:ascii="Courier New"/>
          <w:spacing w:val="43"/>
          <w:w w:val="150"/>
          <w:sz w:val="20"/>
        </w:rPr>
        <w:t> </w:t>
      </w:r>
      <w:r>
        <w:rPr>
          <w:rFonts w:ascii="Courier New"/>
          <w:spacing w:val="-5"/>
          <w:sz w:val="20"/>
        </w:rPr>
        <w:t>10</w:t>
      </w:r>
      <w:r>
        <w:rPr>
          <w:rFonts w:ascii="Courier New"/>
          <w:sz w:val="20"/>
        </w:rPr>
        <w:tab/>
      </w:r>
      <w:r>
        <w:rPr>
          <w:rFonts w:ascii="Courier New"/>
          <w:spacing w:val="-2"/>
          <w:sz w:val="20"/>
        </w:rPr>
        <w:t>0030c1-7f49b5</w:t>
      </w:r>
      <w:r>
        <w:rPr>
          <w:rFonts w:ascii="Courier New"/>
          <w:sz w:val="20"/>
        </w:rPr>
        <w:tab/>
      </w:r>
      <w:r>
        <w:rPr>
          <w:rFonts w:ascii="Courier New"/>
          <w:spacing w:val="-5"/>
          <w:sz w:val="20"/>
        </w:rPr>
        <w:t>A3</w:t>
      </w:r>
    </w:p>
    <w:p>
      <w:pPr>
        <w:tabs>
          <w:tab w:pos="2409" w:val="left" w:leader="none"/>
          <w:tab w:pos="4536" w:val="left" w:leader="none"/>
        </w:tabs>
        <w:spacing w:before="56"/>
        <w:ind w:left="282" w:right="0" w:firstLine="0"/>
        <w:jc w:val="left"/>
        <w:rPr>
          <w:rFonts w:ascii="Courier New"/>
          <w:sz w:val="20"/>
        </w:rPr>
      </w:pPr>
      <w:r>
        <w:rPr>
          <w:rFonts w:ascii="Courier New"/>
          <w:sz w:val="20"/>
        </w:rPr>
        <w:t>8000</w:t>
      </w:r>
      <w:r>
        <w:rPr>
          <w:rFonts w:ascii="Courier New"/>
          <w:spacing w:val="43"/>
          <w:w w:val="150"/>
          <w:sz w:val="20"/>
        </w:rPr>
        <w:t> </w:t>
      </w:r>
      <w:r>
        <w:rPr>
          <w:rFonts w:ascii="Courier New"/>
          <w:spacing w:val="-5"/>
          <w:sz w:val="20"/>
        </w:rPr>
        <w:t>10</w:t>
      </w:r>
      <w:r>
        <w:rPr>
          <w:rFonts w:ascii="Courier New"/>
          <w:sz w:val="20"/>
        </w:rPr>
        <w:tab/>
      </w:r>
      <w:r>
        <w:rPr>
          <w:rFonts w:ascii="Courier New"/>
          <w:spacing w:val="-2"/>
          <w:sz w:val="20"/>
        </w:rPr>
        <w:t>0030c1-7f4932</w:t>
      </w:r>
      <w:r>
        <w:rPr>
          <w:rFonts w:ascii="Courier New"/>
          <w:sz w:val="20"/>
        </w:rPr>
        <w:tab/>
      </w:r>
      <w:r>
        <w:rPr>
          <w:rFonts w:ascii="Courier New"/>
          <w:spacing w:val="-5"/>
          <w:sz w:val="20"/>
        </w:rPr>
        <w:t>A3</w:t>
      </w:r>
    </w:p>
    <w:p>
      <w:pPr>
        <w:pStyle w:val="BodyText"/>
        <w:spacing w:before="60"/>
        <w:ind w:left="282"/>
        <w:jc w:val="both"/>
      </w:pPr>
      <w:r>
        <w:rPr/>
        <w:t>Total</w:t>
      </w:r>
      <w:r>
        <w:rPr>
          <w:spacing w:val="-7"/>
        </w:rPr>
        <w:t> </w:t>
      </w:r>
      <w:r>
        <w:rPr/>
        <w:t>de</w:t>
      </w:r>
      <w:r>
        <w:rPr>
          <w:spacing w:val="-3"/>
        </w:rPr>
        <w:t> </w:t>
      </w:r>
      <w:r>
        <w:rPr/>
        <w:t>8000</w:t>
      </w:r>
      <w:r>
        <w:rPr>
          <w:spacing w:val="-5"/>
        </w:rPr>
        <w:t> </w:t>
      </w:r>
      <w:r>
        <w:rPr/>
        <w:t>lignes</w:t>
      </w:r>
      <w:r>
        <w:rPr>
          <w:spacing w:val="-3"/>
        </w:rPr>
        <w:t> </w:t>
      </w:r>
      <w:r>
        <w:rPr/>
        <w:t>affichées</w:t>
      </w:r>
      <w:r>
        <w:rPr>
          <w:spacing w:val="-4"/>
        </w:rPr>
        <w:t> </w:t>
      </w:r>
      <w:r>
        <w:rPr/>
        <w:t>sur</w:t>
      </w:r>
      <w:r>
        <w:rPr>
          <w:spacing w:val="-4"/>
        </w:rPr>
        <w:t> </w:t>
      </w:r>
      <w:r>
        <w:rPr/>
        <w:t>une</w:t>
      </w:r>
      <w:r>
        <w:rPr>
          <w:spacing w:val="-5"/>
        </w:rPr>
        <w:t> </w:t>
      </w:r>
      <w:r>
        <w:rPr/>
        <w:t>capacité</w:t>
      </w:r>
      <w:r>
        <w:rPr>
          <w:spacing w:val="-5"/>
        </w:rPr>
        <w:t> </w:t>
      </w:r>
      <w:r>
        <w:rPr/>
        <w:t>de</w:t>
      </w:r>
      <w:r>
        <w:rPr>
          <w:spacing w:val="-4"/>
        </w:rPr>
        <w:t> </w:t>
      </w:r>
      <w:r>
        <w:rPr/>
        <w:t>8000</w:t>
      </w:r>
      <w:r>
        <w:rPr>
          <w:spacing w:val="-3"/>
        </w:rPr>
        <w:t> </w:t>
      </w:r>
      <w:r>
        <w:rPr/>
        <w:t>entrées</w:t>
      </w:r>
      <w:r>
        <w:rPr>
          <w:spacing w:val="-5"/>
        </w:rPr>
        <w:t> </w:t>
      </w:r>
      <w:r>
        <w:rPr/>
        <w:t>dans</w:t>
      </w:r>
      <w:r>
        <w:rPr>
          <w:spacing w:val="-5"/>
        </w:rPr>
        <w:t> </w:t>
      </w:r>
      <w:r>
        <w:rPr/>
        <w:t>la</w:t>
      </w:r>
      <w:r>
        <w:rPr>
          <w:spacing w:val="-3"/>
        </w:rPr>
        <w:t> </w:t>
      </w:r>
      <w:r>
        <w:rPr>
          <w:spacing w:val="-2"/>
        </w:rPr>
        <w:t>table.</w:t>
      </w:r>
    </w:p>
    <w:p>
      <w:pPr>
        <w:pStyle w:val="BodyText"/>
        <w:spacing w:after="0"/>
        <w:jc w:val="both"/>
        <w:sectPr>
          <w:footerReference w:type="default" r:id="rId14"/>
          <w:pgSz w:w="11910" w:h="16840"/>
          <w:pgMar w:header="0" w:footer="1137" w:top="1400" w:bottom="1320" w:left="850" w:right="566"/>
        </w:sectPr>
      </w:pPr>
    </w:p>
    <w:p>
      <w:pPr>
        <w:pStyle w:val="Heading3"/>
      </w:pPr>
      <w:r>
        <w:rPr/>
        <w:t>Document</w:t>
      </w:r>
      <w:r>
        <w:rPr>
          <w:spacing w:val="-7"/>
        </w:rPr>
        <w:t> </w:t>
      </w:r>
      <w:r>
        <w:rPr/>
        <w:t>A3</w:t>
      </w:r>
      <w:r>
        <w:rPr>
          <w:spacing w:val="-6"/>
        </w:rPr>
        <w:t> </w:t>
      </w:r>
      <w:r>
        <w:rPr/>
        <w:t>:</w:t>
      </w:r>
      <w:r>
        <w:rPr>
          <w:spacing w:val="-6"/>
        </w:rPr>
        <w:t> </w:t>
      </w:r>
      <w:r>
        <w:rPr/>
        <w:t>Spécifications</w:t>
      </w:r>
      <w:r>
        <w:rPr>
          <w:spacing w:val="-7"/>
        </w:rPr>
        <w:t> </w:t>
      </w:r>
      <w:r>
        <w:rPr/>
        <w:t>du</w:t>
      </w:r>
      <w:r>
        <w:rPr>
          <w:spacing w:val="-5"/>
        </w:rPr>
        <w:t> </w:t>
      </w:r>
      <w:r>
        <w:rPr/>
        <w:t>commutateur</w:t>
      </w:r>
      <w:r>
        <w:rPr>
          <w:spacing w:val="-4"/>
        </w:rPr>
        <w:t> </w:t>
      </w:r>
      <w:r>
        <w:rPr/>
        <w:t>HP</w:t>
      </w:r>
      <w:r>
        <w:rPr>
          <w:spacing w:val="-6"/>
        </w:rPr>
        <w:t> </w:t>
      </w:r>
      <w:r>
        <w:rPr/>
        <w:t>3500-48G-PoE</w:t>
      </w:r>
      <w:r>
        <w:rPr>
          <w:spacing w:val="-5"/>
        </w:rPr>
        <w:t> yl</w:t>
      </w: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spacing w:before="85"/>
        <w:rPr>
          <w:rFonts w:ascii="Arial"/>
          <w:b/>
          <w:i/>
        </w:rPr>
      </w:pPr>
    </w:p>
    <w:p>
      <w:pPr>
        <w:spacing w:before="0" w:after="57"/>
        <w:ind w:left="0" w:right="1810" w:firstLine="0"/>
        <w:jc w:val="right"/>
        <w:rPr>
          <w:rFonts w:ascii="Arial"/>
          <w:i/>
          <w:sz w:val="22"/>
        </w:rPr>
      </w:pPr>
      <w:r>
        <w:rPr>
          <w:rFonts w:ascii="Arial"/>
          <w:i/>
          <w:sz w:val="22"/>
        </w:rPr>
        <w:drawing>
          <wp:anchor distT="0" distB="0" distL="0" distR="0" allowOverlap="1" layoutInCell="1" locked="0" behindDoc="0" simplePos="0" relativeHeight="15749632">
            <wp:simplePos x="0" y="0"/>
            <wp:positionH relativeFrom="page">
              <wp:posOffset>1510919</wp:posOffset>
            </wp:positionH>
            <wp:positionV relativeFrom="paragraph">
              <wp:posOffset>-1261749</wp:posOffset>
            </wp:positionV>
            <wp:extent cx="3785234" cy="1352801"/>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7" cstate="print"/>
                    <a:stretch>
                      <a:fillRect/>
                    </a:stretch>
                  </pic:blipFill>
                  <pic:spPr>
                    <a:xfrm>
                      <a:off x="0" y="0"/>
                      <a:ext cx="3785234" cy="1352801"/>
                    </a:xfrm>
                    <a:prstGeom prst="rect">
                      <a:avLst/>
                    </a:prstGeom>
                  </pic:spPr>
                </pic:pic>
              </a:graphicData>
            </a:graphic>
          </wp:anchor>
        </w:drawing>
      </w:r>
      <w:r>
        <w:rPr>
          <w:rFonts w:ascii="Arial"/>
          <w:i/>
          <w:sz w:val="22"/>
        </w:rPr>
        <w:t>Source</w:t>
      </w:r>
      <w:r>
        <w:rPr>
          <w:rFonts w:ascii="Arial"/>
          <w:i/>
          <w:spacing w:val="-5"/>
          <w:sz w:val="22"/>
        </w:rPr>
        <w:t> </w:t>
      </w:r>
      <w:r>
        <w:rPr>
          <w:rFonts w:ascii="Arial"/>
          <w:i/>
          <w:sz w:val="22"/>
        </w:rPr>
        <w:t>: </w:t>
      </w:r>
      <w:r>
        <w:rPr>
          <w:rFonts w:ascii="Arial"/>
          <w:i/>
          <w:spacing w:val="-7"/>
          <w:sz w:val="22"/>
        </w:rPr>
        <w:t>HP</w:t>
      </w:r>
    </w:p>
    <w:tbl>
      <w:tblPr>
        <w:tblW w:w="0" w:type="auto"/>
        <w:jc w:val="left"/>
        <w:tblInd w:w="2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94"/>
        <w:gridCol w:w="8702"/>
      </w:tblGrid>
      <w:tr>
        <w:trPr>
          <w:trHeight w:val="291" w:hRule="atLeast"/>
        </w:trPr>
        <w:tc>
          <w:tcPr>
            <w:tcW w:w="994" w:type="dxa"/>
            <w:shd w:val="clear" w:color="auto" w:fill="EDEDED"/>
          </w:tcPr>
          <w:p>
            <w:pPr>
              <w:pStyle w:val="TableParagraph"/>
              <w:spacing w:before="28"/>
              <w:ind w:left="28"/>
              <w:rPr>
                <w:rFonts w:ascii="Arial" w:hAnsi="Arial"/>
                <w:b/>
                <w:sz w:val="18"/>
              </w:rPr>
            </w:pPr>
            <w:r>
              <w:rPr>
                <w:rFonts w:ascii="Arial" w:hAnsi="Arial"/>
                <w:b/>
                <w:spacing w:val="-2"/>
                <w:sz w:val="18"/>
              </w:rPr>
              <w:t>Légende</w:t>
            </w:r>
          </w:p>
        </w:tc>
        <w:tc>
          <w:tcPr>
            <w:tcW w:w="8702" w:type="dxa"/>
            <w:tcBorders>
              <w:bottom w:val="single" w:sz="18" w:space="0" w:color="EDEDED"/>
            </w:tcBorders>
            <w:shd w:val="clear" w:color="auto" w:fill="EDEDED"/>
          </w:tcPr>
          <w:p>
            <w:pPr>
              <w:pStyle w:val="TableParagraph"/>
              <w:spacing w:before="28"/>
              <w:ind w:left="28"/>
              <w:rPr>
                <w:rFonts w:ascii="Arial"/>
                <w:b/>
                <w:sz w:val="18"/>
              </w:rPr>
            </w:pPr>
            <w:r>
              <w:rPr>
                <w:rFonts w:ascii="Arial"/>
                <w:b/>
                <w:sz w:val="18"/>
              </w:rPr>
              <w:t>Indicateur</w:t>
            </w:r>
            <w:r>
              <w:rPr>
                <w:rFonts w:ascii="Arial"/>
                <w:b/>
                <w:spacing w:val="-4"/>
                <w:sz w:val="18"/>
              </w:rPr>
              <w:t> </w:t>
            </w:r>
            <w:r>
              <w:rPr>
                <w:rFonts w:ascii="Arial"/>
                <w:b/>
                <w:spacing w:val="-5"/>
                <w:sz w:val="18"/>
              </w:rPr>
              <w:t>LED</w:t>
            </w:r>
          </w:p>
        </w:tc>
      </w:tr>
      <w:tr>
        <w:trPr>
          <w:trHeight w:val="332" w:hRule="atLeast"/>
        </w:trPr>
        <w:tc>
          <w:tcPr>
            <w:tcW w:w="994" w:type="dxa"/>
          </w:tcPr>
          <w:p>
            <w:pPr>
              <w:pStyle w:val="TableParagraph"/>
              <w:spacing w:before="15"/>
              <w:ind w:left="5"/>
              <w:jc w:val="center"/>
              <w:rPr>
                <w:sz w:val="20"/>
              </w:rPr>
            </w:pPr>
            <w:r>
              <w:rPr>
                <w:spacing w:val="-10"/>
                <w:sz w:val="20"/>
              </w:rPr>
              <w:t>1</w:t>
            </w:r>
          </w:p>
        </w:tc>
        <w:tc>
          <w:tcPr>
            <w:tcW w:w="8702" w:type="dxa"/>
            <w:tcBorders>
              <w:top w:val="single" w:sz="18" w:space="0" w:color="EDEDED"/>
            </w:tcBorders>
          </w:tcPr>
          <w:p>
            <w:pPr>
              <w:pStyle w:val="TableParagraph"/>
              <w:spacing w:before="15"/>
              <w:ind w:left="28"/>
              <w:rPr>
                <w:sz w:val="20"/>
              </w:rPr>
            </w:pPr>
            <w:r>
              <w:rPr>
                <w:sz w:val="20"/>
              </w:rPr>
              <w:t>LED</w:t>
            </w:r>
            <w:r>
              <w:rPr>
                <w:spacing w:val="-5"/>
                <w:sz w:val="20"/>
              </w:rPr>
              <w:t> </w:t>
            </w:r>
            <w:r>
              <w:rPr>
                <w:sz w:val="20"/>
              </w:rPr>
              <w:t>du</w:t>
            </w:r>
            <w:r>
              <w:rPr>
                <w:spacing w:val="-7"/>
                <w:sz w:val="20"/>
              </w:rPr>
              <w:t> </w:t>
            </w:r>
            <w:r>
              <w:rPr>
                <w:sz w:val="20"/>
              </w:rPr>
              <w:t>module</w:t>
            </w:r>
            <w:r>
              <w:rPr>
                <w:spacing w:val="-5"/>
                <w:sz w:val="20"/>
              </w:rPr>
              <w:t> </w:t>
            </w:r>
            <w:r>
              <w:rPr>
                <w:spacing w:val="-2"/>
                <w:sz w:val="20"/>
              </w:rPr>
              <w:t>d'extension</w:t>
            </w:r>
          </w:p>
        </w:tc>
      </w:tr>
      <w:tr>
        <w:trPr>
          <w:trHeight w:val="338" w:hRule="atLeast"/>
        </w:trPr>
        <w:tc>
          <w:tcPr>
            <w:tcW w:w="994" w:type="dxa"/>
          </w:tcPr>
          <w:p>
            <w:pPr>
              <w:pStyle w:val="TableParagraph"/>
              <w:spacing w:before="21"/>
              <w:ind w:left="5"/>
              <w:jc w:val="center"/>
              <w:rPr>
                <w:sz w:val="20"/>
              </w:rPr>
            </w:pPr>
            <w:r>
              <w:rPr>
                <w:spacing w:val="-10"/>
                <w:sz w:val="20"/>
              </w:rPr>
              <w:t>2</w:t>
            </w:r>
          </w:p>
        </w:tc>
        <w:tc>
          <w:tcPr>
            <w:tcW w:w="8702" w:type="dxa"/>
          </w:tcPr>
          <w:p>
            <w:pPr>
              <w:pStyle w:val="TableParagraph"/>
              <w:spacing w:before="21"/>
              <w:ind w:left="28"/>
              <w:rPr>
                <w:sz w:val="20"/>
              </w:rPr>
            </w:pPr>
            <w:r>
              <w:rPr>
                <w:sz w:val="20"/>
              </w:rPr>
              <w:t>LED</w:t>
            </w:r>
            <w:r>
              <w:rPr>
                <w:spacing w:val="-4"/>
                <w:sz w:val="20"/>
              </w:rPr>
              <w:t> </w:t>
            </w:r>
            <w:r>
              <w:rPr>
                <w:sz w:val="20"/>
              </w:rPr>
              <w:t>d’état</w:t>
            </w:r>
            <w:r>
              <w:rPr>
                <w:spacing w:val="-4"/>
                <w:sz w:val="20"/>
              </w:rPr>
              <w:t> </w:t>
            </w:r>
            <w:r>
              <w:rPr>
                <w:sz w:val="20"/>
              </w:rPr>
              <w:t>des</w:t>
            </w:r>
            <w:r>
              <w:rPr>
                <w:spacing w:val="-5"/>
                <w:sz w:val="20"/>
              </w:rPr>
              <w:t> </w:t>
            </w:r>
            <w:r>
              <w:rPr>
                <w:sz w:val="20"/>
              </w:rPr>
              <w:t>ports</w:t>
            </w:r>
            <w:r>
              <w:rPr>
                <w:spacing w:val="-4"/>
                <w:sz w:val="20"/>
              </w:rPr>
              <w:t> </w:t>
            </w:r>
            <w:r>
              <w:rPr>
                <w:sz w:val="20"/>
              </w:rPr>
              <w:t>(vert</w:t>
            </w:r>
            <w:r>
              <w:rPr>
                <w:spacing w:val="-5"/>
                <w:sz w:val="20"/>
              </w:rPr>
              <w:t> </w:t>
            </w:r>
            <w:r>
              <w:rPr>
                <w:sz w:val="20"/>
              </w:rPr>
              <w:t>à</w:t>
            </w:r>
            <w:r>
              <w:rPr>
                <w:spacing w:val="-6"/>
                <w:sz w:val="20"/>
              </w:rPr>
              <w:t> </w:t>
            </w:r>
            <w:r>
              <w:rPr>
                <w:sz w:val="20"/>
              </w:rPr>
              <w:t>droite,</w:t>
            </w:r>
            <w:r>
              <w:rPr>
                <w:spacing w:val="-6"/>
                <w:sz w:val="20"/>
              </w:rPr>
              <w:t> </w:t>
            </w:r>
            <w:r>
              <w:rPr>
                <w:sz w:val="20"/>
              </w:rPr>
              <w:t>orange</w:t>
            </w:r>
            <w:r>
              <w:rPr>
                <w:spacing w:val="-3"/>
                <w:sz w:val="20"/>
              </w:rPr>
              <w:t> </w:t>
            </w:r>
            <w:r>
              <w:rPr>
                <w:sz w:val="20"/>
              </w:rPr>
              <w:t>à</w:t>
            </w:r>
            <w:r>
              <w:rPr>
                <w:spacing w:val="-7"/>
                <w:sz w:val="20"/>
              </w:rPr>
              <w:t> </w:t>
            </w:r>
            <w:r>
              <w:rPr>
                <w:spacing w:val="-2"/>
                <w:sz w:val="20"/>
              </w:rPr>
              <w:t>gauche)</w:t>
            </w:r>
          </w:p>
        </w:tc>
      </w:tr>
      <w:tr>
        <w:trPr>
          <w:trHeight w:val="338" w:hRule="atLeast"/>
        </w:trPr>
        <w:tc>
          <w:tcPr>
            <w:tcW w:w="994" w:type="dxa"/>
          </w:tcPr>
          <w:p>
            <w:pPr>
              <w:pStyle w:val="TableParagraph"/>
              <w:spacing w:before="21"/>
              <w:ind w:left="5"/>
              <w:jc w:val="center"/>
              <w:rPr>
                <w:sz w:val="20"/>
              </w:rPr>
            </w:pPr>
            <w:r>
              <w:rPr>
                <w:spacing w:val="-10"/>
                <w:sz w:val="20"/>
              </w:rPr>
              <w:t>3</w:t>
            </w:r>
          </w:p>
        </w:tc>
        <w:tc>
          <w:tcPr>
            <w:tcW w:w="8702" w:type="dxa"/>
          </w:tcPr>
          <w:p>
            <w:pPr>
              <w:pStyle w:val="TableParagraph"/>
              <w:spacing w:before="21"/>
              <w:ind w:left="28"/>
              <w:rPr>
                <w:sz w:val="20"/>
              </w:rPr>
            </w:pPr>
            <w:r>
              <w:rPr>
                <w:sz w:val="20"/>
              </w:rPr>
              <w:t>LED</w:t>
            </w:r>
            <w:r>
              <w:rPr>
                <w:spacing w:val="-5"/>
                <w:sz w:val="20"/>
              </w:rPr>
              <w:t> </w:t>
            </w:r>
            <w:r>
              <w:rPr>
                <w:sz w:val="20"/>
              </w:rPr>
              <w:t>d’état</w:t>
            </w:r>
            <w:r>
              <w:rPr>
                <w:spacing w:val="-4"/>
                <w:sz w:val="20"/>
              </w:rPr>
              <w:t> </w:t>
            </w:r>
            <w:r>
              <w:rPr>
                <w:sz w:val="20"/>
              </w:rPr>
              <w:t>du</w:t>
            </w:r>
            <w:r>
              <w:rPr>
                <w:spacing w:val="-8"/>
                <w:sz w:val="20"/>
              </w:rPr>
              <w:t> </w:t>
            </w:r>
            <w:r>
              <w:rPr>
                <w:sz w:val="20"/>
              </w:rPr>
              <w:t>ventilateur</w:t>
            </w:r>
            <w:r>
              <w:rPr>
                <w:spacing w:val="-5"/>
                <w:sz w:val="20"/>
              </w:rPr>
              <w:t> </w:t>
            </w:r>
            <w:r>
              <w:rPr>
                <w:sz w:val="20"/>
              </w:rPr>
              <w:t>et</w:t>
            </w:r>
            <w:r>
              <w:rPr>
                <w:spacing w:val="-5"/>
                <w:sz w:val="20"/>
              </w:rPr>
              <w:t> </w:t>
            </w:r>
            <w:r>
              <w:rPr>
                <w:sz w:val="20"/>
              </w:rPr>
              <w:t>de</w:t>
            </w:r>
            <w:r>
              <w:rPr>
                <w:spacing w:val="-5"/>
                <w:sz w:val="20"/>
              </w:rPr>
              <w:t> </w:t>
            </w:r>
            <w:r>
              <w:rPr>
                <w:sz w:val="20"/>
              </w:rPr>
              <w:t>la</w:t>
            </w:r>
            <w:r>
              <w:rPr>
                <w:spacing w:val="-6"/>
                <w:sz w:val="20"/>
              </w:rPr>
              <w:t> </w:t>
            </w:r>
            <w:r>
              <w:rPr>
                <w:spacing w:val="-2"/>
                <w:sz w:val="20"/>
              </w:rPr>
              <w:t>température</w:t>
            </w:r>
          </w:p>
        </w:tc>
      </w:tr>
    </w:tbl>
    <w:p>
      <w:pPr>
        <w:pStyle w:val="BodyText"/>
        <w:spacing w:before="1"/>
        <w:rPr>
          <w:rFonts w:ascii="Arial"/>
          <w:i/>
        </w:rPr>
      </w:pPr>
    </w:p>
    <w:p>
      <w:pPr>
        <w:pStyle w:val="Heading2"/>
        <w:spacing w:before="0" w:after="57"/>
      </w:pPr>
      <w:r>
        <w:rPr/>
        <w:t>Indicateurs</w:t>
      </w:r>
      <w:r>
        <w:rPr>
          <w:spacing w:val="-8"/>
        </w:rPr>
        <w:t> </w:t>
      </w:r>
      <w:r>
        <w:rPr>
          <w:spacing w:val="-5"/>
        </w:rPr>
        <w:t>LED</w:t>
      </w:r>
    </w:p>
    <w:tbl>
      <w:tblPr>
        <w:tblW w:w="0" w:type="auto"/>
        <w:jc w:val="left"/>
        <w:tblInd w:w="2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48"/>
        <w:gridCol w:w="1842"/>
        <w:gridCol w:w="1563"/>
        <w:gridCol w:w="5397"/>
      </w:tblGrid>
      <w:tr>
        <w:trPr>
          <w:trHeight w:val="527" w:hRule="atLeast"/>
        </w:trPr>
        <w:tc>
          <w:tcPr>
            <w:tcW w:w="848" w:type="dxa"/>
            <w:shd w:val="clear" w:color="auto" w:fill="EDEDED"/>
          </w:tcPr>
          <w:p>
            <w:pPr>
              <w:pStyle w:val="TableParagraph"/>
              <w:spacing w:before="28"/>
              <w:ind w:left="115" w:right="71" w:hanging="32"/>
              <w:rPr>
                <w:rFonts w:ascii="Arial" w:hAnsi="Arial"/>
                <w:b/>
                <w:sz w:val="18"/>
              </w:rPr>
            </w:pPr>
            <w:r>
              <w:rPr>
                <w:rFonts w:ascii="Arial" w:hAnsi="Arial"/>
                <w:b/>
                <w:spacing w:val="-2"/>
                <w:sz w:val="18"/>
              </w:rPr>
              <w:t>Numéro </w:t>
            </w:r>
            <w:r>
              <w:rPr>
                <w:rFonts w:ascii="Arial" w:hAnsi="Arial"/>
                <w:b/>
                <w:sz w:val="18"/>
              </w:rPr>
              <w:t>de</w:t>
            </w:r>
            <w:r>
              <w:rPr>
                <w:rFonts w:ascii="Arial" w:hAnsi="Arial"/>
                <w:b/>
                <w:spacing w:val="-4"/>
                <w:sz w:val="18"/>
              </w:rPr>
              <w:t> </w:t>
            </w:r>
            <w:r>
              <w:rPr>
                <w:rFonts w:ascii="Arial" w:hAnsi="Arial"/>
                <w:b/>
                <w:spacing w:val="-5"/>
                <w:sz w:val="18"/>
              </w:rPr>
              <w:t>LED</w:t>
            </w:r>
          </w:p>
        </w:tc>
        <w:tc>
          <w:tcPr>
            <w:tcW w:w="1842" w:type="dxa"/>
            <w:shd w:val="clear" w:color="auto" w:fill="EDEDED"/>
          </w:tcPr>
          <w:p>
            <w:pPr>
              <w:pStyle w:val="TableParagraph"/>
              <w:spacing w:before="28"/>
              <w:ind w:left="349" w:firstLine="254"/>
              <w:rPr>
                <w:rFonts w:ascii="Arial"/>
                <w:b/>
                <w:sz w:val="18"/>
              </w:rPr>
            </w:pPr>
            <w:r>
              <w:rPr>
                <w:rFonts w:ascii="Arial"/>
                <w:b/>
                <w:sz w:val="18"/>
              </w:rPr>
              <w:t>LED du </w:t>
            </w:r>
            <w:r>
              <w:rPr>
                <w:rFonts w:ascii="Arial"/>
                <w:b/>
                <w:spacing w:val="-2"/>
                <w:sz w:val="18"/>
              </w:rPr>
              <w:t>commutateur</w:t>
            </w:r>
          </w:p>
        </w:tc>
        <w:tc>
          <w:tcPr>
            <w:tcW w:w="1563" w:type="dxa"/>
            <w:shd w:val="clear" w:color="auto" w:fill="EDEDED"/>
          </w:tcPr>
          <w:p>
            <w:pPr>
              <w:pStyle w:val="TableParagraph"/>
              <w:spacing w:before="128"/>
              <w:ind w:left="6"/>
              <w:jc w:val="center"/>
              <w:rPr>
                <w:rFonts w:ascii="Arial"/>
                <w:b/>
                <w:sz w:val="18"/>
              </w:rPr>
            </w:pPr>
            <w:r>
              <w:rPr>
                <w:rFonts w:ascii="Arial"/>
                <w:b/>
                <w:spacing w:val="-2"/>
                <w:sz w:val="18"/>
              </w:rPr>
              <w:t>Statut</w:t>
            </w:r>
          </w:p>
        </w:tc>
        <w:tc>
          <w:tcPr>
            <w:tcW w:w="5397" w:type="dxa"/>
            <w:shd w:val="clear" w:color="auto" w:fill="EDEDED"/>
          </w:tcPr>
          <w:p>
            <w:pPr>
              <w:pStyle w:val="TableParagraph"/>
              <w:spacing w:before="128"/>
              <w:ind w:left="4"/>
              <w:jc w:val="center"/>
              <w:rPr>
                <w:rFonts w:ascii="Arial"/>
                <w:b/>
                <w:sz w:val="18"/>
              </w:rPr>
            </w:pPr>
            <w:r>
              <w:rPr>
                <w:rFonts w:ascii="Arial"/>
                <w:b/>
                <w:spacing w:val="-2"/>
                <w:sz w:val="18"/>
              </w:rPr>
              <w:t>Description</w:t>
            </w:r>
          </w:p>
        </w:tc>
      </w:tr>
      <w:tr>
        <w:trPr>
          <w:trHeight w:val="318" w:hRule="atLeast"/>
        </w:trPr>
        <w:tc>
          <w:tcPr>
            <w:tcW w:w="848" w:type="dxa"/>
            <w:vMerge w:val="restart"/>
          </w:tcPr>
          <w:p>
            <w:pPr>
              <w:pStyle w:val="TableParagraph"/>
              <w:spacing w:before="165"/>
              <w:ind w:left="6" w:right="1"/>
              <w:jc w:val="center"/>
              <w:rPr>
                <w:sz w:val="22"/>
              </w:rPr>
            </w:pPr>
            <w:r>
              <w:rPr>
                <w:spacing w:val="-10"/>
                <w:sz w:val="22"/>
              </w:rPr>
              <w:t>1</w:t>
            </w:r>
          </w:p>
        </w:tc>
        <w:tc>
          <w:tcPr>
            <w:tcW w:w="1842" w:type="dxa"/>
            <w:vMerge w:val="restart"/>
          </w:tcPr>
          <w:p>
            <w:pPr>
              <w:pStyle w:val="TableParagraph"/>
              <w:spacing w:before="186"/>
              <w:ind w:left="28"/>
              <w:rPr>
                <w:sz w:val="18"/>
              </w:rPr>
            </w:pPr>
            <w:r>
              <w:rPr>
                <w:spacing w:val="-2"/>
                <w:sz w:val="18"/>
              </w:rPr>
              <w:t>Démarrage</w:t>
            </w:r>
            <w:r>
              <w:rPr>
                <w:spacing w:val="5"/>
                <w:sz w:val="18"/>
              </w:rPr>
              <w:t> </w:t>
            </w:r>
            <w:r>
              <w:rPr>
                <w:spacing w:val="-2"/>
                <w:sz w:val="18"/>
              </w:rPr>
              <w:t>(vert)</w:t>
            </w:r>
          </w:p>
        </w:tc>
        <w:tc>
          <w:tcPr>
            <w:tcW w:w="1563" w:type="dxa"/>
          </w:tcPr>
          <w:p>
            <w:pPr>
              <w:pStyle w:val="TableParagraph"/>
              <w:spacing w:before="28"/>
              <w:ind w:left="30"/>
              <w:rPr>
                <w:sz w:val="18"/>
              </w:rPr>
            </w:pPr>
            <w:r>
              <w:rPr>
                <w:spacing w:val="-2"/>
                <w:sz w:val="18"/>
              </w:rPr>
              <w:t>Allumée</w:t>
            </w:r>
          </w:p>
        </w:tc>
        <w:tc>
          <w:tcPr>
            <w:tcW w:w="5397" w:type="dxa"/>
          </w:tcPr>
          <w:p>
            <w:pPr>
              <w:pStyle w:val="TableParagraph"/>
              <w:spacing w:before="28"/>
              <w:ind w:left="27"/>
              <w:rPr>
                <w:sz w:val="18"/>
              </w:rPr>
            </w:pPr>
            <w:r>
              <w:rPr>
                <w:sz w:val="18"/>
              </w:rPr>
              <w:t>Le</w:t>
            </w:r>
            <w:r>
              <w:rPr>
                <w:spacing w:val="-5"/>
                <w:sz w:val="18"/>
              </w:rPr>
              <w:t> </w:t>
            </w:r>
            <w:r>
              <w:rPr>
                <w:sz w:val="18"/>
              </w:rPr>
              <w:t>commutateur</w:t>
            </w:r>
            <w:r>
              <w:rPr>
                <w:spacing w:val="-2"/>
                <w:sz w:val="18"/>
              </w:rPr>
              <w:t> </w:t>
            </w:r>
            <w:r>
              <w:rPr>
                <w:sz w:val="18"/>
              </w:rPr>
              <w:t>est</w:t>
            </w:r>
            <w:r>
              <w:rPr>
                <w:spacing w:val="-4"/>
                <w:sz w:val="18"/>
              </w:rPr>
              <w:t> </w:t>
            </w:r>
            <w:r>
              <w:rPr>
                <w:spacing w:val="-2"/>
                <w:sz w:val="18"/>
              </w:rPr>
              <w:t>alimenté.</w:t>
            </w:r>
          </w:p>
        </w:tc>
      </w:tr>
      <w:tr>
        <w:trPr>
          <w:trHeight w:val="316" w:hRule="atLeast"/>
        </w:trPr>
        <w:tc>
          <w:tcPr>
            <w:tcW w:w="848" w:type="dxa"/>
            <w:vMerge/>
            <w:tcBorders>
              <w:top w:val="nil"/>
            </w:tcBorders>
          </w:tcPr>
          <w:p>
            <w:pPr>
              <w:rPr>
                <w:sz w:val="2"/>
                <w:szCs w:val="2"/>
              </w:rPr>
            </w:pPr>
          </w:p>
        </w:tc>
        <w:tc>
          <w:tcPr>
            <w:tcW w:w="1842" w:type="dxa"/>
            <w:vMerge/>
            <w:tcBorders>
              <w:top w:val="nil"/>
            </w:tcBorders>
          </w:tcPr>
          <w:p>
            <w:pPr>
              <w:rPr>
                <w:sz w:val="2"/>
                <w:szCs w:val="2"/>
              </w:rPr>
            </w:pPr>
          </w:p>
        </w:tc>
        <w:tc>
          <w:tcPr>
            <w:tcW w:w="1563" w:type="dxa"/>
          </w:tcPr>
          <w:p>
            <w:pPr>
              <w:pStyle w:val="TableParagraph"/>
              <w:spacing w:before="23"/>
              <w:ind w:left="30"/>
              <w:rPr>
                <w:sz w:val="18"/>
              </w:rPr>
            </w:pPr>
            <w:r>
              <w:rPr>
                <w:spacing w:val="-2"/>
                <w:sz w:val="18"/>
              </w:rPr>
              <w:t>Éteinte</w:t>
            </w:r>
          </w:p>
        </w:tc>
        <w:tc>
          <w:tcPr>
            <w:tcW w:w="5397" w:type="dxa"/>
          </w:tcPr>
          <w:p>
            <w:pPr>
              <w:pStyle w:val="TableParagraph"/>
              <w:spacing w:before="23"/>
              <w:ind w:left="27"/>
              <w:rPr>
                <w:sz w:val="18"/>
              </w:rPr>
            </w:pPr>
            <w:r>
              <w:rPr>
                <w:sz w:val="18"/>
              </w:rPr>
              <w:t>Le</w:t>
            </w:r>
            <w:r>
              <w:rPr>
                <w:spacing w:val="-3"/>
                <w:sz w:val="18"/>
              </w:rPr>
              <w:t> </w:t>
            </w:r>
            <w:r>
              <w:rPr>
                <w:sz w:val="18"/>
              </w:rPr>
              <w:t>commutateur</w:t>
            </w:r>
            <w:r>
              <w:rPr>
                <w:spacing w:val="-2"/>
                <w:sz w:val="18"/>
              </w:rPr>
              <w:t> </w:t>
            </w:r>
            <w:r>
              <w:rPr>
                <w:sz w:val="18"/>
              </w:rPr>
              <w:t>n’est</w:t>
            </w:r>
            <w:r>
              <w:rPr>
                <w:spacing w:val="-3"/>
                <w:sz w:val="18"/>
              </w:rPr>
              <w:t> </w:t>
            </w:r>
            <w:r>
              <w:rPr>
                <w:sz w:val="18"/>
              </w:rPr>
              <w:t>pas</w:t>
            </w:r>
            <w:r>
              <w:rPr>
                <w:spacing w:val="-1"/>
                <w:sz w:val="18"/>
              </w:rPr>
              <w:t> </w:t>
            </w:r>
            <w:r>
              <w:rPr>
                <w:spacing w:val="-2"/>
                <w:sz w:val="18"/>
              </w:rPr>
              <w:t>alimenté.</w:t>
            </w:r>
          </w:p>
        </w:tc>
      </w:tr>
      <w:tr>
        <w:trPr>
          <w:trHeight w:val="318" w:hRule="atLeast"/>
        </w:trPr>
        <w:tc>
          <w:tcPr>
            <w:tcW w:w="848" w:type="dxa"/>
            <w:vMerge w:val="restart"/>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35"/>
              <w:rPr>
                <w:rFonts w:ascii="Arial"/>
                <w:b/>
                <w:sz w:val="18"/>
              </w:rPr>
            </w:pPr>
          </w:p>
          <w:p>
            <w:pPr>
              <w:pStyle w:val="TableParagraph"/>
              <w:ind w:left="6"/>
              <w:jc w:val="center"/>
              <w:rPr>
                <w:sz w:val="18"/>
              </w:rPr>
            </w:pPr>
            <w:r>
              <w:rPr>
                <w:spacing w:val="-10"/>
                <w:sz w:val="18"/>
              </w:rPr>
              <w:t>1</w:t>
            </w:r>
          </w:p>
        </w:tc>
        <w:tc>
          <w:tcPr>
            <w:tcW w:w="1842" w:type="dxa"/>
            <w:vMerge w:val="restart"/>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35"/>
              <w:rPr>
                <w:rFonts w:ascii="Arial"/>
                <w:b/>
                <w:sz w:val="18"/>
              </w:rPr>
            </w:pPr>
          </w:p>
          <w:p>
            <w:pPr>
              <w:pStyle w:val="TableParagraph"/>
              <w:ind w:left="28"/>
              <w:rPr>
                <w:sz w:val="18"/>
              </w:rPr>
            </w:pPr>
            <w:r>
              <w:rPr>
                <w:sz w:val="18"/>
              </w:rPr>
              <w:t>En</w:t>
            </w:r>
            <w:r>
              <w:rPr>
                <w:spacing w:val="-2"/>
                <w:sz w:val="18"/>
              </w:rPr>
              <w:t> </w:t>
            </w:r>
            <w:r>
              <w:rPr>
                <w:sz w:val="18"/>
              </w:rPr>
              <w:t>défaut</w:t>
            </w:r>
            <w:r>
              <w:rPr>
                <w:spacing w:val="-2"/>
                <w:sz w:val="18"/>
              </w:rPr>
              <w:t> (orange)</w:t>
            </w:r>
          </w:p>
        </w:tc>
        <w:tc>
          <w:tcPr>
            <w:tcW w:w="1563" w:type="dxa"/>
          </w:tcPr>
          <w:p>
            <w:pPr>
              <w:pStyle w:val="TableParagraph"/>
              <w:spacing w:before="25"/>
              <w:ind w:left="30"/>
              <w:rPr>
                <w:sz w:val="18"/>
              </w:rPr>
            </w:pPr>
            <w:r>
              <w:rPr>
                <w:spacing w:val="-2"/>
                <w:sz w:val="18"/>
              </w:rPr>
              <w:t>Éteinte</w:t>
            </w:r>
          </w:p>
        </w:tc>
        <w:tc>
          <w:tcPr>
            <w:tcW w:w="5397" w:type="dxa"/>
          </w:tcPr>
          <w:p>
            <w:pPr>
              <w:pStyle w:val="TableParagraph"/>
              <w:spacing w:before="25"/>
              <w:ind w:left="27"/>
              <w:rPr>
                <w:sz w:val="18"/>
              </w:rPr>
            </w:pPr>
            <w:r>
              <w:rPr>
                <w:sz w:val="18"/>
              </w:rPr>
              <w:t>Indique</w:t>
            </w:r>
            <w:r>
              <w:rPr>
                <w:spacing w:val="-4"/>
                <w:sz w:val="18"/>
              </w:rPr>
              <w:t> </w:t>
            </w:r>
            <w:r>
              <w:rPr>
                <w:sz w:val="18"/>
              </w:rPr>
              <w:t>que</w:t>
            </w:r>
            <w:r>
              <w:rPr>
                <w:spacing w:val="-4"/>
                <w:sz w:val="18"/>
              </w:rPr>
              <w:t> </w:t>
            </w:r>
            <w:r>
              <w:rPr>
                <w:sz w:val="18"/>
              </w:rPr>
              <w:t>le</w:t>
            </w:r>
            <w:r>
              <w:rPr>
                <w:spacing w:val="-3"/>
                <w:sz w:val="18"/>
              </w:rPr>
              <w:t> </w:t>
            </w:r>
            <w:r>
              <w:rPr>
                <w:sz w:val="18"/>
              </w:rPr>
              <w:t>commutateur</w:t>
            </w:r>
            <w:r>
              <w:rPr>
                <w:spacing w:val="-6"/>
                <w:sz w:val="18"/>
              </w:rPr>
              <w:t> </w:t>
            </w:r>
            <w:r>
              <w:rPr>
                <w:sz w:val="18"/>
              </w:rPr>
              <w:t>fonctionne</w:t>
            </w:r>
            <w:r>
              <w:rPr>
                <w:spacing w:val="-5"/>
                <w:sz w:val="18"/>
              </w:rPr>
              <w:t> </w:t>
            </w:r>
            <w:r>
              <w:rPr>
                <w:spacing w:val="-2"/>
                <w:sz w:val="18"/>
              </w:rPr>
              <w:t>normalement.</w:t>
            </w:r>
          </w:p>
        </w:tc>
      </w:tr>
      <w:tr>
        <w:trPr>
          <w:trHeight w:val="729" w:hRule="atLeast"/>
        </w:trPr>
        <w:tc>
          <w:tcPr>
            <w:tcW w:w="848" w:type="dxa"/>
            <w:vMerge/>
            <w:tcBorders>
              <w:top w:val="nil"/>
            </w:tcBorders>
          </w:tcPr>
          <w:p>
            <w:pPr>
              <w:rPr>
                <w:sz w:val="2"/>
                <w:szCs w:val="2"/>
              </w:rPr>
            </w:pPr>
          </w:p>
        </w:tc>
        <w:tc>
          <w:tcPr>
            <w:tcW w:w="1842" w:type="dxa"/>
            <w:vMerge/>
            <w:tcBorders>
              <w:top w:val="nil"/>
            </w:tcBorders>
          </w:tcPr>
          <w:p>
            <w:pPr>
              <w:rPr>
                <w:sz w:val="2"/>
                <w:szCs w:val="2"/>
              </w:rPr>
            </w:pPr>
          </w:p>
        </w:tc>
        <w:tc>
          <w:tcPr>
            <w:tcW w:w="1563" w:type="dxa"/>
          </w:tcPr>
          <w:p>
            <w:pPr>
              <w:pStyle w:val="TableParagraph"/>
              <w:spacing w:before="22"/>
              <w:rPr>
                <w:rFonts w:ascii="Arial"/>
                <w:b/>
                <w:sz w:val="18"/>
              </w:rPr>
            </w:pPr>
          </w:p>
          <w:p>
            <w:pPr>
              <w:pStyle w:val="TableParagraph"/>
              <w:ind w:left="30"/>
              <w:rPr>
                <w:sz w:val="18"/>
              </w:rPr>
            </w:pPr>
            <w:r>
              <w:rPr>
                <w:sz w:val="18"/>
              </w:rPr>
              <w:t>Orange</w:t>
            </w:r>
            <w:r>
              <w:rPr>
                <w:spacing w:val="-4"/>
                <w:sz w:val="18"/>
              </w:rPr>
              <w:t> </w:t>
            </w:r>
            <w:r>
              <w:rPr>
                <w:spacing w:val="-2"/>
                <w:sz w:val="18"/>
              </w:rPr>
              <w:t>clignotant</w:t>
            </w:r>
          </w:p>
        </w:tc>
        <w:tc>
          <w:tcPr>
            <w:tcW w:w="5397" w:type="dxa"/>
          </w:tcPr>
          <w:p>
            <w:pPr>
              <w:pStyle w:val="TableParagraph"/>
              <w:spacing w:before="23"/>
              <w:ind w:left="27" w:right="19"/>
              <w:jc w:val="both"/>
              <w:rPr>
                <w:sz w:val="18"/>
              </w:rPr>
            </w:pPr>
            <w:r>
              <w:rPr>
                <w:sz w:val="18"/>
              </w:rPr>
              <w:t>Un dysfonctionnement s'est produit sur le commutateur : défaillance de l'un des ports, du module situé à l'arrière ou du </w:t>
            </w:r>
            <w:r>
              <w:rPr>
                <w:spacing w:val="-2"/>
                <w:sz w:val="18"/>
              </w:rPr>
              <w:t>ventilateur.</w:t>
            </w:r>
          </w:p>
        </w:tc>
      </w:tr>
      <w:tr>
        <w:trPr>
          <w:trHeight w:val="935" w:hRule="atLeast"/>
        </w:trPr>
        <w:tc>
          <w:tcPr>
            <w:tcW w:w="848" w:type="dxa"/>
            <w:vMerge/>
            <w:tcBorders>
              <w:top w:val="nil"/>
            </w:tcBorders>
          </w:tcPr>
          <w:p>
            <w:pPr>
              <w:rPr>
                <w:sz w:val="2"/>
                <w:szCs w:val="2"/>
              </w:rPr>
            </w:pPr>
          </w:p>
        </w:tc>
        <w:tc>
          <w:tcPr>
            <w:tcW w:w="1842" w:type="dxa"/>
            <w:vMerge/>
            <w:tcBorders>
              <w:top w:val="nil"/>
            </w:tcBorders>
          </w:tcPr>
          <w:p>
            <w:pPr>
              <w:rPr>
                <w:sz w:val="2"/>
                <w:szCs w:val="2"/>
              </w:rPr>
            </w:pPr>
          </w:p>
        </w:tc>
        <w:tc>
          <w:tcPr>
            <w:tcW w:w="1563" w:type="dxa"/>
          </w:tcPr>
          <w:p>
            <w:pPr>
              <w:pStyle w:val="TableParagraph"/>
              <w:spacing w:before="125"/>
              <w:rPr>
                <w:rFonts w:ascii="Arial"/>
                <w:b/>
                <w:sz w:val="18"/>
              </w:rPr>
            </w:pPr>
          </w:p>
          <w:p>
            <w:pPr>
              <w:pStyle w:val="TableParagraph"/>
              <w:ind w:left="30"/>
              <w:rPr>
                <w:sz w:val="18"/>
              </w:rPr>
            </w:pPr>
            <w:r>
              <w:rPr>
                <w:spacing w:val="-2"/>
                <w:sz w:val="18"/>
              </w:rPr>
              <w:t>Allumée</w:t>
            </w:r>
          </w:p>
        </w:tc>
        <w:tc>
          <w:tcPr>
            <w:tcW w:w="5397" w:type="dxa"/>
          </w:tcPr>
          <w:p>
            <w:pPr>
              <w:pStyle w:val="TableParagraph"/>
              <w:spacing w:before="20"/>
              <w:ind w:left="27" w:right="23"/>
              <w:jc w:val="both"/>
              <w:rPr>
                <w:sz w:val="18"/>
              </w:rPr>
            </w:pPr>
            <w:r>
              <w:rPr>
                <w:sz w:val="18"/>
              </w:rPr>
              <w:t>Allumée brièvement après la mise sous tension ou la</w:t>
            </w:r>
            <w:r>
              <w:rPr>
                <w:spacing w:val="40"/>
                <w:sz w:val="18"/>
              </w:rPr>
              <w:t> </w:t>
            </w:r>
            <w:r>
              <w:rPr>
                <w:sz w:val="18"/>
              </w:rPr>
              <w:t>réinitialisation</w:t>
            </w:r>
            <w:r>
              <w:rPr>
                <w:spacing w:val="-4"/>
                <w:sz w:val="18"/>
              </w:rPr>
              <w:t> </w:t>
            </w:r>
            <w:r>
              <w:rPr>
                <w:sz w:val="18"/>
              </w:rPr>
              <w:t>du</w:t>
            </w:r>
            <w:r>
              <w:rPr>
                <w:spacing w:val="-6"/>
                <w:sz w:val="18"/>
              </w:rPr>
              <w:t> </w:t>
            </w:r>
            <w:r>
              <w:rPr>
                <w:sz w:val="18"/>
              </w:rPr>
              <w:t>commutateur,</w:t>
            </w:r>
            <w:r>
              <w:rPr>
                <w:spacing w:val="-4"/>
                <w:sz w:val="18"/>
              </w:rPr>
              <w:t> </w:t>
            </w:r>
            <w:r>
              <w:rPr>
                <w:sz w:val="18"/>
              </w:rPr>
              <w:t>au</w:t>
            </w:r>
            <w:r>
              <w:rPr>
                <w:spacing w:val="-4"/>
                <w:sz w:val="18"/>
              </w:rPr>
              <w:t> </w:t>
            </w:r>
            <w:r>
              <w:rPr>
                <w:sz w:val="18"/>
              </w:rPr>
              <w:t>début</w:t>
            </w:r>
            <w:r>
              <w:rPr>
                <w:spacing w:val="-6"/>
                <w:sz w:val="18"/>
              </w:rPr>
              <w:t> </w:t>
            </w:r>
            <w:r>
              <w:rPr>
                <w:sz w:val="18"/>
              </w:rPr>
              <w:t>de</w:t>
            </w:r>
            <w:r>
              <w:rPr>
                <w:spacing w:val="-4"/>
                <w:sz w:val="18"/>
              </w:rPr>
              <w:t> </w:t>
            </w:r>
            <w:r>
              <w:rPr>
                <w:sz w:val="18"/>
              </w:rPr>
              <w:t>l'autotest.</w:t>
            </w:r>
            <w:r>
              <w:rPr>
                <w:spacing w:val="-4"/>
                <w:sz w:val="18"/>
              </w:rPr>
              <w:t> </w:t>
            </w:r>
            <w:r>
              <w:rPr>
                <w:sz w:val="18"/>
              </w:rPr>
              <w:t>Si</w:t>
            </w:r>
            <w:r>
              <w:rPr>
                <w:spacing w:val="-4"/>
                <w:sz w:val="18"/>
              </w:rPr>
              <w:t> </w:t>
            </w:r>
            <w:r>
              <w:rPr>
                <w:sz w:val="18"/>
              </w:rPr>
              <w:t>ce</w:t>
            </w:r>
            <w:r>
              <w:rPr>
                <w:spacing w:val="-6"/>
                <w:sz w:val="18"/>
              </w:rPr>
              <w:t> </w:t>
            </w:r>
            <w:r>
              <w:rPr>
                <w:sz w:val="18"/>
              </w:rPr>
              <w:t>voyant reste allumé pendant une période prolongée, le commutateur a rencontré une panne matérielle fatale ou son autotest a échoué.</w:t>
            </w:r>
          </w:p>
        </w:tc>
      </w:tr>
      <w:tr>
        <w:trPr>
          <w:trHeight w:val="318" w:hRule="atLeast"/>
        </w:trPr>
        <w:tc>
          <w:tcPr>
            <w:tcW w:w="848" w:type="dxa"/>
            <w:vMerge w:val="restart"/>
          </w:tcPr>
          <w:p>
            <w:pPr>
              <w:pStyle w:val="TableParagraph"/>
              <w:spacing w:before="160"/>
              <w:ind w:left="6"/>
              <w:jc w:val="center"/>
              <w:rPr>
                <w:sz w:val="18"/>
              </w:rPr>
            </w:pPr>
            <w:r>
              <w:rPr>
                <w:spacing w:val="-10"/>
                <w:sz w:val="18"/>
              </w:rPr>
              <w:t>2</w:t>
            </w:r>
          </w:p>
        </w:tc>
        <w:tc>
          <w:tcPr>
            <w:tcW w:w="1842" w:type="dxa"/>
            <w:vMerge w:val="restart"/>
          </w:tcPr>
          <w:p>
            <w:pPr>
              <w:pStyle w:val="TableParagraph"/>
              <w:spacing w:before="160"/>
              <w:ind w:left="28"/>
              <w:rPr>
                <w:rFonts w:ascii="Arial"/>
                <w:i/>
                <w:sz w:val="18"/>
              </w:rPr>
            </w:pPr>
            <w:r>
              <w:rPr>
                <w:rFonts w:ascii="Arial"/>
                <w:i/>
                <w:sz w:val="18"/>
              </w:rPr>
              <w:t>LED</w:t>
            </w:r>
            <w:r>
              <w:rPr>
                <w:rFonts w:ascii="Arial"/>
                <w:i/>
                <w:spacing w:val="-2"/>
                <w:sz w:val="18"/>
              </w:rPr>
              <w:t> </w:t>
            </w:r>
            <w:r>
              <w:rPr>
                <w:rFonts w:ascii="Arial"/>
                <w:i/>
                <w:sz w:val="18"/>
              </w:rPr>
              <w:t>de</w:t>
            </w:r>
            <w:r>
              <w:rPr>
                <w:rFonts w:ascii="Arial"/>
                <w:i/>
                <w:spacing w:val="-2"/>
                <w:sz w:val="18"/>
              </w:rPr>
              <w:t> gauche</w:t>
            </w:r>
          </w:p>
          <w:p>
            <w:pPr>
              <w:pStyle w:val="TableParagraph"/>
              <w:spacing w:before="57"/>
              <w:ind w:left="28"/>
              <w:rPr>
                <w:sz w:val="18"/>
              </w:rPr>
            </w:pPr>
            <w:r>
              <w:rPr>
                <w:sz w:val="18"/>
              </w:rPr>
              <w:t>Collision</w:t>
            </w:r>
            <w:r>
              <w:rPr>
                <w:spacing w:val="-6"/>
                <w:sz w:val="18"/>
              </w:rPr>
              <w:t> </w:t>
            </w:r>
            <w:r>
              <w:rPr>
                <w:spacing w:val="-2"/>
                <w:sz w:val="18"/>
              </w:rPr>
              <w:t>(orange)</w:t>
            </w:r>
          </w:p>
        </w:tc>
        <w:tc>
          <w:tcPr>
            <w:tcW w:w="1563" w:type="dxa"/>
          </w:tcPr>
          <w:p>
            <w:pPr>
              <w:pStyle w:val="TableParagraph"/>
              <w:spacing w:before="28"/>
              <w:ind w:left="30"/>
              <w:rPr>
                <w:sz w:val="18"/>
              </w:rPr>
            </w:pPr>
            <w:r>
              <w:rPr>
                <w:spacing w:val="-2"/>
                <w:sz w:val="18"/>
              </w:rPr>
              <w:t>Éteinte</w:t>
            </w:r>
          </w:p>
        </w:tc>
        <w:tc>
          <w:tcPr>
            <w:tcW w:w="5397" w:type="dxa"/>
          </w:tcPr>
          <w:p>
            <w:pPr>
              <w:pStyle w:val="TableParagraph"/>
              <w:spacing w:before="28"/>
              <w:ind w:left="27"/>
              <w:rPr>
                <w:sz w:val="18"/>
              </w:rPr>
            </w:pPr>
            <w:r>
              <w:rPr>
                <w:sz w:val="18"/>
              </w:rPr>
              <w:t>Aucune</w:t>
            </w:r>
            <w:r>
              <w:rPr>
                <w:spacing w:val="-3"/>
                <w:sz w:val="18"/>
              </w:rPr>
              <w:t> </w:t>
            </w:r>
            <w:r>
              <w:rPr>
                <w:sz w:val="18"/>
              </w:rPr>
              <w:t>collision</w:t>
            </w:r>
            <w:r>
              <w:rPr>
                <w:spacing w:val="-2"/>
                <w:sz w:val="18"/>
              </w:rPr>
              <w:t> </w:t>
            </w:r>
            <w:r>
              <w:rPr>
                <w:sz w:val="18"/>
              </w:rPr>
              <w:t>n'a</w:t>
            </w:r>
            <w:r>
              <w:rPr>
                <w:spacing w:val="-4"/>
                <w:sz w:val="18"/>
              </w:rPr>
              <w:t> </w:t>
            </w:r>
            <w:r>
              <w:rPr>
                <w:sz w:val="18"/>
              </w:rPr>
              <w:t>été</w:t>
            </w:r>
            <w:r>
              <w:rPr>
                <w:spacing w:val="-3"/>
                <w:sz w:val="18"/>
              </w:rPr>
              <w:t> </w:t>
            </w:r>
            <w:r>
              <w:rPr>
                <w:spacing w:val="-2"/>
                <w:sz w:val="18"/>
              </w:rPr>
              <w:t>détectée.</w:t>
            </w:r>
          </w:p>
        </w:tc>
      </w:tr>
      <w:tr>
        <w:trPr>
          <w:trHeight w:val="528" w:hRule="atLeast"/>
        </w:trPr>
        <w:tc>
          <w:tcPr>
            <w:tcW w:w="848" w:type="dxa"/>
            <w:vMerge/>
            <w:tcBorders>
              <w:top w:val="nil"/>
            </w:tcBorders>
          </w:tcPr>
          <w:p>
            <w:pPr>
              <w:rPr>
                <w:sz w:val="2"/>
                <w:szCs w:val="2"/>
              </w:rPr>
            </w:pPr>
          </w:p>
        </w:tc>
        <w:tc>
          <w:tcPr>
            <w:tcW w:w="1842" w:type="dxa"/>
            <w:vMerge/>
            <w:tcBorders>
              <w:top w:val="nil"/>
            </w:tcBorders>
          </w:tcPr>
          <w:p>
            <w:pPr>
              <w:rPr>
                <w:sz w:val="2"/>
                <w:szCs w:val="2"/>
              </w:rPr>
            </w:pPr>
          </w:p>
        </w:tc>
        <w:tc>
          <w:tcPr>
            <w:tcW w:w="1563" w:type="dxa"/>
          </w:tcPr>
          <w:p>
            <w:pPr>
              <w:pStyle w:val="TableParagraph"/>
              <w:spacing w:before="131"/>
              <w:ind w:left="30"/>
              <w:rPr>
                <w:sz w:val="18"/>
              </w:rPr>
            </w:pPr>
            <w:r>
              <w:rPr>
                <w:sz w:val="18"/>
              </w:rPr>
              <w:t>Orange</w:t>
            </w:r>
            <w:r>
              <w:rPr>
                <w:spacing w:val="-4"/>
                <w:sz w:val="18"/>
              </w:rPr>
              <w:t> </w:t>
            </w:r>
            <w:r>
              <w:rPr>
                <w:spacing w:val="-2"/>
                <w:sz w:val="18"/>
              </w:rPr>
              <w:t>clignotant</w:t>
            </w:r>
          </w:p>
        </w:tc>
        <w:tc>
          <w:tcPr>
            <w:tcW w:w="5397" w:type="dxa"/>
          </w:tcPr>
          <w:p>
            <w:pPr>
              <w:pStyle w:val="TableParagraph"/>
              <w:spacing w:before="28"/>
              <w:ind w:left="27"/>
              <w:rPr>
                <w:sz w:val="18"/>
              </w:rPr>
            </w:pPr>
            <w:r>
              <w:rPr>
                <w:sz w:val="18"/>
              </w:rPr>
              <w:t>Des collisions ont été détectées : la fréquence de clignotement est proportionnelle à la fréquence des collisions.</w:t>
            </w:r>
          </w:p>
        </w:tc>
      </w:tr>
      <w:tr>
        <w:trPr>
          <w:trHeight w:val="364" w:hRule="atLeast"/>
        </w:trPr>
        <w:tc>
          <w:tcPr>
            <w:tcW w:w="848" w:type="dxa"/>
            <w:vMerge w:val="restart"/>
          </w:tcPr>
          <w:p>
            <w:pPr>
              <w:pStyle w:val="TableParagraph"/>
              <w:spacing w:before="5"/>
              <w:rPr>
                <w:rFonts w:ascii="Arial"/>
                <w:b/>
                <w:sz w:val="18"/>
              </w:rPr>
            </w:pPr>
          </w:p>
          <w:p>
            <w:pPr>
              <w:pStyle w:val="TableParagraph"/>
              <w:ind w:left="6"/>
              <w:jc w:val="center"/>
              <w:rPr>
                <w:sz w:val="18"/>
              </w:rPr>
            </w:pPr>
            <w:r>
              <w:rPr>
                <w:spacing w:val="-10"/>
                <w:sz w:val="18"/>
              </w:rPr>
              <w:t>2</w:t>
            </w:r>
          </w:p>
        </w:tc>
        <w:tc>
          <w:tcPr>
            <w:tcW w:w="1842" w:type="dxa"/>
            <w:vMerge w:val="restart"/>
          </w:tcPr>
          <w:p>
            <w:pPr>
              <w:pStyle w:val="TableParagraph"/>
              <w:spacing w:before="80"/>
              <w:ind w:left="28"/>
              <w:rPr>
                <w:rFonts w:ascii="Arial"/>
                <w:i/>
                <w:sz w:val="18"/>
              </w:rPr>
            </w:pPr>
            <w:r>
              <w:rPr>
                <w:rFonts w:ascii="Arial"/>
                <w:i/>
                <w:sz w:val="18"/>
              </w:rPr>
              <w:t>LED</w:t>
            </w:r>
            <w:r>
              <w:rPr>
                <w:rFonts w:ascii="Arial"/>
                <w:i/>
                <w:spacing w:val="-2"/>
                <w:sz w:val="18"/>
              </w:rPr>
              <w:t> </w:t>
            </w:r>
            <w:r>
              <w:rPr>
                <w:rFonts w:ascii="Arial"/>
                <w:i/>
                <w:sz w:val="18"/>
              </w:rPr>
              <w:t>de</w:t>
            </w:r>
            <w:r>
              <w:rPr>
                <w:rFonts w:ascii="Arial"/>
                <w:i/>
                <w:spacing w:val="-2"/>
                <w:sz w:val="18"/>
              </w:rPr>
              <w:t> droite</w:t>
            </w:r>
          </w:p>
          <w:p>
            <w:pPr>
              <w:pStyle w:val="TableParagraph"/>
              <w:spacing w:before="57"/>
              <w:ind w:left="28"/>
              <w:rPr>
                <w:sz w:val="18"/>
              </w:rPr>
            </w:pPr>
            <w:r>
              <w:rPr>
                <w:sz w:val="18"/>
              </w:rPr>
              <w:t>Port</w:t>
            </w:r>
            <w:r>
              <w:rPr>
                <w:spacing w:val="-2"/>
                <w:sz w:val="18"/>
              </w:rPr>
              <w:t> </w:t>
            </w:r>
            <w:r>
              <w:rPr>
                <w:sz w:val="18"/>
              </w:rPr>
              <w:t>actif</w:t>
            </w:r>
            <w:r>
              <w:rPr>
                <w:spacing w:val="-1"/>
                <w:sz w:val="18"/>
              </w:rPr>
              <w:t> </w:t>
            </w:r>
            <w:r>
              <w:rPr>
                <w:spacing w:val="-2"/>
                <w:sz w:val="18"/>
              </w:rPr>
              <w:t>(vert)</w:t>
            </w:r>
          </w:p>
        </w:tc>
        <w:tc>
          <w:tcPr>
            <w:tcW w:w="1563" w:type="dxa"/>
          </w:tcPr>
          <w:p>
            <w:pPr>
              <w:pStyle w:val="TableParagraph"/>
              <w:spacing w:before="49"/>
              <w:ind w:left="30"/>
              <w:rPr>
                <w:sz w:val="18"/>
              </w:rPr>
            </w:pPr>
            <w:r>
              <w:rPr>
                <w:spacing w:val="-2"/>
                <w:sz w:val="18"/>
              </w:rPr>
              <w:t>Allumée</w:t>
            </w:r>
          </w:p>
        </w:tc>
        <w:tc>
          <w:tcPr>
            <w:tcW w:w="5397" w:type="dxa"/>
          </w:tcPr>
          <w:p>
            <w:pPr>
              <w:pStyle w:val="TableParagraph"/>
              <w:spacing w:before="49"/>
              <w:ind w:left="27"/>
              <w:rPr>
                <w:sz w:val="18"/>
              </w:rPr>
            </w:pPr>
            <w:r>
              <w:rPr>
                <w:sz w:val="18"/>
              </w:rPr>
              <w:t>Port</w:t>
            </w:r>
            <w:r>
              <w:rPr>
                <w:spacing w:val="-3"/>
                <w:sz w:val="18"/>
              </w:rPr>
              <w:t> </w:t>
            </w:r>
            <w:r>
              <w:rPr>
                <w:spacing w:val="-2"/>
                <w:sz w:val="18"/>
              </w:rPr>
              <w:t>actif</w:t>
            </w:r>
          </w:p>
        </w:tc>
      </w:tr>
      <w:tr>
        <w:trPr>
          <w:trHeight w:val="321" w:hRule="atLeast"/>
        </w:trPr>
        <w:tc>
          <w:tcPr>
            <w:tcW w:w="848" w:type="dxa"/>
            <w:vMerge/>
            <w:tcBorders>
              <w:top w:val="nil"/>
            </w:tcBorders>
          </w:tcPr>
          <w:p>
            <w:pPr>
              <w:rPr>
                <w:sz w:val="2"/>
                <w:szCs w:val="2"/>
              </w:rPr>
            </w:pPr>
          </w:p>
        </w:tc>
        <w:tc>
          <w:tcPr>
            <w:tcW w:w="1842" w:type="dxa"/>
            <w:vMerge/>
            <w:tcBorders>
              <w:top w:val="nil"/>
            </w:tcBorders>
          </w:tcPr>
          <w:p>
            <w:pPr>
              <w:rPr>
                <w:sz w:val="2"/>
                <w:szCs w:val="2"/>
              </w:rPr>
            </w:pPr>
          </w:p>
        </w:tc>
        <w:tc>
          <w:tcPr>
            <w:tcW w:w="1563" w:type="dxa"/>
          </w:tcPr>
          <w:p>
            <w:pPr>
              <w:pStyle w:val="TableParagraph"/>
              <w:spacing w:before="28"/>
              <w:ind w:left="30"/>
              <w:rPr>
                <w:sz w:val="18"/>
              </w:rPr>
            </w:pPr>
            <w:r>
              <w:rPr>
                <w:spacing w:val="-2"/>
                <w:sz w:val="18"/>
              </w:rPr>
              <w:t>Éteinte</w:t>
            </w:r>
          </w:p>
        </w:tc>
        <w:tc>
          <w:tcPr>
            <w:tcW w:w="5397" w:type="dxa"/>
          </w:tcPr>
          <w:p>
            <w:pPr>
              <w:pStyle w:val="TableParagraph"/>
              <w:spacing w:before="28"/>
              <w:ind w:left="27"/>
              <w:rPr>
                <w:sz w:val="18"/>
              </w:rPr>
            </w:pPr>
            <w:r>
              <w:rPr>
                <w:sz w:val="18"/>
              </w:rPr>
              <w:t>Port</w:t>
            </w:r>
            <w:r>
              <w:rPr>
                <w:spacing w:val="-3"/>
                <w:sz w:val="18"/>
              </w:rPr>
              <w:t> </w:t>
            </w:r>
            <w:r>
              <w:rPr>
                <w:sz w:val="18"/>
              </w:rPr>
              <w:t>non</w:t>
            </w:r>
            <w:r>
              <w:rPr>
                <w:spacing w:val="-2"/>
                <w:sz w:val="18"/>
              </w:rPr>
              <w:t> actif</w:t>
            </w:r>
          </w:p>
        </w:tc>
      </w:tr>
      <w:tr>
        <w:trPr>
          <w:trHeight w:val="321" w:hRule="atLeast"/>
        </w:trPr>
        <w:tc>
          <w:tcPr>
            <w:tcW w:w="848" w:type="dxa"/>
            <w:vMerge w:val="restart"/>
          </w:tcPr>
          <w:p>
            <w:pPr>
              <w:pStyle w:val="TableParagraph"/>
              <w:spacing w:before="80"/>
              <w:ind w:left="6"/>
              <w:jc w:val="center"/>
              <w:rPr>
                <w:sz w:val="18"/>
              </w:rPr>
            </w:pPr>
            <w:r>
              <w:rPr>
                <w:spacing w:val="-10"/>
                <w:sz w:val="18"/>
              </w:rPr>
              <w:t>3</w:t>
            </w:r>
          </w:p>
        </w:tc>
        <w:tc>
          <w:tcPr>
            <w:tcW w:w="1842" w:type="dxa"/>
            <w:vMerge w:val="restart"/>
          </w:tcPr>
          <w:p>
            <w:pPr>
              <w:pStyle w:val="TableParagraph"/>
              <w:spacing w:before="28"/>
              <w:ind w:left="28" w:right="571"/>
              <w:rPr>
                <w:sz w:val="18"/>
              </w:rPr>
            </w:pPr>
            <w:r>
              <w:rPr>
                <w:sz w:val="18"/>
              </w:rPr>
              <w:t>Température</w:t>
            </w:r>
            <w:r>
              <w:rPr>
                <w:spacing w:val="-13"/>
                <w:sz w:val="18"/>
              </w:rPr>
              <w:t> </w:t>
            </w:r>
            <w:r>
              <w:rPr>
                <w:sz w:val="18"/>
              </w:rPr>
              <w:t>et </w:t>
            </w:r>
            <w:r>
              <w:rPr>
                <w:spacing w:val="-2"/>
                <w:sz w:val="18"/>
              </w:rPr>
              <w:t>ventilateur (vert/orange)</w:t>
            </w:r>
          </w:p>
        </w:tc>
        <w:tc>
          <w:tcPr>
            <w:tcW w:w="1563" w:type="dxa"/>
          </w:tcPr>
          <w:p>
            <w:pPr>
              <w:pStyle w:val="TableParagraph"/>
              <w:spacing w:before="28"/>
              <w:ind w:left="30"/>
              <w:rPr>
                <w:sz w:val="18"/>
              </w:rPr>
            </w:pPr>
            <w:r>
              <w:rPr>
                <w:spacing w:val="-2"/>
                <w:sz w:val="18"/>
              </w:rPr>
              <w:t>Allumée</w:t>
            </w:r>
          </w:p>
        </w:tc>
        <w:tc>
          <w:tcPr>
            <w:tcW w:w="5397" w:type="dxa"/>
          </w:tcPr>
          <w:p>
            <w:pPr>
              <w:pStyle w:val="TableParagraph"/>
              <w:spacing w:before="28"/>
              <w:ind w:left="27"/>
              <w:rPr>
                <w:sz w:val="18"/>
              </w:rPr>
            </w:pPr>
            <w:r>
              <w:rPr>
                <w:sz w:val="18"/>
              </w:rPr>
              <w:t>La</w:t>
            </w:r>
            <w:r>
              <w:rPr>
                <w:spacing w:val="-5"/>
                <w:sz w:val="18"/>
              </w:rPr>
              <w:t> </w:t>
            </w:r>
            <w:r>
              <w:rPr>
                <w:sz w:val="18"/>
              </w:rPr>
              <w:t>température</w:t>
            </w:r>
            <w:r>
              <w:rPr>
                <w:spacing w:val="-4"/>
                <w:sz w:val="18"/>
              </w:rPr>
              <w:t> </w:t>
            </w:r>
            <w:r>
              <w:rPr>
                <w:sz w:val="18"/>
              </w:rPr>
              <w:t>ou</w:t>
            </w:r>
            <w:r>
              <w:rPr>
                <w:spacing w:val="-4"/>
                <w:sz w:val="18"/>
              </w:rPr>
              <w:t> </w:t>
            </w:r>
            <w:r>
              <w:rPr>
                <w:sz w:val="18"/>
              </w:rPr>
              <w:t>le</w:t>
            </w:r>
            <w:r>
              <w:rPr>
                <w:spacing w:val="-4"/>
                <w:sz w:val="18"/>
              </w:rPr>
              <w:t> </w:t>
            </w:r>
            <w:r>
              <w:rPr>
                <w:sz w:val="18"/>
              </w:rPr>
              <w:t>ventilateur</w:t>
            </w:r>
            <w:r>
              <w:rPr>
                <w:spacing w:val="-3"/>
                <w:sz w:val="18"/>
              </w:rPr>
              <w:t> </w:t>
            </w:r>
            <w:r>
              <w:rPr>
                <w:sz w:val="18"/>
              </w:rPr>
              <w:t>du</w:t>
            </w:r>
            <w:r>
              <w:rPr>
                <w:spacing w:val="-4"/>
                <w:sz w:val="18"/>
              </w:rPr>
              <w:t> </w:t>
            </w:r>
            <w:r>
              <w:rPr>
                <w:sz w:val="18"/>
              </w:rPr>
              <w:t>commutateur</w:t>
            </w:r>
            <w:r>
              <w:rPr>
                <w:spacing w:val="-2"/>
                <w:sz w:val="18"/>
              </w:rPr>
              <w:t> </w:t>
            </w:r>
            <w:r>
              <w:rPr>
                <w:sz w:val="18"/>
              </w:rPr>
              <w:t>est</w:t>
            </w:r>
            <w:r>
              <w:rPr>
                <w:spacing w:val="-2"/>
                <w:sz w:val="18"/>
              </w:rPr>
              <w:t> normal.</w:t>
            </w:r>
          </w:p>
        </w:tc>
      </w:tr>
      <w:tr>
        <w:trPr>
          <w:trHeight w:val="407" w:hRule="atLeast"/>
        </w:trPr>
        <w:tc>
          <w:tcPr>
            <w:tcW w:w="848" w:type="dxa"/>
            <w:vMerge/>
            <w:tcBorders>
              <w:top w:val="nil"/>
            </w:tcBorders>
          </w:tcPr>
          <w:p>
            <w:pPr>
              <w:rPr>
                <w:sz w:val="2"/>
                <w:szCs w:val="2"/>
              </w:rPr>
            </w:pPr>
          </w:p>
        </w:tc>
        <w:tc>
          <w:tcPr>
            <w:tcW w:w="1842" w:type="dxa"/>
            <w:vMerge/>
            <w:tcBorders>
              <w:top w:val="nil"/>
            </w:tcBorders>
          </w:tcPr>
          <w:p>
            <w:pPr>
              <w:rPr>
                <w:sz w:val="2"/>
                <w:szCs w:val="2"/>
              </w:rPr>
            </w:pPr>
          </w:p>
        </w:tc>
        <w:tc>
          <w:tcPr>
            <w:tcW w:w="1563" w:type="dxa"/>
          </w:tcPr>
          <w:p>
            <w:pPr>
              <w:pStyle w:val="TableParagraph"/>
              <w:spacing w:before="68"/>
              <w:ind w:left="30"/>
              <w:rPr>
                <w:sz w:val="18"/>
              </w:rPr>
            </w:pPr>
            <w:r>
              <w:rPr>
                <w:sz w:val="18"/>
              </w:rPr>
              <w:t>Orange</w:t>
            </w:r>
            <w:r>
              <w:rPr>
                <w:spacing w:val="-4"/>
                <w:sz w:val="18"/>
              </w:rPr>
              <w:t> </w:t>
            </w:r>
            <w:r>
              <w:rPr>
                <w:spacing w:val="-2"/>
                <w:sz w:val="18"/>
              </w:rPr>
              <w:t>clignotant</w:t>
            </w:r>
          </w:p>
        </w:tc>
        <w:tc>
          <w:tcPr>
            <w:tcW w:w="5397" w:type="dxa"/>
          </w:tcPr>
          <w:p>
            <w:pPr>
              <w:pStyle w:val="TableParagraph"/>
              <w:spacing w:before="68"/>
              <w:ind w:left="27"/>
              <w:rPr>
                <w:sz w:val="18"/>
              </w:rPr>
            </w:pPr>
            <w:r>
              <w:rPr>
                <w:sz w:val="18"/>
              </w:rPr>
              <w:t>Une</w:t>
            </w:r>
            <w:r>
              <w:rPr>
                <w:spacing w:val="-8"/>
                <w:sz w:val="18"/>
              </w:rPr>
              <w:t> </w:t>
            </w:r>
            <w:r>
              <w:rPr>
                <w:sz w:val="18"/>
              </w:rPr>
              <w:t>surchauffe</w:t>
            </w:r>
            <w:r>
              <w:rPr>
                <w:spacing w:val="-9"/>
                <w:sz w:val="18"/>
              </w:rPr>
              <w:t> </w:t>
            </w:r>
            <w:r>
              <w:rPr>
                <w:sz w:val="18"/>
              </w:rPr>
              <w:t>a</w:t>
            </w:r>
            <w:r>
              <w:rPr>
                <w:spacing w:val="-7"/>
                <w:sz w:val="18"/>
              </w:rPr>
              <w:t> </w:t>
            </w:r>
            <w:r>
              <w:rPr>
                <w:sz w:val="18"/>
              </w:rPr>
              <w:t>été</w:t>
            </w:r>
            <w:r>
              <w:rPr>
                <w:spacing w:val="-7"/>
                <w:sz w:val="18"/>
              </w:rPr>
              <w:t> </w:t>
            </w:r>
            <w:r>
              <w:rPr>
                <w:sz w:val="18"/>
              </w:rPr>
              <w:t>détectée</w:t>
            </w:r>
            <w:r>
              <w:rPr>
                <w:spacing w:val="-9"/>
                <w:sz w:val="18"/>
              </w:rPr>
              <w:t> </w:t>
            </w:r>
            <w:r>
              <w:rPr>
                <w:sz w:val="18"/>
              </w:rPr>
              <w:t>ou</w:t>
            </w:r>
            <w:r>
              <w:rPr>
                <w:spacing w:val="-7"/>
                <w:sz w:val="18"/>
              </w:rPr>
              <w:t> </w:t>
            </w:r>
            <w:r>
              <w:rPr>
                <w:sz w:val="18"/>
              </w:rPr>
              <w:t>le</w:t>
            </w:r>
            <w:r>
              <w:rPr>
                <w:spacing w:val="-7"/>
                <w:sz w:val="18"/>
              </w:rPr>
              <w:t> </w:t>
            </w:r>
            <w:r>
              <w:rPr>
                <w:sz w:val="18"/>
              </w:rPr>
              <w:t>ventilateur</w:t>
            </w:r>
            <w:r>
              <w:rPr>
                <w:spacing w:val="-7"/>
                <w:sz w:val="18"/>
              </w:rPr>
              <w:t> </w:t>
            </w:r>
            <w:r>
              <w:rPr>
                <w:sz w:val="18"/>
              </w:rPr>
              <w:t>est</w:t>
            </w:r>
            <w:r>
              <w:rPr>
                <w:spacing w:val="-7"/>
                <w:sz w:val="18"/>
              </w:rPr>
              <w:t> </w:t>
            </w:r>
            <w:r>
              <w:rPr>
                <w:spacing w:val="-2"/>
                <w:sz w:val="18"/>
              </w:rPr>
              <w:t>défaillant</w:t>
            </w:r>
          </w:p>
        </w:tc>
      </w:tr>
    </w:tbl>
    <w:p>
      <w:pPr>
        <w:spacing w:before="8"/>
        <w:ind w:left="282" w:right="0" w:firstLine="0"/>
        <w:jc w:val="left"/>
        <w:rPr>
          <w:sz w:val="22"/>
        </w:rPr>
      </w:pPr>
      <w:r>
        <w:rPr>
          <w:spacing w:val="-5"/>
          <w:sz w:val="22"/>
        </w:rPr>
        <w:t>...</w:t>
      </w:r>
    </w:p>
    <w:p>
      <w:pPr>
        <w:pStyle w:val="Heading2"/>
        <w:spacing w:before="56"/>
      </w:pPr>
      <w:r>
        <w:rPr/>
        <w:t>Spécifications</w:t>
      </w:r>
      <w:r>
        <w:rPr>
          <w:spacing w:val="-9"/>
        </w:rPr>
        <w:t> </w:t>
      </w:r>
      <w:r>
        <w:rPr/>
        <w:t>électriques</w:t>
      </w:r>
      <w:r>
        <w:rPr>
          <w:spacing w:val="-7"/>
        </w:rPr>
        <w:t> </w:t>
      </w:r>
      <w:r>
        <w:rPr/>
        <w:t>et</w:t>
      </w:r>
      <w:r>
        <w:rPr>
          <w:spacing w:val="-8"/>
        </w:rPr>
        <w:t> </w:t>
      </w:r>
      <w:r>
        <w:rPr>
          <w:spacing w:val="-2"/>
        </w:rPr>
        <w:t>avertissement</w:t>
      </w:r>
    </w:p>
    <w:p>
      <w:pPr>
        <w:pStyle w:val="BodyText"/>
        <w:spacing w:before="59"/>
        <w:ind w:left="282" w:right="598"/>
      </w:pPr>
      <w:r>
        <w:rPr/>
        <w:t>Les</w:t>
      </w:r>
      <w:r>
        <w:rPr>
          <w:spacing w:val="-2"/>
        </w:rPr>
        <w:t> </w:t>
      </w:r>
      <w:r>
        <w:rPr/>
        <w:t>commutateurs</w:t>
      </w:r>
      <w:r>
        <w:rPr>
          <w:spacing w:val="-2"/>
        </w:rPr>
        <w:t> </w:t>
      </w:r>
      <w:r>
        <w:rPr/>
        <w:t>peuvent</w:t>
      </w:r>
      <w:r>
        <w:rPr>
          <w:spacing w:val="-1"/>
        </w:rPr>
        <w:t> </w:t>
      </w:r>
      <w:r>
        <w:rPr/>
        <w:t>être</w:t>
      </w:r>
      <w:r>
        <w:rPr>
          <w:spacing w:val="-5"/>
        </w:rPr>
        <w:t> </w:t>
      </w:r>
      <w:r>
        <w:rPr/>
        <w:t>arrêtés</w:t>
      </w:r>
      <w:r>
        <w:rPr>
          <w:spacing w:val="-5"/>
        </w:rPr>
        <w:t> </w:t>
      </w:r>
      <w:r>
        <w:rPr/>
        <w:t>par</w:t>
      </w:r>
      <w:r>
        <w:rPr>
          <w:spacing w:val="-4"/>
        </w:rPr>
        <w:t> </w:t>
      </w:r>
      <w:r>
        <w:rPr/>
        <w:t>l’intermédiaire</w:t>
      </w:r>
      <w:r>
        <w:rPr>
          <w:spacing w:val="-3"/>
        </w:rPr>
        <w:t> </w:t>
      </w:r>
      <w:r>
        <w:rPr/>
        <w:t>d’un</w:t>
      </w:r>
      <w:r>
        <w:rPr>
          <w:spacing w:val="-5"/>
        </w:rPr>
        <w:t> </w:t>
      </w:r>
      <w:r>
        <w:rPr/>
        <w:t>interrupteur</w:t>
      </w:r>
      <w:r>
        <w:rPr>
          <w:spacing w:val="-2"/>
        </w:rPr>
        <w:t> </w:t>
      </w:r>
      <w:r>
        <w:rPr/>
        <w:t>d’arrêt</w:t>
      </w:r>
      <w:r>
        <w:rPr>
          <w:spacing w:val="-4"/>
        </w:rPr>
        <w:t> </w:t>
      </w:r>
      <w:r>
        <w:rPr/>
        <w:t>d’urgence</w:t>
      </w:r>
      <w:r>
        <w:rPr>
          <w:spacing w:val="-6"/>
        </w:rPr>
        <w:t> </w:t>
      </w:r>
      <w:r>
        <w:rPr/>
        <w:t>en cas d’incident grave.</w:t>
      </w:r>
    </w:p>
    <w:p>
      <w:pPr>
        <w:pStyle w:val="Heading3"/>
        <w:spacing w:before="238"/>
      </w:pPr>
      <w:r>
        <w:rPr/>
        <w:t>Document</w:t>
      </w:r>
      <w:r>
        <w:rPr>
          <w:spacing w:val="-5"/>
        </w:rPr>
        <w:t> </w:t>
      </w:r>
      <w:r>
        <w:rPr/>
        <w:t>A4</w:t>
      </w:r>
      <w:r>
        <w:rPr>
          <w:spacing w:val="-5"/>
        </w:rPr>
        <w:t> </w:t>
      </w:r>
      <w:r>
        <w:rPr/>
        <w:t>:</w:t>
      </w:r>
      <w:r>
        <w:rPr>
          <w:spacing w:val="-5"/>
        </w:rPr>
        <w:t> </w:t>
      </w:r>
      <w:r>
        <w:rPr/>
        <w:t>Extrait</w:t>
      </w:r>
      <w:r>
        <w:rPr>
          <w:spacing w:val="-6"/>
        </w:rPr>
        <w:t> </w:t>
      </w:r>
      <w:r>
        <w:rPr/>
        <w:t>de</w:t>
      </w:r>
      <w:r>
        <w:rPr>
          <w:spacing w:val="-3"/>
        </w:rPr>
        <w:t> </w:t>
      </w:r>
      <w:r>
        <w:rPr/>
        <w:t>l'analyse</w:t>
      </w:r>
      <w:r>
        <w:rPr>
          <w:spacing w:val="-4"/>
        </w:rPr>
        <w:t> </w:t>
      </w:r>
      <w:r>
        <w:rPr/>
        <w:t>des</w:t>
      </w:r>
      <w:r>
        <w:rPr>
          <w:spacing w:val="-5"/>
        </w:rPr>
        <w:t> </w:t>
      </w:r>
      <w:r>
        <w:rPr/>
        <w:t>trames</w:t>
      </w:r>
      <w:r>
        <w:rPr>
          <w:spacing w:val="-4"/>
        </w:rPr>
        <w:t> </w:t>
      </w:r>
      <w:r>
        <w:rPr/>
        <w:t>effectuée</w:t>
      </w:r>
      <w:r>
        <w:rPr>
          <w:spacing w:val="-5"/>
        </w:rPr>
        <w:t> </w:t>
      </w:r>
      <w:r>
        <w:rPr/>
        <w:t>avec</w:t>
      </w:r>
      <w:r>
        <w:rPr>
          <w:spacing w:val="-3"/>
        </w:rPr>
        <w:t> </w:t>
      </w:r>
      <w:r>
        <w:rPr/>
        <w:t>un</w:t>
      </w:r>
      <w:r>
        <w:rPr>
          <w:spacing w:val="-7"/>
        </w:rPr>
        <w:t> </w:t>
      </w:r>
      <w:r>
        <w:rPr/>
        <w:t>outil</w:t>
      </w:r>
      <w:r>
        <w:rPr>
          <w:spacing w:val="-4"/>
        </w:rPr>
        <w:t> </w:t>
      </w:r>
      <w:r>
        <w:rPr/>
        <w:t>du</w:t>
      </w:r>
      <w:r>
        <w:rPr>
          <w:spacing w:val="-6"/>
        </w:rPr>
        <w:t> </w:t>
      </w:r>
      <w:r>
        <w:rPr/>
        <w:t>type</w:t>
      </w:r>
      <w:r>
        <w:rPr>
          <w:spacing w:val="-5"/>
        </w:rPr>
        <w:t> </w:t>
      </w:r>
      <w:r>
        <w:rPr>
          <w:spacing w:val="-2"/>
        </w:rPr>
        <w:t>Wireshark</w:t>
      </w:r>
    </w:p>
    <w:p>
      <w:pPr>
        <w:pStyle w:val="BodyText"/>
        <w:spacing w:before="6" w:after="1"/>
        <w:rPr>
          <w:rFonts w:ascii="Arial"/>
          <w:b/>
          <w:i/>
          <w:sz w:val="10"/>
        </w:rPr>
      </w:pPr>
    </w:p>
    <w:tbl>
      <w:tblPr>
        <w:tblW w:w="0" w:type="auto"/>
        <w:jc w:val="left"/>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9"/>
        <w:gridCol w:w="1814"/>
        <w:gridCol w:w="1815"/>
        <w:gridCol w:w="1817"/>
        <w:gridCol w:w="1815"/>
        <w:gridCol w:w="1817"/>
      </w:tblGrid>
      <w:tr>
        <w:trPr>
          <w:trHeight w:val="367" w:hRule="atLeast"/>
        </w:trPr>
        <w:tc>
          <w:tcPr>
            <w:tcW w:w="569" w:type="dxa"/>
          </w:tcPr>
          <w:p>
            <w:pPr>
              <w:pStyle w:val="TableParagraph"/>
              <w:spacing w:before="29"/>
              <w:ind w:left="51" w:right="4"/>
              <w:jc w:val="center"/>
              <w:rPr>
                <w:sz w:val="22"/>
              </w:rPr>
            </w:pPr>
            <w:r>
              <w:rPr>
                <w:spacing w:val="-5"/>
                <w:sz w:val="22"/>
              </w:rPr>
              <w:t>N°</w:t>
            </w:r>
          </w:p>
        </w:tc>
        <w:tc>
          <w:tcPr>
            <w:tcW w:w="1814" w:type="dxa"/>
          </w:tcPr>
          <w:p>
            <w:pPr>
              <w:pStyle w:val="TableParagraph"/>
              <w:spacing w:before="29"/>
              <w:ind w:left="458"/>
              <w:rPr>
                <w:sz w:val="22"/>
              </w:rPr>
            </w:pPr>
            <w:r>
              <w:rPr>
                <w:sz w:val="22"/>
              </w:rPr>
              <w:t>IP </w:t>
            </w:r>
            <w:r>
              <w:rPr>
                <w:spacing w:val="-2"/>
                <w:sz w:val="22"/>
              </w:rPr>
              <w:t>source</w:t>
            </w:r>
          </w:p>
        </w:tc>
        <w:tc>
          <w:tcPr>
            <w:tcW w:w="1815" w:type="dxa"/>
          </w:tcPr>
          <w:p>
            <w:pPr>
              <w:pStyle w:val="TableParagraph"/>
              <w:spacing w:before="29"/>
              <w:ind w:left="46" w:right="1"/>
              <w:jc w:val="center"/>
              <w:rPr>
                <w:sz w:val="22"/>
              </w:rPr>
            </w:pPr>
            <w:r>
              <w:rPr>
                <w:sz w:val="22"/>
              </w:rPr>
              <w:t>IP </w:t>
            </w:r>
            <w:r>
              <w:rPr>
                <w:spacing w:val="-2"/>
                <w:sz w:val="22"/>
              </w:rPr>
              <w:t>destination</w:t>
            </w:r>
          </w:p>
        </w:tc>
        <w:tc>
          <w:tcPr>
            <w:tcW w:w="1817" w:type="dxa"/>
          </w:tcPr>
          <w:p>
            <w:pPr>
              <w:pStyle w:val="TableParagraph"/>
              <w:spacing w:before="29"/>
              <w:ind w:left="46" w:right="2"/>
              <w:jc w:val="center"/>
              <w:rPr>
                <w:sz w:val="22"/>
              </w:rPr>
            </w:pPr>
            <w:r>
              <w:rPr>
                <w:sz w:val="22"/>
              </w:rPr>
              <w:t>MAC</w:t>
            </w:r>
            <w:r>
              <w:rPr>
                <w:spacing w:val="-1"/>
                <w:sz w:val="22"/>
              </w:rPr>
              <w:t> </w:t>
            </w:r>
            <w:r>
              <w:rPr>
                <w:spacing w:val="-2"/>
                <w:sz w:val="22"/>
              </w:rPr>
              <w:t>source</w:t>
            </w:r>
          </w:p>
        </w:tc>
        <w:tc>
          <w:tcPr>
            <w:tcW w:w="1815" w:type="dxa"/>
          </w:tcPr>
          <w:p>
            <w:pPr>
              <w:pStyle w:val="TableParagraph"/>
              <w:spacing w:before="29"/>
              <w:ind w:left="46"/>
              <w:jc w:val="center"/>
              <w:rPr>
                <w:sz w:val="22"/>
              </w:rPr>
            </w:pPr>
            <w:r>
              <w:rPr>
                <w:sz w:val="22"/>
              </w:rPr>
              <w:t>MAC</w:t>
            </w:r>
            <w:r>
              <w:rPr>
                <w:spacing w:val="-1"/>
                <w:sz w:val="22"/>
              </w:rPr>
              <w:t> </w:t>
            </w:r>
            <w:r>
              <w:rPr>
                <w:spacing w:val="-2"/>
                <w:sz w:val="22"/>
              </w:rPr>
              <w:t>destination</w:t>
            </w:r>
          </w:p>
        </w:tc>
        <w:tc>
          <w:tcPr>
            <w:tcW w:w="1817" w:type="dxa"/>
          </w:tcPr>
          <w:p>
            <w:pPr>
              <w:pStyle w:val="TableParagraph"/>
              <w:spacing w:before="29"/>
              <w:ind w:left="46" w:right="23"/>
              <w:jc w:val="center"/>
              <w:rPr>
                <w:sz w:val="22"/>
              </w:rPr>
            </w:pPr>
            <w:r>
              <w:rPr>
                <w:spacing w:val="-2"/>
                <w:sz w:val="22"/>
              </w:rPr>
              <w:t>Protocole</w:t>
            </w:r>
          </w:p>
        </w:tc>
      </w:tr>
      <w:tr>
        <w:trPr>
          <w:trHeight w:val="289" w:hRule="atLeast"/>
        </w:trPr>
        <w:tc>
          <w:tcPr>
            <w:tcW w:w="569" w:type="dxa"/>
          </w:tcPr>
          <w:p>
            <w:pPr>
              <w:pStyle w:val="TableParagraph"/>
              <w:spacing w:line="206" w:lineRule="exact"/>
              <w:ind w:left="51"/>
              <w:jc w:val="center"/>
              <w:rPr>
                <w:sz w:val="18"/>
              </w:rPr>
            </w:pPr>
            <w:r>
              <w:rPr>
                <w:spacing w:val="-5"/>
                <w:sz w:val="18"/>
              </w:rPr>
              <w:t>01</w:t>
            </w:r>
          </w:p>
        </w:tc>
        <w:tc>
          <w:tcPr>
            <w:tcW w:w="1814" w:type="dxa"/>
          </w:tcPr>
          <w:p>
            <w:pPr>
              <w:pStyle w:val="TableParagraph"/>
              <w:spacing w:line="206" w:lineRule="exact"/>
              <w:ind w:right="250"/>
              <w:jc w:val="right"/>
              <w:rPr>
                <w:sz w:val="18"/>
              </w:rPr>
            </w:pPr>
            <w:r>
              <w:rPr>
                <w:spacing w:val="-2"/>
                <w:sz w:val="18"/>
              </w:rPr>
              <w:t>192.168.10.45</w:t>
            </w:r>
          </w:p>
        </w:tc>
        <w:tc>
          <w:tcPr>
            <w:tcW w:w="1815" w:type="dxa"/>
          </w:tcPr>
          <w:p>
            <w:pPr>
              <w:pStyle w:val="TableParagraph"/>
              <w:spacing w:line="206" w:lineRule="exact"/>
              <w:ind w:left="150" w:right="6"/>
              <w:jc w:val="center"/>
              <w:rPr>
                <w:sz w:val="18"/>
              </w:rPr>
            </w:pPr>
            <w:r>
              <w:rPr>
                <w:spacing w:val="-2"/>
                <w:sz w:val="18"/>
              </w:rPr>
              <w:t>192.168.10.243</w:t>
            </w:r>
          </w:p>
        </w:tc>
        <w:tc>
          <w:tcPr>
            <w:tcW w:w="1817" w:type="dxa"/>
          </w:tcPr>
          <w:p>
            <w:pPr>
              <w:pStyle w:val="TableParagraph"/>
              <w:spacing w:line="206" w:lineRule="exact"/>
              <w:ind w:left="46" w:right="1"/>
              <w:jc w:val="center"/>
              <w:rPr>
                <w:sz w:val="18"/>
              </w:rPr>
            </w:pPr>
            <w:r>
              <w:rPr>
                <w:spacing w:val="-2"/>
                <w:sz w:val="18"/>
              </w:rPr>
              <w:t>0030C1-7F49C0</w:t>
            </w:r>
          </w:p>
        </w:tc>
        <w:tc>
          <w:tcPr>
            <w:tcW w:w="1815" w:type="dxa"/>
          </w:tcPr>
          <w:p>
            <w:pPr>
              <w:pStyle w:val="TableParagraph"/>
              <w:spacing w:line="206" w:lineRule="exact"/>
              <w:ind w:left="150" w:right="3"/>
              <w:jc w:val="center"/>
              <w:rPr>
                <w:sz w:val="18"/>
              </w:rPr>
            </w:pPr>
            <w:r>
              <w:rPr>
                <w:spacing w:val="-2"/>
                <w:sz w:val="18"/>
              </w:rPr>
              <w:t>00:1B:44:11:56:23</w:t>
            </w:r>
          </w:p>
        </w:tc>
        <w:tc>
          <w:tcPr>
            <w:tcW w:w="1817" w:type="dxa"/>
          </w:tcPr>
          <w:p>
            <w:pPr>
              <w:pStyle w:val="TableParagraph"/>
              <w:spacing w:line="206" w:lineRule="exact"/>
              <w:ind w:left="46" w:right="26"/>
              <w:jc w:val="center"/>
              <w:rPr>
                <w:sz w:val="18"/>
              </w:rPr>
            </w:pPr>
            <w:r>
              <w:rPr>
                <w:spacing w:val="-5"/>
                <w:sz w:val="18"/>
              </w:rPr>
              <w:t>SMB</w:t>
            </w:r>
          </w:p>
        </w:tc>
      </w:tr>
      <w:tr>
        <w:trPr>
          <w:trHeight w:val="292" w:hRule="atLeast"/>
        </w:trPr>
        <w:tc>
          <w:tcPr>
            <w:tcW w:w="569" w:type="dxa"/>
          </w:tcPr>
          <w:p>
            <w:pPr>
              <w:pStyle w:val="TableParagraph"/>
              <w:spacing w:before="1"/>
              <w:ind w:left="51"/>
              <w:jc w:val="center"/>
              <w:rPr>
                <w:sz w:val="18"/>
              </w:rPr>
            </w:pPr>
            <w:r>
              <w:rPr>
                <w:spacing w:val="-5"/>
                <w:sz w:val="18"/>
              </w:rPr>
              <w:t>02</w:t>
            </w:r>
          </w:p>
        </w:tc>
        <w:tc>
          <w:tcPr>
            <w:tcW w:w="1814" w:type="dxa"/>
          </w:tcPr>
          <w:p>
            <w:pPr>
              <w:pStyle w:val="TableParagraph"/>
              <w:spacing w:before="1"/>
              <w:ind w:right="250"/>
              <w:jc w:val="right"/>
              <w:rPr>
                <w:sz w:val="18"/>
              </w:rPr>
            </w:pPr>
            <w:r>
              <w:rPr>
                <w:spacing w:val="-2"/>
                <w:sz w:val="18"/>
              </w:rPr>
              <w:t>192.168.10.99</w:t>
            </w:r>
          </w:p>
        </w:tc>
        <w:tc>
          <w:tcPr>
            <w:tcW w:w="1815" w:type="dxa"/>
          </w:tcPr>
          <w:p>
            <w:pPr>
              <w:pStyle w:val="TableParagraph"/>
              <w:spacing w:before="1"/>
              <w:ind w:left="150" w:right="6"/>
              <w:jc w:val="center"/>
              <w:rPr>
                <w:sz w:val="18"/>
              </w:rPr>
            </w:pPr>
            <w:r>
              <w:rPr>
                <w:spacing w:val="-2"/>
                <w:sz w:val="18"/>
              </w:rPr>
              <w:t>192.168.10.232</w:t>
            </w:r>
          </w:p>
        </w:tc>
        <w:tc>
          <w:tcPr>
            <w:tcW w:w="1817" w:type="dxa"/>
          </w:tcPr>
          <w:p>
            <w:pPr>
              <w:pStyle w:val="TableParagraph"/>
              <w:spacing w:before="1"/>
              <w:ind w:left="46"/>
              <w:jc w:val="center"/>
              <w:rPr>
                <w:sz w:val="18"/>
              </w:rPr>
            </w:pPr>
            <w:r>
              <w:rPr>
                <w:spacing w:val="-2"/>
                <w:sz w:val="18"/>
              </w:rPr>
              <w:t>0030C1-AC47D4</w:t>
            </w:r>
          </w:p>
        </w:tc>
        <w:tc>
          <w:tcPr>
            <w:tcW w:w="1815" w:type="dxa"/>
          </w:tcPr>
          <w:p>
            <w:pPr>
              <w:pStyle w:val="TableParagraph"/>
              <w:spacing w:before="1"/>
              <w:ind w:left="150"/>
              <w:jc w:val="center"/>
              <w:rPr>
                <w:sz w:val="18"/>
              </w:rPr>
            </w:pPr>
            <w:r>
              <w:rPr>
                <w:spacing w:val="-2"/>
                <w:sz w:val="18"/>
              </w:rPr>
              <w:t>00:1B:44:12:AA:C5</w:t>
            </w:r>
          </w:p>
        </w:tc>
        <w:tc>
          <w:tcPr>
            <w:tcW w:w="1817" w:type="dxa"/>
          </w:tcPr>
          <w:p>
            <w:pPr>
              <w:pStyle w:val="TableParagraph"/>
              <w:spacing w:before="1"/>
              <w:ind w:left="46" w:right="29"/>
              <w:jc w:val="center"/>
              <w:rPr>
                <w:sz w:val="18"/>
              </w:rPr>
            </w:pPr>
            <w:r>
              <w:rPr>
                <w:spacing w:val="-2"/>
                <w:sz w:val="18"/>
              </w:rPr>
              <w:t>HTTPS</w:t>
            </w:r>
          </w:p>
        </w:tc>
      </w:tr>
      <w:tr>
        <w:trPr>
          <w:trHeight w:val="292" w:hRule="atLeast"/>
        </w:trPr>
        <w:tc>
          <w:tcPr>
            <w:tcW w:w="569" w:type="dxa"/>
          </w:tcPr>
          <w:p>
            <w:pPr>
              <w:pStyle w:val="TableParagraph"/>
              <w:spacing w:before="1"/>
              <w:ind w:left="51"/>
              <w:jc w:val="center"/>
              <w:rPr>
                <w:sz w:val="18"/>
              </w:rPr>
            </w:pPr>
            <w:r>
              <w:rPr>
                <w:spacing w:val="-5"/>
                <w:sz w:val="18"/>
              </w:rPr>
              <w:t>03</w:t>
            </w:r>
          </w:p>
        </w:tc>
        <w:tc>
          <w:tcPr>
            <w:tcW w:w="1814" w:type="dxa"/>
          </w:tcPr>
          <w:p>
            <w:pPr>
              <w:pStyle w:val="TableParagraph"/>
              <w:spacing w:before="1"/>
              <w:ind w:right="250"/>
              <w:jc w:val="right"/>
              <w:rPr>
                <w:sz w:val="18"/>
              </w:rPr>
            </w:pPr>
            <w:r>
              <w:rPr>
                <w:spacing w:val="-2"/>
                <w:sz w:val="18"/>
              </w:rPr>
              <w:t>192.168.10.61</w:t>
            </w:r>
          </w:p>
        </w:tc>
        <w:tc>
          <w:tcPr>
            <w:tcW w:w="1815" w:type="dxa"/>
          </w:tcPr>
          <w:p>
            <w:pPr>
              <w:pStyle w:val="TableParagraph"/>
              <w:spacing w:before="1"/>
              <w:ind w:left="150" w:right="9"/>
              <w:jc w:val="center"/>
              <w:rPr>
                <w:sz w:val="18"/>
              </w:rPr>
            </w:pPr>
            <w:r>
              <w:rPr>
                <w:spacing w:val="-2"/>
                <w:sz w:val="18"/>
              </w:rPr>
              <w:t>192.168.10.86</w:t>
            </w:r>
          </w:p>
        </w:tc>
        <w:tc>
          <w:tcPr>
            <w:tcW w:w="1817" w:type="dxa"/>
          </w:tcPr>
          <w:p>
            <w:pPr>
              <w:pStyle w:val="TableParagraph"/>
              <w:spacing w:before="1"/>
              <w:ind w:left="46" w:right="1"/>
              <w:jc w:val="center"/>
              <w:rPr>
                <w:sz w:val="18"/>
              </w:rPr>
            </w:pPr>
            <w:r>
              <w:rPr>
                <w:spacing w:val="-2"/>
                <w:sz w:val="18"/>
              </w:rPr>
              <w:t>0030C1-6ADC68</w:t>
            </w:r>
          </w:p>
        </w:tc>
        <w:tc>
          <w:tcPr>
            <w:tcW w:w="1815" w:type="dxa"/>
          </w:tcPr>
          <w:p>
            <w:pPr>
              <w:pStyle w:val="TableParagraph"/>
              <w:spacing w:before="1"/>
              <w:ind w:left="150" w:right="2"/>
              <w:jc w:val="center"/>
              <w:rPr>
                <w:sz w:val="18"/>
              </w:rPr>
            </w:pPr>
            <w:r>
              <w:rPr>
                <w:spacing w:val="-2"/>
                <w:sz w:val="18"/>
              </w:rPr>
              <w:t>00:1B:44:11:45:3A</w:t>
            </w:r>
          </w:p>
        </w:tc>
        <w:tc>
          <w:tcPr>
            <w:tcW w:w="1817" w:type="dxa"/>
          </w:tcPr>
          <w:p>
            <w:pPr>
              <w:pStyle w:val="TableParagraph"/>
              <w:spacing w:before="1"/>
              <w:ind w:left="46" w:right="26"/>
              <w:jc w:val="center"/>
              <w:rPr>
                <w:sz w:val="18"/>
              </w:rPr>
            </w:pPr>
            <w:r>
              <w:rPr>
                <w:spacing w:val="-5"/>
                <w:sz w:val="18"/>
              </w:rPr>
              <w:t>SMB</w:t>
            </w:r>
          </w:p>
        </w:tc>
      </w:tr>
      <w:tr>
        <w:trPr>
          <w:trHeight w:val="292" w:hRule="atLeast"/>
        </w:trPr>
        <w:tc>
          <w:tcPr>
            <w:tcW w:w="569" w:type="dxa"/>
          </w:tcPr>
          <w:p>
            <w:pPr>
              <w:pStyle w:val="TableParagraph"/>
              <w:spacing w:line="206" w:lineRule="exact"/>
              <w:ind w:left="51"/>
              <w:jc w:val="center"/>
              <w:rPr>
                <w:sz w:val="18"/>
              </w:rPr>
            </w:pPr>
            <w:r>
              <w:rPr>
                <w:spacing w:val="-5"/>
                <w:sz w:val="18"/>
              </w:rPr>
              <w:t>04</w:t>
            </w:r>
          </w:p>
        </w:tc>
        <w:tc>
          <w:tcPr>
            <w:tcW w:w="1814" w:type="dxa"/>
          </w:tcPr>
          <w:p>
            <w:pPr>
              <w:pStyle w:val="TableParagraph"/>
              <w:spacing w:line="206" w:lineRule="exact"/>
              <w:ind w:right="250"/>
              <w:jc w:val="right"/>
              <w:rPr>
                <w:sz w:val="18"/>
              </w:rPr>
            </w:pPr>
            <w:r>
              <w:rPr>
                <w:spacing w:val="-2"/>
                <w:sz w:val="18"/>
              </w:rPr>
              <w:t>192.168.10.20</w:t>
            </w:r>
          </w:p>
        </w:tc>
        <w:tc>
          <w:tcPr>
            <w:tcW w:w="1815" w:type="dxa"/>
          </w:tcPr>
          <w:p>
            <w:pPr>
              <w:pStyle w:val="TableParagraph"/>
              <w:spacing w:line="206" w:lineRule="exact"/>
              <w:ind w:left="150" w:right="6"/>
              <w:jc w:val="center"/>
              <w:rPr>
                <w:sz w:val="18"/>
              </w:rPr>
            </w:pPr>
            <w:r>
              <w:rPr>
                <w:spacing w:val="-2"/>
                <w:sz w:val="18"/>
              </w:rPr>
              <w:t>192.168.10.243</w:t>
            </w:r>
          </w:p>
        </w:tc>
        <w:tc>
          <w:tcPr>
            <w:tcW w:w="1817" w:type="dxa"/>
          </w:tcPr>
          <w:p>
            <w:pPr>
              <w:pStyle w:val="TableParagraph"/>
              <w:spacing w:line="206" w:lineRule="exact"/>
              <w:ind w:left="46" w:right="1"/>
              <w:jc w:val="center"/>
              <w:rPr>
                <w:sz w:val="18"/>
              </w:rPr>
            </w:pPr>
            <w:r>
              <w:rPr>
                <w:spacing w:val="-2"/>
                <w:sz w:val="18"/>
              </w:rPr>
              <w:t>0030C1-7F9AD5</w:t>
            </w:r>
          </w:p>
        </w:tc>
        <w:tc>
          <w:tcPr>
            <w:tcW w:w="1815" w:type="dxa"/>
          </w:tcPr>
          <w:p>
            <w:pPr>
              <w:pStyle w:val="TableParagraph"/>
              <w:spacing w:line="206" w:lineRule="exact"/>
              <w:ind w:left="150" w:right="3"/>
              <w:jc w:val="center"/>
              <w:rPr>
                <w:sz w:val="18"/>
              </w:rPr>
            </w:pPr>
            <w:r>
              <w:rPr>
                <w:spacing w:val="-2"/>
                <w:sz w:val="18"/>
              </w:rPr>
              <w:t>00:1B:44:11:56:23</w:t>
            </w:r>
          </w:p>
        </w:tc>
        <w:tc>
          <w:tcPr>
            <w:tcW w:w="1817" w:type="dxa"/>
          </w:tcPr>
          <w:p>
            <w:pPr>
              <w:pStyle w:val="TableParagraph"/>
              <w:spacing w:line="206" w:lineRule="exact"/>
              <w:ind w:left="46" w:right="26"/>
              <w:jc w:val="center"/>
              <w:rPr>
                <w:sz w:val="18"/>
              </w:rPr>
            </w:pPr>
            <w:r>
              <w:rPr>
                <w:spacing w:val="-5"/>
                <w:sz w:val="18"/>
              </w:rPr>
              <w:t>SMB</w:t>
            </w:r>
          </w:p>
        </w:tc>
      </w:tr>
    </w:tbl>
    <w:p>
      <w:pPr>
        <w:pStyle w:val="BodyText"/>
        <w:spacing w:before="2"/>
        <w:rPr>
          <w:rFonts w:ascii="Arial"/>
          <w:b/>
          <w:i/>
        </w:rPr>
      </w:pPr>
    </w:p>
    <w:p>
      <w:pPr>
        <w:pStyle w:val="BodyText"/>
        <w:ind w:left="282"/>
      </w:pPr>
      <w:r>
        <w:rPr>
          <w:rFonts w:ascii="Arial" w:hAnsi="Arial"/>
          <w:b/>
        </w:rPr>
        <w:t>Remarque</w:t>
      </w:r>
      <w:r>
        <w:rPr>
          <w:rFonts w:ascii="Arial" w:hAnsi="Arial"/>
          <w:b/>
          <w:spacing w:val="-3"/>
        </w:rPr>
        <w:t> </w:t>
      </w:r>
      <w:r>
        <w:rPr>
          <w:rFonts w:ascii="Arial" w:hAnsi="Arial"/>
          <w:b/>
        </w:rPr>
        <w:t>:</w:t>
      </w:r>
      <w:r>
        <w:rPr>
          <w:rFonts w:ascii="Arial" w:hAnsi="Arial"/>
          <w:b/>
          <w:spacing w:val="62"/>
        </w:rPr>
        <w:t> </w:t>
      </w:r>
      <w:r>
        <w:rPr/>
        <w:t>Le</w:t>
      </w:r>
      <w:r>
        <w:rPr>
          <w:spacing w:val="40"/>
        </w:rPr>
        <w:t> </w:t>
      </w:r>
      <w:r>
        <w:rPr/>
        <w:t>protocole</w:t>
      </w:r>
      <w:r>
        <w:rPr>
          <w:spacing w:val="61"/>
        </w:rPr>
        <w:t> </w:t>
      </w:r>
      <w:r>
        <w:rPr/>
        <w:t>SMB</w:t>
      </w:r>
      <w:r>
        <w:rPr>
          <w:spacing w:val="40"/>
        </w:rPr>
        <w:t> </w:t>
      </w:r>
      <w:r>
        <w:rPr/>
        <w:t>dans</w:t>
      </w:r>
      <w:r>
        <w:rPr>
          <w:spacing w:val="61"/>
        </w:rPr>
        <w:t> </w:t>
      </w:r>
      <w:r>
        <w:rPr/>
        <w:t>sa</w:t>
      </w:r>
      <w:r>
        <w:rPr>
          <w:spacing w:val="40"/>
        </w:rPr>
        <w:t> </w:t>
      </w:r>
      <w:r>
        <w:rPr/>
        <w:t>version</w:t>
      </w:r>
      <w:r>
        <w:rPr>
          <w:spacing w:val="40"/>
        </w:rPr>
        <w:t> </w:t>
      </w:r>
      <w:r>
        <w:rPr/>
        <w:t>2</w:t>
      </w:r>
      <w:r>
        <w:rPr>
          <w:spacing w:val="40"/>
        </w:rPr>
        <w:t> </w:t>
      </w:r>
      <w:r>
        <w:rPr/>
        <w:t>(non</w:t>
      </w:r>
      <w:r>
        <w:rPr>
          <w:spacing w:val="40"/>
        </w:rPr>
        <w:t> </w:t>
      </w:r>
      <w:r>
        <w:rPr/>
        <w:t>chiffré)</w:t>
      </w:r>
      <w:r>
        <w:rPr>
          <w:spacing w:val="40"/>
        </w:rPr>
        <w:t> </w:t>
      </w:r>
      <w:r>
        <w:rPr/>
        <w:t>est</w:t>
      </w:r>
      <w:r>
        <w:rPr>
          <w:spacing w:val="62"/>
        </w:rPr>
        <w:t> </w:t>
      </w:r>
      <w:r>
        <w:rPr/>
        <w:t>utilisé</w:t>
      </w:r>
      <w:r>
        <w:rPr>
          <w:spacing w:val="61"/>
        </w:rPr>
        <w:t> </w:t>
      </w:r>
      <w:r>
        <w:rPr/>
        <w:t>dans</w:t>
      </w:r>
      <w:r>
        <w:rPr>
          <w:spacing w:val="61"/>
        </w:rPr>
        <w:t> </w:t>
      </w:r>
      <w:r>
        <w:rPr/>
        <w:t>le</w:t>
      </w:r>
      <w:r>
        <w:rPr>
          <w:spacing w:val="61"/>
        </w:rPr>
        <w:t> </w:t>
      </w:r>
      <w:r>
        <w:rPr/>
        <w:t>cadre</w:t>
      </w:r>
      <w:r>
        <w:rPr>
          <w:spacing w:val="61"/>
        </w:rPr>
        <w:t> </w:t>
      </w:r>
      <w:r>
        <w:rPr/>
        <w:t>de l’échange des données des fichiers partagés sur le réseau.</w:t>
      </w:r>
    </w:p>
    <w:p>
      <w:pPr>
        <w:pStyle w:val="BodyText"/>
        <w:spacing w:after="0"/>
        <w:sectPr>
          <w:footerReference w:type="default" r:id="rId16"/>
          <w:pgSz w:w="11910" w:h="16840"/>
          <w:pgMar w:header="0" w:footer="1137" w:top="1040" w:bottom="1320" w:left="850" w:right="566"/>
        </w:sectPr>
      </w:pPr>
    </w:p>
    <w:p>
      <w:pPr>
        <w:pStyle w:val="Heading3"/>
      </w:pPr>
      <w:r>
        <w:rPr/>
        <w:t>Document</w:t>
      </w:r>
      <w:r>
        <w:rPr>
          <w:spacing w:val="-6"/>
        </w:rPr>
        <w:t> </w:t>
      </w:r>
      <w:r>
        <w:rPr/>
        <w:t>A5</w:t>
      </w:r>
      <w:r>
        <w:rPr>
          <w:spacing w:val="-6"/>
        </w:rPr>
        <w:t> </w:t>
      </w:r>
      <w:r>
        <w:rPr/>
        <w:t>:</w:t>
      </w:r>
      <w:r>
        <w:rPr>
          <w:spacing w:val="-5"/>
        </w:rPr>
        <w:t> </w:t>
      </w:r>
      <w:r>
        <w:rPr/>
        <w:t>Échelle</w:t>
      </w:r>
      <w:r>
        <w:rPr>
          <w:spacing w:val="-7"/>
        </w:rPr>
        <w:t> </w:t>
      </w:r>
      <w:r>
        <w:rPr/>
        <w:t>de</w:t>
      </w:r>
      <w:r>
        <w:rPr>
          <w:spacing w:val="-5"/>
        </w:rPr>
        <w:t> </w:t>
      </w:r>
      <w:r>
        <w:rPr/>
        <w:t>gravité</w:t>
      </w:r>
      <w:r>
        <w:rPr>
          <w:spacing w:val="-4"/>
        </w:rPr>
        <w:t> </w:t>
      </w:r>
      <w:r>
        <w:rPr/>
        <w:t>des</w:t>
      </w:r>
      <w:r>
        <w:rPr>
          <w:spacing w:val="-7"/>
        </w:rPr>
        <w:t> </w:t>
      </w:r>
      <w:r>
        <w:rPr/>
        <w:t>risques</w:t>
      </w:r>
      <w:r>
        <w:rPr>
          <w:spacing w:val="-6"/>
        </w:rPr>
        <w:t> </w:t>
      </w:r>
      <w:r>
        <w:rPr/>
        <w:t>informatiques</w:t>
      </w:r>
      <w:r>
        <w:rPr>
          <w:spacing w:val="-7"/>
        </w:rPr>
        <w:t> </w:t>
      </w:r>
      <w:r>
        <w:rPr/>
        <w:t>selon</w:t>
      </w:r>
      <w:r>
        <w:rPr>
          <w:spacing w:val="-9"/>
        </w:rPr>
        <w:t> </w:t>
      </w:r>
      <w:r>
        <w:rPr/>
        <w:t>Octopus</w:t>
      </w:r>
      <w:r>
        <w:rPr>
          <w:spacing w:val="-5"/>
        </w:rPr>
        <w:t> </w:t>
      </w:r>
      <w:r>
        <w:rPr/>
        <w:t>(référence</w:t>
      </w:r>
      <w:r>
        <w:rPr>
          <w:spacing w:val="-6"/>
        </w:rPr>
        <w:t> </w:t>
      </w:r>
      <w:r>
        <w:rPr>
          <w:spacing w:val="-2"/>
        </w:rPr>
        <w:t>ITIL)</w:t>
      </w:r>
    </w:p>
    <w:p>
      <w:pPr>
        <w:spacing w:line="253" w:lineRule="exact" w:before="122"/>
        <w:ind w:left="0" w:right="562" w:firstLine="0"/>
        <w:jc w:val="right"/>
        <w:rPr>
          <w:rFonts w:ascii="Arial" w:hAnsi="Arial"/>
          <w:i/>
          <w:sz w:val="22"/>
        </w:rPr>
      </w:pPr>
      <w:r>
        <w:rPr>
          <w:rFonts w:ascii="Arial" w:hAnsi="Arial"/>
          <w:i/>
          <w:sz w:val="22"/>
        </w:rPr>
        <w:t>Source</w:t>
      </w:r>
      <w:r>
        <w:rPr>
          <w:rFonts w:ascii="Arial" w:hAnsi="Arial"/>
          <w:i/>
          <w:spacing w:val="-8"/>
          <w:sz w:val="22"/>
        </w:rPr>
        <w:t> </w:t>
      </w:r>
      <w:r>
        <w:rPr>
          <w:rFonts w:ascii="Arial" w:hAnsi="Arial"/>
          <w:i/>
          <w:sz w:val="22"/>
        </w:rPr>
        <w:t>:</w:t>
      </w:r>
      <w:r>
        <w:rPr>
          <w:rFonts w:ascii="Arial" w:hAnsi="Arial"/>
          <w:i/>
          <w:spacing w:val="-7"/>
          <w:sz w:val="22"/>
        </w:rPr>
        <w:t> </w:t>
      </w:r>
      <w:r>
        <w:rPr>
          <w:rFonts w:ascii="Arial" w:hAnsi="Arial"/>
          <w:i/>
          <w:sz w:val="22"/>
        </w:rPr>
        <w:t>Octopus.com,</w:t>
      </w:r>
      <w:r>
        <w:rPr>
          <w:rFonts w:ascii="Arial" w:hAnsi="Arial"/>
          <w:i/>
          <w:spacing w:val="-3"/>
          <w:sz w:val="22"/>
        </w:rPr>
        <w:t> </w:t>
      </w:r>
      <w:r>
        <w:rPr>
          <w:rFonts w:ascii="Arial" w:hAnsi="Arial"/>
          <w:i/>
          <w:sz w:val="22"/>
        </w:rPr>
        <w:t>en</w:t>
      </w:r>
      <w:r>
        <w:rPr>
          <w:rFonts w:ascii="Arial" w:hAnsi="Arial"/>
          <w:i/>
          <w:spacing w:val="-6"/>
          <w:sz w:val="22"/>
        </w:rPr>
        <w:t> </w:t>
      </w:r>
      <w:r>
        <w:rPr>
          <w:rFonts w:ascii="Arial" w:hAnsi="Arial"/>
          <w:i/>
          <w:sz w:val="22"/>
        </w:rPr>
        <w:t>référence</w:t>
      </w:r>
      <w:r>
        <w:rPr>
          <w:rFonts w:ascii="Arial" w:hAnsi="Arial"/>
          <w:i/>
          <w:spacing w:val="-8"/>
          <w:sz w:val="22"/>
        </w:rPr>
        <w:t> </w:t>
      </w:r>
      <w:r>
        <w:rPr>
          <w:rFonts w:ascii="Arial" w:hAnsi="Arial"/>
          <w:i/>
          <w:sz w:val="22"/>
        </w:rPr>
        <w:t>aux</w:t>
      </w:r>
      <w:r>
        <w:rPr>
          <w:rFonts w:ascii="Arial" w:hAnsi="Arial"/>
          <w:i/>
          <w:spacing w:val="-7"/>
          <w:sz w:val="22"/>
        </w:rPr>
        <w:t> </w:t>
      </w:r>
      <w:r>
        <w:rPr>
          <w:rFonts w:ascii="Arial" w:hAnsi="Arial"/>
          <w:i/>
          <w:sz w:val="22"/>
        </w:rPr>
        <w:t>recommandations</w:t>
      </w:r>
      <w:r>
        <w:rPr>
          <w:rFonts w:ascii="Arial" w:hAnsi="Arial"/>
          <w:i/>
          <w:spacing w:val="-5"/>
          <w:sz w:val="22"/>
        </w:rPr>
        <w:t> </w:t>
      </w:r>
      <w:r>
        <w:rPr>
          <w:rFonts w:ascii="Arial" w:hAnsi="Arial"/>
          <w:i/>
          <w:sz w:val="22"/>
        </w:rPr>
        <w:t>d'ITIL</w:t>
      </w:r>
      <w:r>
        <w:rPr>
          <w:rFonts w:ascii="Arial" w:hAnsi="Arial"/>
          <w:i/>
          <w:spacing w:val="-7"/>
          <w:sz w:val="22"/>
        </w:rPr>
        <w:t> </w:t>
      </w:r>
      <w:r>
        <w:rPr>
          <w:rFonts w:ascii="Arial" w:hAnsi="Arial"/>
          <w:i/>
          <w:sz w:val="22"/>
        </w:rPr>
        <w:t>(texte</w:t>
      </w:r>
      <w:r>
        <w:rPr>
          <w:rFonts w:ascii="Arial" w:hAnsi="Arial"/>
          <w:i/>
          <w:spacing w:val="-5"/>
          <w:sz w:val="22"/>
        </w:rPr>
        <w:t> </w:t>
      </w:r>
      <w:r>
        <w:rPr>
          <w:rFonts w:ascii="Arial" w:hAnsi="Arial"/>
          <w:i/>
          <w:sz w:val="22"/>
        </w:rPr>
        <w:t>adapté</w:t>
      </w:r>
      <w:r>
        <w:rPr>
          <w:rFonts w:ascii="Arial" w:hAnsi="Arial"/>
          <w:i/>
          <w:spacing w:val="-5"/>
          <w:sz w:val="22"/>
        </w:rPr>
        <w:t> </w:t>
      </w:r>
      <w:r>
        <w:rPr>
          <w:rFonts w:ascii="Arial" w:hAnsi="Arial"/>
          <w:i/>
          <w:sz w:val="22"/>
        </w:rPr>
        <w:t>pour</w:t>
      </w:r>
      <w:r>
        <w:rPr>
          <w:rFonts w:ascii="Arial" w:hAnsi="Arial"/>
          <w:i/>
          <w:spacing w:val="-4"/>
          <w:sz w:val="22"/>
        </w:rPr>
        <w:t> </w:t>
      </w:r>
      <w:r>
        <w:rPr>
          <w:rFonts w:ascii="Arial" w:hAnsi="Arial"/>
          <w:i/>
          <w:spacing w:val="-5"/>
          <w:sz w:val="22"/>
        </w:rPr>
        <w:t>les</w:t>
      </w:r>
    </w:p>
    <w:p>
      <w:pPr>
        <w:spacing w:line="253" w:lineRule="exact" w:before="0"/>
        <w:ind w:left="0" w:right="563" w:firstLine="0"/>
        <w:jc w:val="right"/>
        <w:rPr>
          <w:rFonts w:ascii="Arial"/>
          <w:i/>
          <w:sz w:val="22"/>
        </w:rPr>
      </w:pPr>
      <w:r>
        <w:rPr>
          <w:rFonts w:ascii="Arial"/>
          <w:i/>
          <w:sz w:val="22"/>
        </w:rPr>
        <w:t>besoins</w:t>
      </w:r>
      <w:r>
        <w:rPr>
          <w:rFonts w:ascii="Arial"/>
          <w:i/>
          <w:spacing w:val="-4"/>
          <w:sz w:val="22"/>
        </w:rPr>
        <w:t> </w:t>
      </w:r>
      <w:r>
        <w:rPr>
          <w:rFonts w:ascii="Arial"/>
          <w:i/>
          <w:sz w:val="22"/>
        </w:rPr>
        <w:t>du</w:t>
      </w:r>
      <w:r>
        <w:rPr>
          <w:rFonts w:ascii="Arial"/>
          <w:i/>
          <w:spacing w:val="-3"/>
          <w:sz w:val="22"/>
        </w:rPr>
        <w:t> </w:t>
      </w:r>
      <w:r>
        <w:rPr>
          <w:rFonts w:ascii="Arial"/>
          <w:i/>
          <w:spacing w:val="-2"/>
          <w:sz w:val="22"/>
        </w:rPr>
        <w:t>sujet)</w:t>
      </w:r>
    </w:p>
    <w:p>
      <w:pPr>
        <w:pStyle w:val="BodyText"/>
        <w:spacing w:before="103"/>
        <w:rPr>
          <w:rFonts w:ascii="Arial"/>
          <w:i/>
        </w:rPr>
      </w:pPr>
    </w:p>
    <w:p>
      <w:pPr>
        <w:pStyle w:val="Heading2"/>
        <w:spacing w:before="0"/>
      </w:pPr>
      <w:r>
        <w:rPr>
          <w:spacing w:val="-2"/>
        </w:rPr>
        <w:t>Définition</w:t>
      </w:r>
    </w:p>
    <w:p>
      <w:pPr>
        <w:spacing w:before="56"/>
        <w:ind w:left="282" w:right="0" w:firstLine="0"/>
        <w:jc w:val="both"/>
        <w:rPr>
          <w:sz w:val="20"/>
        </w:rPr>
      </w:pPr>
      <w:r>
        <w:rPr>
          <w:rFonts w:ascii="Arial" w:hAnsi="Arial"/>
          <w:b/>
          <w:sz w:val="20"/>
        </w:rPr>
        <w:t>L'impact</w:t>
      </w:r>
      <w:r>
        <w:rPr>
          <w:rFonts w:ascii="Arial" w:hAnsi="Arial"/>
          <w:b/>
          <w:spacing w:val="-6"/>
          <w:sz w:val="20"/>
        </w:rPr>
        <w:t> </w:t>
      </w:r>
      <w:r>
        <w:rPr>
          <w:rFonts w:ascii="Arial" w:hAnsi="Arial"/>
          <w:b/>
          <w:sz w:val="20"/>
        </w:rPr>
        <w:t>:</w:t>
      </w:r>
      <w:r>
        <w:rPr>
          <w:rFonts w:ascii="Arial" w:hAnsi="Arial"/>
          <w:b/>
          <w:spacing w:val="-7"/>
          <w:sz w:val="20"/>
        </w:rPr>
        <w:t> </w:t>
      </w:r>
      <w:r>
        <w:rPr>
          <w:sz w:val="20"/>
        </w:rPr>
        <w:t>mesure</w:t>
      </w:r>
      <w:r>
        <w:rPr>
          <w:spacing w:val="-6"/>
          <w:sz w:val="20"/>
        </w:rPr>
        <w:t> </w:t>
      </w:r>
      <w:r>
        <w:rPr>
          <w:sz w:val="20"/>
        </w:rPr>
        <w:t>de</w:t>
      </w:r>
      <w:r>
        <w:rPr>
          <w:spacing w:val="-7"/>
          <w:sz w:val="20"/>
        </w:rPr>
        <w:t> </w:t>
      </w:r>
      <w:r>
        <w:rPr>
          <w:sz w:val="20"/>
        </w:rPr>
        <w:t>l'effet</w:t>
      </w:r>
      <w:r>
        <w:rPr>
          <w:spacing w:val="-7"/>
          <w:sz w:val="20"/>
        </w:rPr>
        <w:t> </w:t>
      </w:r>
      <w:r>
        <w:rPr>
          <w:sz w:val="20"/>
        </w:rPr>
        <w:t>d'un</w:t>
      </w:r>
      <w:r>
        <w:rPr>
          <w:spacing w:val="-6"/>
          <w:sz w:val="20"/>
        </w:rPr>
        <w:t> </w:t>
      </w:r>
      <w:r>
        <w:rPr>
          <w:sz w:val="20"/>
        </w:rPr>
        <w:t>incident</w:t>
      </w:r>
      <w:r>
        <w:rPr>
          <w:spacing w:val="-8"/>
          <w:sz w:val="20"/>
        </w:rPr>
        <w:t> </w:t>
      </w:r>
      <w:r>
        <w:rPr>
          <w:sz w:val="20"/>
        </w:rPr>
        <w:t>sur</w:t>
      </w:r>
      <w:r>
        <w:rPr>
          <w:spacing w:val="-7"/>
          <w:sz w:val="20"/>
        </w:rPr>
        <w:t> </w:t>
      </w:r>
      <w:r>
        <w:rPr>
          <w:sz w:val="20"/>
        </w:rPr>
        <w:t>l'organisation.</w:t>
      </w:r>
      <w:r>
        <w:rPr>
          <w:spacing w:val="-8"/>
          <w:sz w:val="20"/>
        </w:rPr>
        <w:t> </w:t>
      </w:r>
      <w:r>
        <w:rPr>
          <w:sz w:val="20"/>
        </w:rPr>
        <w:t>L'impact</w:t>
      </w:r>
      <w:r>
        <w:rPr>
          <w:spacing w:val="-7"/>
          <w:sz w:val="20"/>
        </w:rPr>
        <w:t> </w:t>
      </w:r>
      <w:r>
        <w:rPr>
          <w:sz w:val="20"/>
        </w:rPr>
        <w:t>peut</w:t>
      </w:r>
      <w:r>
        <w:rPr>
          <w:spacing w:val="-6"/>
          <w:sz w:val="20"/>
        </w:rPr>
        <w:t> </w:t>
      </w:r>
      <w:r>
        <w:rPr>
          <w:sz w:val="20"/>
        </w:rPr>
        <w:t>être</w:t>
      </w:r>
      <w:r>
        <w:rPr>
          <w:spacing w:val="-8"/>
          <w:sz w:val="20"/>
        </w:rPr>
        <w:t> </w:t>
      </w:r>
      <w:r>
        <w:rPr>
          <w:sz w:val="20"/>
        </w:rPr>
        <w:t>évalué</w:t>
      </w:r>
      <w:r>
        <w:rPr>
          <w:spacing w:val="-8"/>
          <w:sz w:val="20"/>
        </w:rPr>
        <w:t> </w:t>
      </w:r>
      <w:r>
        <w:rPr>
          <w:sz w:val="20"/>
        </w:rPr>
        <w:t>selon</w:t>
      </w:r>
      <w:r>
        <w:rPr>
          <w:spacing w:val="-1"/>
          <w:sz w:val="20"/>
        </w:rPr>
        <w:t> </w:t>
      </w:r>
      <w:r>
        <w:rPr>
          <w:spacing w:val="-10"/>
          <w:sz w:val="20"/>
        </w:rPr>
        <w:t>:</w:t>
      </w:r>
    </w:p>
    <w:p>
      <w:pPr>
        <w:pStyle w:val="BodyText"/>
        <w:spacing w:before="2"/>
        <w:rPr>
          <w:sz w:val="5"/>
        </w:rPr>
      </w:pPr>
    </w:p>
    <w:tbl>
      <w:tblPr>
        <w:tblW w:w="0" w:type="auto"/>
        <w:jc w:val="left"/>
        <w:tblInd w:w="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7"/>
        <w:gridCol w:w="4829"/>
      </w:tblGrid>
      <w:tr>
        <w:trPr>
          <w:trHeight w:val="731" w:hRule="atLeast"/>
        </w:trPr>
        <w:tc>
          <w:tcPr>
            <w:tcW w:w="3677" w:type="dxa"/>
          </w:tcPr>
          <w:p>
            <w:pPr>
              <w:pStyle w:val="TableParagraph"/>
              <w:numPr>
                <w:ilvl w:val="0"/>
                <w:numId w:val="9"/>
              </w:numPr>
              <w:tabs>
                <w:tab w:pos="409" w:val="left" w:leader="none"/>
              </w:tabs>
              <w:spacing w:line="243" w:lineRule="exact" w:before="0" w:after="0"/>
              <w:ind w:left="409" w:right="0" w:hanging="359"/>
              <w:jc w:val="left"/>
              <w:rPr>
                <w:sz w:val="20"/>
              </w:rPr>
            </w:pPr>
            <w:r>
              <w:rPr>
                <w:sz w:val="20"/>
              </w:rPr>
              <w:t>Le</w:t>
            </w:r>
            <w:r>
              <w:rPr>
                <w:spacing w:val="-10"/>
                <w:sz w:val="20"/>
              </w:rPr>
              <w:t> </w:t>
            </w:r>
            <w:r>
              <w:rPr>
                <w:sz w:val="20"/>
              </w:rPr>
              <w:t>nombre</w:t>
            </w:r>
            <w:r>
              <w:rPr>
                <w:spacing w:val="-7"/>
                <w:sz w:val="20"/>
              </w:rPr>
              <w:t> </w:t>
            </w:r>
            <w:r>
              <w:rPr>
                <w:sz w:val="20"/>
              </w:rPr>
              <w:t>d'utilisateurs</w:t>
            </w:r>
            <w:r>
              <w:rPr>
                <w:spacing w:val="-8"/>
                <w:sz w:val="20"/>
              </w:rPr>
              <w:t> </w:t>
            </w:r>
            <w:r>
              <w:rPr>
                <w:spacing w:val="-2"/>
                <w:sz w:val="20"/>
              </w:rPr>
              <w:t>affectés.</w:t>
            </w:r>
          </w:p>
          <w:p>
            <w:pPr>
              <w:pStyle w:val="TableParagraph"/>
              <w:numPr>
                <w:ilvl w:val="0"/>
                <w:numId w:val="9"/>
              </w:numPr>
              <w:tabs>
                <w:tab w:pos="409" w:val="left" w:leader="none"/>
              </w:tabs>
              <w:spacing w:line="244" w:lineRule="exact" w:before="0" w:after="0"/>
              <w:ind w:left="409" w:right="0" w:hanging="359"/>
              <w:jc w:val="left"/>
              <w:rPr>
                <w:sz w:val="20"/>
              </w:rPr>
            </w:pPr>
            <w:r>
              <w:rPr>
                <w:sz w:val="20"/>
              </w:rPr>
              <w:t>Le</w:t>
            </w:r>
            <w:r>
              <w:rPr>
                <w:spacing w:val="-8"/>
                <w:sz w:val="20"/>
              </w:rPr>
              <w:t> </w:t>
            </w:r>
            <w:r>
              <w:rPr>
                <w:sz w:val="20"/>
              </w:rPr>
              <w:t>nombre</w:t>
            </w:r>
            <w:r>
              <w:rPr>
                <w:spacing w:val="-4"/>
                <w:sz w:val="20"/>
              </w:rPr>
              <w:t> </w:t>
            </w:r>
            <w:r>
              <w:rPr>
                <w:sz w:val="20"/>
              </w:rPr>
              <w:t>de</w:t>
            </w:r>
            <w:r>
              <w:rPr>
                <w:spacing w:val="-7"/>
                <w:sz w:val="20"/>
              </w:rPr>
              <w:t> </w:t>
            </w:r>
            <w:r>
              <w:rPr>
                <w:sz w:val="20"/>
              </w:rPr>
              <w:t>services</w:t>
            </w:r>
            <w:r>
              <w:rPr>
                <w:spacing w:val="-4"/>
                <w:sz w:val="20"/>
              </w:rPr>
              <w:t> </w:t>
            </w:r>
            <w:r>
              <w:rPr>
                <w:spacing w:val="-2"/>
                <w:sz w:val="20"/>
              </w:rPr>
              <w:t>affectés.</w:t>
            </w:r>
          </w:p>
          <w:p>
            <w:pPr>
              <w:pStyle w:val="TableParagraph"/>
              <w:numPr>
                <w:ilvl w:val="0"/>
                <w:numId w:val="9"/>
              </w:numPr>
              <w:tabs>
                <w:tab w:pos="409" w:val="left" w:leader="none"/>
              </w:tabs>
              <w:spacing w:line="225" w:lineRule="exact" w:before="0" w:after="0"/>
              <w:ind w:left="409" w:right="0" w:hanging="359"/>
              <w:jc w:val="left"/>
              <w:rPr>
                <w:sz w:val="20"/>
              </w:rPr>
            </w:pPr>
            <w:r>
              <w:rPr>
                <w:sz w:val="20"/>
              </w:rPr>
              <w:t>La</w:t>
            </w:r>
            <w:r>
              <w:rPr>
                <w:spacing w:val="-8"/>
                <w:sz w:val="20"/>
              </w:rPr>
              <w:t> </w:t>
            </w:r>
            <w:r>
              <w:rPr>
                <w:sz w:val="20"/>
              </w:rPr>
              <w:t>réputation</w:t>
            </w:r>
            <w:r>
              <w:rPr>
                <w:spacing w:val="-7"/>
                <w:sz w:val="20"/>
              </w:rPr>
              <w:t> </w:t>
            </w:r>
            <w:r>
              <w:rPr>
                <w:sz w:val="20"/>
              </w:rPr>
              <w:t>de</w:t>
            </w:r>
            <w:r>
              <w:rPr>
                <w:spacing w:val="-5"/>
                <w:sz w:val="20"/>
              </w:rPr>
              <w:t> </w:t>
            </w:r>
            <w:r>
              <w:rPr>
                <w:spacing w:val="-2"/>
                <w:sz w:val="20"/>
              </w:rPr>
              <w:t>l'entreprise.</w:t>
            </w:r>
          </w:p>
        </w:tc>
        <w:tc>
          <w:tcPr>
            <w:tcW w:w="4829" w:type="dxa"/>
          </w:tcPr>
          <w:p>
            <w:pPr>
              <w:pStyle w:val="TableParagraph"/>
              <w:numPr>
                <w:ilvl w:val="0"/>
                <w:numId w:val="10"/>
              </w:numPr>
              <w:tabs>
                <w:tab w:pos="701" w:val="left" w:leader="none"/>
              </w:tabs>
              <w:spacing w:line="243" w:lineRule="exact" w:before="0" w:after="0"/>
              <w:ind w:left="701" w:right="0" w:hanging="361"/>
              <w:jc w:val="left"/>
              <w:rPr>
                <w:sz w:val="20"/>
              </w:rPr>
            </w:pPr>
            <w:r>
              <w:rPr>
                <w:sz w:val="20"/>
              </w:rPr>
              <w:t>Les</w:t>
            </w:r>
            <w:r>
              <w:rPr>
                <w:spacing w:val="-8"/>
                <w:sz w:val="20"/>
              </w:rPr>
              <w:t> </w:t>
            </w:r>
            <w:r>
              <w:rPr>
                <w:sz w:val="20"/>
              </w:rPr>
              <w:t>pertes</w:t>
            </w:r>
            <w:r>
              <w:rPr>
                <w:spacing w:val="-7"/>
                <w:sz w:val="20"/>
              </w:rPr>
              <w:t> </w:t>
            </w:r>
            <w:r>
              <w:rPr>
                <w:sz w:val="20"/>
              </w:rPr>
              <w:t>financières</w:t>
            </w:r>
            <w:r>
              <w:rPr>
                <w:spacing w:val="-7"/>
                <w:sz w:val="20"/>
              </w:rPr>
              <w:t> </w:t>
            </w:r>
            <w:r>
              <w:rPr>
                <w:spacing w:val="-2"/>
                <w:sz w:val="20"/>
              </w:rPr>
              <w:t>potentielles.</w:t>
            </w:r>
          </w:p>
          <w:p>
            <w:pPr>
              <w:pStyle w:val="TableParagraph"/>
              <w:numPr>
                <w:ilvl w:val="0"/>
                <w:numId w:val="10"/>
              </w:numPr>
              <w:tabs>
                <w:tab w:pos="701" w:val="left" w:leader="none"/>
              </w:tabs>
              <w:spacing w:line="244" w:lineRule="exact" w:before="0" w:after="0"/>
              <w:ind w:left="701" w:right="0" w:hanging="361"/>
              <w:jc w:val="left"/>
              <w:rPr>
                <w:sz w:val="20"/>
              </w:rPr>
            </w:pPr>
            <w:r>
              <w:rPr>
                <w:sz w:val="20"/>
              </w:rPr>
              <w:t>Les</w:t>
            </w:r>
            <w:r>
              <w:rPr>
                <w:spacing w:val="-7"/>
                <w:sz w:val="20"/>
              </w:rPr>
              <w:t> </w:t>
            </w:r>
            <w:r>
              <w:rPr>
                <w:sz w:val="20"/>
              </w:rPr>
              <w:t>manquements</w:t>
            </w:r>
            <w:r>
              <w:rPr>
                <w:spacing w:val="-6"/>
                <w:sz w:val="20"/>
              </w:rPr>
              <w:t> </w:t>
            </w:r>
            <w:r>
              <w:rPr>
                <w:sz w:val="20"/>
              </w:rPr>
              <w:t>aux</w:t>
            </w:r>
            <w:r>
              <w:rPr>
                <w:spacing w:val="-7"/>
                <w:sz w:val="20"/>
              </w:rPr>
              <w:t> </w:t>
            </w:r>
            <w:r>
              <w:rPr>
                <w:sz w:val="20"/>
              </w:rPr>
              <w:t>règlements</w:t>
            </w:r>
            <w:r>
              <w:rPr>
                <w:spacing w:val="-6"/>
                <w:sz w:val="20"/>
              </w:rPr>
              <w:t> </w:t>
            </w:r>
            <w:r>
              <w:rPr>
                <w:sz w:val="20"/>
              </w:rPr>
              <w:t>et</w:t>
            </w:r>
            <w:r>
              <w:rPr>
                <w:spacing w:val="-5"/>
                <w:sz w:val="20"/>
              </w:rPr>
              <w:t> </w:t>
            </w:r>
            <w:r>
              <w:rPr>
                <w:sz w:val="20"/>
              </w:rPr>
              <w:t>aux</w:t>
            </w:r>
            <w:r>
              <w:rPr>
                <w:spacing w:val="-6"/>
                <w:sz w:val="20"/>
              </w:rPr>
              <w:t> </w:t>
            </w:r>
            <w:r>
              <w:rPr>
                <w:spacing w:val="-4"/>
                <w:sz w:val="20"/>
              </w:rPr>
              <w:t>lois.</w:t>
            </w:r>
          </w:p>
          <w:p>
            <w:pPr>
              <w:pStyle w:val="TableParagraph"/>
              <w:numPr>
                <w:ilvl w:val="0"/>
                <w:numId w:val="10"/>
              </w:numPr>
              <w:tabs>
                <w:tab w:pos="701" w:val="left" w:leader="none"/>
              </w:tabs>
              <w:spacing w:line="225" w:lineRule="exact" w:before="0" w:after="0"/>
              <w:ind w:left="701" w:right="0" w:hanging="361"/>
              <w:jc w:val="left"/>
              <w:rPr>
                <w:sz w:val="20"/>
              </w:rPr>
            </w:pPr>
            <w:r>
              <w:rPr>
                <w:sz w:val="20"/>
              </w:rPr>
              <w:t>Autres</w:t>
            </w:r>
            <w:r>
              <w:rPr>
                <w:spacing w:val="-7"/>
                <w:sz w:val="20"/>
              </w:rPr>
              <w:t> </w:t>
            </w:r>
            <w:r>
              <w:rPr>
                <w:spacing w:val="-2"/>
                <w:sz w:val="20"/>
              </w:rPr>
              <w:t>critères.</w:t>
            </w:r>
          </w:p>
        </w:tc>
      </w:tr>
    </w:tbl>
    <w:p>
      <w:pPr>
        <w:pStyle w:val="BodyText"/>
        <w:spacing w:before="55"/>
        <w:rPr>
          <w:sz w:val="20"/>
        </w:rPr>
      </w:pPr>
    </w:p>
    <w:p>
      <w:pPr>
        <w:spacing w:before="1"/>
        <w:ind w:left="282" w:right="577" w:firstLine="0"/>
        <w:jc w:val="both"/>
        <w:rPr>
          <w:sz w:val="20"/>
        </w:rPr>
      </w:pPr>
      <w:r>
        <w:rPr>
          <w:rFonts w:ascii="Arial" w:hAnsi="Arial"/>
          <w:b/>
          <w:sz w:val="20"/>
        </w:rPr>
        <w:t>L'urgence</w:t>
      </w:r>
      <w:r>
        <w:rPr>
          <w:rFonts w:ascii="Arial" w:hAnsi="Arial"/>
          <w:b/>
          <w:spacing w:val="-2"/>
          <w:sz w:val="20"/>
        </w:rPr>
        <w:t> </w:t>
      </w:r>
      <w:r>
        <w:rPr>
          <w:sz w:val="20"/>
        </w:rPr>
        <w:t>: mesure la vitesse à laquelle une entreprise doit apporter une solution à un problème ou une panne. Elle dépend de plusieurs facteurs, notamment :</w:t>
      </w:r>
    </w:p>
    <w:p>
      <w:pPr>
        <w:pStyle w:val="ListParagraph"/>
        <w:numPr>
          <w:ilvl w:val="0"/>
          <w:numId w:val="8"/>
        </w:numPr>
        <w:tabs>
          <w:tab w:pos="1003" w:val="left" w:leader="none"/>
        </w:tabs>
        <w:spacing w:line="267" w:lineRule="exact" w:before="56" w:after="0"/>
        <w:ind w:left="1003" w:right="0" w:hanging="360"/>
        <w:jc w:val="left"/>
        <w:rPr>
          <w:rFonts w:ascii="Symbol" w:hAnsi="Symbol"/>
          <w:sz w:val="22"/>
        </w:rPr>
      </w:pPr>
      <w:r>
        <w:rPr>
          <w:sz w:val="20"/>
        </w:rPr>
        <w:t>La</w:t>
      </w:r>
      <w:r>
        <w:rPr>
          <w:spacing w:val="-10"/>
          <w:sz w:val="20"/>
        </w:rPr>
        <w:t> </w:t>
      </w:r>
      <w:r>
        <w:rPr>
          <w:sz w:val="20"/>
        </w:rPr>
        <w:t>période</w:t>
      </w:r>
      <w:r>
        <w:rPr>
          <w:spacing w:val="-9"/>
          <w:sz w:val="20"/>
        </w:rPr>
        <w:t> </w:t>
      </w:r>
      <w:r>
        <w:rPr>
          <w:sz w:val="20"/>
        </w:rPr>
        <w:t>critique</w:t>
      </w:r>
      <w:r>
        <w:rPr>
          <w:spacing w:val="-8"/>
          <w:sz w:val="20"/>
        </w:rPr>
        <w:t> </w:t>
      </w:r>
      <w:r>
        <w:rPr>
          <w:sz w:val="20"/>
        </w:rPr>
        <w:t>d’utilisation</w:t>
      </w:r>
      <w:r>
        <w:rPr>
          <w:spacing w:val="-7"/>
          <w:sz w:val="20"/>
        </w:rPr>
        <w:t> </w:t>
      </w:r>
      <w:r>
        <w:rPr>
          <w:sz w:val="20"/>
        </w:rPr>
        <w:t>:</w:t>
      </w:r>
      <w:r>
        <w:rPr>
          <w:spacing w:val="-8"/>
          <w:sz w:val="20"/>
        </w:rPr>
        <w:t> </w:t>
      </w:r>
      <w:r>
        <w:rPr>
          <w:sz w:val="20"/>
        </w:rPr>
        <w:t>certains</w:t>
      </w:r>
      <w:r>
        <w:rPr>
          <w:spacing w:val="-8"/>
          <w:sz w:val="20"/>
        </w:rPr>
        <w:t> </w:t>
      </w:r>
      <w:r>
        <w:rPr>
          <w:sz w:val="20"/>
        </w:rPr>
        <w:t>systèmes</w:t>
      </w:r>
      <w:r>
        <w:rPr>
          <w:spacing w:val="-7"/>
          <w:sz w:val="20"/>
        </w:rPr>
        <w:t> </w:t>
      </w:r>
      <w:r>
        <w:rPr>
          <w:sz w:val="20"/>
        </w:rPr>
        <w:t>sont</w:t>
      </w:r>
      <w:r>
        <w:rPr>
          <w:spacing w:val="-8"/>
          <w:sz w:val="20"/>
        </w:rPr>
        <w:t> </w:t>
      </w:r>
      <w:r>
        <w:rPr>
          <w:sz w:val="20"/>
        </w:rPr>
        <w:t>essentiels</w:t>
      </w:r>
      <w:r>
        <w:rPr>
          <w:spacing w:val="-7"/>
          <w:sz w:val="20"/>
        </w:rPr>
        <w:t> </w:t>
      </w:r>
      <w:r>
        <w:rPr>
          <w:sz w:val="20"/>
        </w:rPr>
        <w:t>à</w:t>
      </w:r>
      <w:r>
        <w:rPr>
          <w:spacing w:val="-7"/>
          <w:sz w:val="20"/>
        </w:rPr>
        <w:t> </w:t>
      </w:r>
      <w:r>
        <w:rPr>
          <w:sz w:val="20"/>
        </w:rPr>
        <w:t>des</w:t>
      </w:r>
      <w:r>
        <w:rPr>
          <w:spacing w:val="-5"/>
          <w:sz w:val="20"/>
        </w:rPr>
        <w:t> </w:t>
      </w:r>
      <w:r>
        <w:rPr>
          <w:sz w:val="20"/>
        </w:rPr>
        <w:t>moments</w:t>
      </w:r>
      <w:r>
        <w:rPr>
          <w:spacing w:val="-5"/>
          <w:sz w:val="20"/>
        </w:rPr>
        <w:t> </w:t>
      </w:r>
      <w:r>
        <w:rPr>
          <w:spacing w:val="-2"/>
          <w:sz w:val="20"/>
        </w:rPr>
        <w:t>spécifiques.</w:t>
      </w:r>
    </w:p>
    <w:p>
      <w:pPr>
        <w:pStyle w:val="ListParagraph"/>
        <w:numPr>
          <w:ilvl w:val="0"/>
          <w:numId w:val="8"/>
        </w:numPr>
        <w:tabs>
          <w:tab w:pos="1003" w:val="left" w:leader="none"/>
        </w:tabs>
        <w:spacing w:line="235" w:lineRule="auto" w:before="1" w:after="0"/>
        <w:ind w:left="1003" w:right="580" w:hanging="360"/>
        <w:jc w:val="left"/>
        <w:rPr>
          <w:rFonts w:ascii="Symbol" w:hAnsi="Symbol"/>
          <w:sz w:val="20"/>
        </w:rPr>
      </w:pPr>
      <w:r>
        <w:rPr>
          <w:sz w:val="20"/>
        </w:rPr>
        <w:t>Les</w:t>
      </w:r>
      <w:r>
        <w:rPr>
          <w:spacing w:val="-2"/>
          <w:sz w:val="20"/>
        </w:rPr>
        <w:t> </w:t>
      </w:r>
      <w:r>
        <w:rPr>
          <w:sz w:val="20"/>
        </w:rPr>
        <w:t>systèmes</w:t>
      </w:r>
      <w:r>
        <w:rPr>
          <w:spacing w:val="-2"/>
          <w:sz w:val="20"/>
        </w:rPr>
        <w:t> </w:t>
      </w:r>
      <w:r>
        <w:rPr>
          <w:sz w:val="20"/>
        </w:rPr>
        <w:t>critiques</w:t>
      </w:r>
      <w:r>
        <w:rPr>
          <w:spacing w:val="-2"/>
          <w:sz w:val="20"/>
        </w:rPr>
        <w:t> </w:t>
      </w:r>
      <w:r>
        <w:rPr>
          <w:sz w:val="20"/>
        </w:rPr>
        <w:t>:</w:t>
      </w:r>
      <w:r>
        <w:rPr>
          <w:spacing w:val="-3"/>
          <w:sz w:val="20"/>
        </w:rPr>
        <w:t> </w:t>
      </w:r>
      <w:r>
        <w:rPr>
          <w:sz w:val="20"/>
        </w:rPr>
        <w:t>certains</w:t>
      </w:r>
      <w:r>
        <w:rPr>
          <w:spacing w:val="-2"/>
          <w:sz w:val="20"/>
        </w:rPr>
        <w:t> </w:t>
      </w:r>
      <w:r>
        <w:rPr>
          <w:sz w:val="20"/>
        </w:rPr>
        <w:t>systèmes</w:t>
      </w:r>
      <w:r>
        <w:rPr>
          <w:spacing w:val="-2"/>
          <w:sz w:val="20"/>
        </w:rPr>
        <w:t> </w:t>
      </w:r>
      <w:r>
        <w:rPr>
          <w:sz w:val="20"/>
        </w:rPr>
        <w:t>jugés</w:t>
      </w:r>
      <w:r>
        <w:rPr>
          <w:spacing w:val="-2"/>
          <w:sz w:val="20"/>
        </w:rPr>
        <w:t> </w:t>
      </w:r>
      <w:r>
        <w:rPr>
          <w:sz w:val="20"/>
        </w:rPr>
        <w:t>stratégiques</w:t>
      </w:r>
      <w:r>
        <w:rPr>
          <w:spacing w:val="-2"/>
          <w:sz w:val="20"/>
        </w:rPr>
        <w:t> </w:t>
      </w:r>
      <w:r>
        <w:rPr>
          <w:sz w:val="20"/>
        </w:rPr>
        <w:t>pour</w:t>
      </w:r>
      <w:r>
        <w:rPr>
          <w:spacing w:val="-2"/>
          <w:sz w:val="20"/>
        </w:rPr>
        <w:t> </w:t>
      </w:r>
      <w:r>
        <w:rPr>
          <w:sz w:val="20"/>
        </w:rPr>
        <w:t>l’entreprise</w:t>
      </w:r>
      <w:r>
        <w:rPr>
          <w:spacing w:val="-3"/>
          <w:sz w:val="20"/>
        </w:rPr>
        <w:t> </w:t>
      </w:r>
      <w:r>
        <w:rPr>
          <w:sz w:val="20"/>
        </w:rPr>
        <w:t>en</w:t>
      </w:r>
      <w:r>
        <w:rPr>
          <w:spacing w:val="-3"/>
          <w:sz w:val="20"/>
        </w:rPr>
        <w:t> </w:t>
      </w:r>
      <w:r>
        <w:rPr>
          <w:sz w:val="20"/>
        </w:rPr>
        <w:t>raison</w:t>
      </w:r>
      <w:r>
        <w:rPr>
          <w:spacing w:val="-4"/>
          <w:sz w:val="20"/>
        </w:rPr>
        <w:t> </w:t>
      </w:r>
      <w:r>
        <w:rPr>
          <w:sz w:val="20"/>
        </w:rPr>
        <w:t>de</w:t>
      </w:r>
      <w:r>
        <w:rPr>
          <w:spacing w:val="-3"/>
          <w:sz w:val="20"/>
        </w:rPr>
        <w:t> </w:t>
      </w:r>
      <w:r>
        <w:rPr>
          <w:sz w:val="20"/>
        </w:rPr>
        <w:t>leur</w:t>
      </w:r>
      <w:r>
        <w:rPr>
          <w:spacing w:val="-2"/>
          <w:sz w:val="20"/>
        </w:rPr>
        <w:t> </w:t>
      </w:r>
      <w:r>
        <w:rPr>
          <w:sz w:val="20"/>
        </w:rPr>
        <w:t>rôle central dans l’activité sont souvent associés à des exigences élevées en termes de disponibilité.</w:t>
      </w:r>
    </w:p>
    <w:p>
      <w:pPr>
        <w:pStyle w:val="BodyText"/>
        <w:spacing w:before="11"/>
        <w:rPr>
          <w:sz w:val="20"/>
        </w:rPr>
      </w:pPr>
    </w:p>
    <w:p>
      <w:pPr>
        <w:spacing w:line="242" w:lineRule="auto" w:before="0"/>
        <w:ind w:left="282" w:right="568" w:firstLine="0"/>
        <w:jc w:val="both"/>
        <w:rPr>
          <w:sz w:val="20"/>
        </w:rPr>
      </w:pPr>
      <w:r>
        <w:rPr>
          <w:rFonts w:ascii="Arial" w:hAnsi="Arial"/>
          <w:b/>
          <w:sz w:val="20"/>
        </w:rPr>
        <w:t>La priorité</w:t>
      </w:r>
      <w:r>
        <w:rPr>
          <w:rFonts w:ascii="Arial" w:hAnsi="Arial"/>
          <w:b/>
          <w:spacing w:val="-1"/>
          <w:sz w:val="20"/>
        </w:rPr>
        <w:t> </w:t>
      </w:r>
      <w:r>
        <w:rPr>
          <w:rFonts w:ascii="Arial" w:hAnsi="Arial"/>
          <w:b/>
          <w:sz w:val="20"/>
        </w:rPr>
        <w:t>: </w:t>
      </w:r>
      <w:r>
        <w:rPr>
          <w:sz w:val="20"/>
        </w:rPr>
        <w:t>combinaison de l’impact et de l’urgence, servant à identifier le délai acceptable dans la mise en œuvre d’une action. L'allocation d'un code de priorité détermine comment l'incident est traité par l'outil et le personnel de soutien.</w:t>
      </w:r>
    </w:p>
    <w:p>
      <w:pPr>
        <w:pStyle w:val="BodyText"/>
        <w:spacing w:before="77"/>
        <w:rPr>
          <w:sz w:val="20"/>
        </w:rPr>
      </w:pPr>
    </w:p>
    <w:p>
      <w:pPr>
        <w:pStyle w:val="Heading2"/>
        <w:spacing w:before="0"/>
      </w:pPr>
      <w:r>
        <w:rPr/>
        <w:t>Matrice</w:t>
      </w:r>
      <w:r>
        <w:rPr>
          <w:spacing w:val="-7"/>
        </w:rPr>
        <w:t> </w:t>
      </w:r>
      <w:r>
        <w:rPr/>
        <w:t>de</w:t>
      </w:r>
      <w:r>
        <w:rPr>
          <w:spacing w:val="-5"/>
        </w:rPr>
        <w:t> </w:t>
      </w:r>
      <w:r>
        <w:rPr/>
        <w:t>dérivation</w:t>
      </w:r>
      <w:r>
        <w:rPr>
          <w:spacing w:val="-7"/>
        </w:rPr>
        <w:t> </w:t>
      </w:r>
      <w:r>
        <w:rPr/>
        <w:t>de</w:t>
      </w:r>
      <w:r>
        <w:rPr>
          <w:spacing w:val="-4"/>
        </w:rPr>
        <w:t> </w:t>
      </w:r>
      <w:r>
        <w:rPr>
          <w:spacing w:val="-2"/>
        </w:rPr>
        <w:t>priorité</w:t>
      </w:r>
    </w:p>
    <w:p>
      <w:pPr>
        <w:spacing w:before="56" w:after="60"/>
        <w:ind w:left="282" w:right="569" w:firstLine="0"/>
        <w:jc w:val="both"/>
        <w:rPr>
          <w:sz w:val="20"/>
        </w:rPr>
      </w:pPr>
      <w:r>
        <w:rPr>
          <w:sz w:val="20"/>
        </w:rPr>
        <w:t>La matrice ci-dessous est un modèle pour vous inspirer dans l'établissement de votre propre matrice de dérivation de priorité. Son critère d'impact est basé sur le nombre d'utilisateurs et il est monté sur 3 niveaux d'impact et 2 niveaux d'urgence, menant ainsi à 4 niveaux de priorité. Les niveaux, ainsi que la terminologie de ce modèle peuvent être modifiés pour s'adapter à votre contexte.</w:t>
      </w: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1"/>
        <w:gridCol w:w="1034"/>
        <w:gridCol w:w="2127"/>
        <w:gridCol w:w="3546"/>
        <w:gridCol w:w="1841"/>
      </w:tblGrid>
      <w:tr>
        <w:trPr>
          <w:trHeight w:val="280" w:hRule="atLeast"/>
        </w:trPr>
        <w:tc>
          <w:tcPr>
            <w:tcW w:w="9519" w:type="dxa"/>
            <w:gridSpan w:val="5"/>
            <w:tcBorders>
              <w:top w:val="nil"/>
              <w:left w:val="nil"/>
              <w:bottom w:val="nil"/>
              <w:right w:val="nil"/>
            </w:tcBorders>
          </w:tcPr>
          <w:p>
            <w:pPr>
              <w:pStyle w:val="TableParagraph"/>
              <w:spacing w:line="223" w:lineRule="exact"/>
              <w:ind w:left="2014"/>
              <w:jc w:val="center"/>
              <w:rPr>
                <w:rFonts w:ascii="Arial"/>
                <w:b/>
                <w:sz w:val="20"/>
              </w:rPr>
            </w:pPr>
            <w:r>
              <w:rPr>
                <w:rFonts w:ascii="Arial"/>
                <w:b/>
                <w:spacing w:val="-2"/>
                <w:sz w:val="20"/>
              </w:rPr>
              <w:t>Impact</w:t>
            </w:r>
          </w:p>
        </w:tc>
      </w:tr>
      <w:tr>
        <w:trPr>
          <w:trHeight w:val="527" w:hRule="atLeast"/>
        </w:trPr>
        <w:tc>
          <w:tcPr>
            <w:tcW w:w="971" w:type="dxa"/>
            <w:vMerge w:val="restart"/>
            <w:tcBorders>
              <w:top w:val="nil"/>
              <w:left w:val="nil"/>
              <w:bottom w:val="nil"/>
              <w:right w:val="nil"/>
            </w:tcBorders>
          </w:tcPr>
          <w:p>
            <w:pPr>
              <w:pStyle w:val="TableParagraph"/>
              <w:rPr>
                <w:sz w:val="20"/>
              </w:rPr>
            </w:pPr>
          </w:p>
          <w:p>
            <w:pPr>
              <w:pStyle w:val="TableParagraph"/>
              <w:rPr>
                <w:sz w:val="20"/>
              </w:rPr>
            </w:pPr>
          </w:p>
          <w:p>
            <w:pPr>
              <w:pStyle w:val="TableParagraph"/>
              <w:spacing w:before="144"/>
              <w:rPr>
                <w:sz w:val="20"/>
              </w:rPr>
            </w:pPr>
          </w:p>
          <w:p>
            <w:pPr>
              <w:pStyle w:val="TableParagraph"/>
              <w:ind w:left="29"/>
              <w:rPr>
                <w:rFonts w:ascii="Arial"/>
                <w:b/>
                <w:sz w:val="20"/>
              </w:rPr>
            </w:pPr>
            <w:r>
              <w:rPr>
                <w:rFonts w:ascii="Arial"/>
                <w:b/>
                <w:spacing w:val="-2"/>
                <w:sz w:val="20"/>
              </w:rPr>
              <w:t>Urgence</w:t>
            </w:r>
          </w:p>
        </w:tc>
        <w:tc>
          <w:tcPr>
            <w:tcW w:w="1034" w:type="dxa"/>
            <w:tcBorders>
              <w:top w:val="nil"/>
              <w:left w:val="nil"/>
            </w:tcBorders>
          </w:tcPr>
          <w:p>
            <w:pPr>
              <w:pStyle w:val="TableParagraph"/>
              <w:rPr>
                <w:rFonts w:ascii="Times New Roman"/>
                <w:sz w:val="20"/>
              </w:rPr>
            </w:pPr>
          </w:p>
        </w:tc>
        <w:tc>
          <w:tcPr>
            <w:tcW w:w="2127" w:type="dxa"/>
            <w:shd w:val="clear" w:color="auto" w:fill="BEBEBE"/>
          </w:tcPr>
          <w:p>
            <w:pPr>
              <w:pStyle w:val="TableParagraph"/>
              <w:spacing w:line="229" w:lineRule="exact"/>
              <w:ind w:left="16" w:right="3"/>
              <w:jc w:val="center"/>
              <w:rPr>
                <w:sz w:val="20"/>
              </w:rPr>
            </w:pPr>
            <w:r>
              <w:rPr>
                <w:spacing w:val="-2"/>
                <w:sz w:val="20"/>
              </w:rPr>
              <w:t>Élevé</w:t>
            </w:r>
          </w:p>
          <w:p>
            <w:pPr>
              <w:pStyle w:val="TableParagraph"/>
              <w:spacing w:before="57"/>
              <w:ind w:left="16"/>
              <w:jc w:val="center"/>
              <w:rPr>
                <w:sz w:val="16"/>
              </w:rPr>
            </w:pPr>
            <w:r>
              <w:rPr>
                <w:sz w:val="16"/>
              </w:rPr>
              <w:t>(Organisation</w:t>
            </w:r>
            <w:r>
              <w:rPr>
                <w:spacing w:val="-5"/>
                <w:sz w:val="16"/>
              </w:rPr>
              <w:t> </w:t>
            </w:r>
            <w:r>
              <w:rPr>
                <w:sz w:val="16"/>
              </w:rPr>
              <w:t>en</w:t>
            </w:r>
            <w:r>
              <w:rPr>
                <w:spacing w:val="-7"/>
                <w:sz w:val="16"/>
              </w:rPr>
              <w:t> </w:t>
            </w:r>
            <w:r>
              <w:rPr>
                <w:spacing w:val="-2"/>
                <w:sz w:val="16"/>
              </w:rPr>
              <w:t>entier)</w:t>
            </w:r>
          </w:p>
        </w:tc>
        <w:tc>
          <w:tcPr>
            <w:tcW w:w="3546" w:type="dxa"/>
            <w:shd w:val="clear" w:color="auto" w:fill="F1F1F1"/>
          </w:tcPr>
          <w:p>
            <w:pPr>
              <w:pStyle w:val="TableParagraph"/>
              <w:spacing w:line="229" w:lineRule="exact"/>
              <w:ind w:left="12" w:right="2"/>
              <w:jc w:val="center"/>
              <w:rPr>
                <w:sz w:val="20"/>
              </w:rPr>
            </w:pPr>
            <w:r>
              <w:rPr>
                <w:spacing w:val="-4"/>
                <w:sz w:val="20"/>
              </w:rPr>
              <w:t>Moyen</w:t>
            </w:r>
          </w:p>
          <w:p>
            <w:pPr>
              <w:pStyle w:val="TableParagraph"/>
              <w:spacing w:before="57"/>
              <w:ind w:left="12"/>
              <w:jc w:val="center"/>
              <w:rPr>
                <w:sz w:val="16"/>
              </w:rPr>
            </w:pPr>
            <w:r>
              <w:rPr>
                <w:sz w:val="16"/>
              </w:rPr>
              <w:t>(Département,</w:t>
            </w:r>
            <w:r>
              <w:rPr>
                <w:spacing w:val="-4"/>
                <w:sz w:val="16"/>
              </w:rPr>
              <w:t> </w:t>
            </w:r>
            <w:r>
              <w:rPr>
                <w:sz w:val="16"/>
              </w:rPr>
              <w:t>service</w:t>
            </w:r>
            <w:r>
              <w:rPr>
                <w:spacing w:val="-6"/>
                <w:sz w:val="16"/>
              </w:rPr>
              <w:t> </w:t>
            </w:r>
            <w:r>
              <w:rPr>
                <w:sz w:val="16"/>
              </w:rPr>
              <w:t>ou</w:t>
            </w:r>
            <w:r>
              <w:rPr>
                <w:spacing w:val="-3"/>
                <w:sz w:val="16"/>
              </w:rPr>
              <w:t> </w:t>
            </w:r>
            <w:r>
              <w:rPr>
                <w:sz w:val="16"/>
              </w:rPr>
              <w:t>&gt;</w:t>
            </w:r>
            <w:r>
              <w:rPr>
                <w:spacing w:val="-3"/>
                <w:sz w:val="16"/>
              </w:rPr>
              <w:t> </w:t>
            </w:r>
            <w:r>
              <w:rPr>
                <w:sz w:val="16"/>
              </w:rPr>
              <w:t>5</w:t>
            </w:r>
            <w:r>
              <w:rPr>
                <w:spacing w:val="-4"/>
                <w:sz w:val="16"/>
              </w:rPr>
              <w:t> </w:t>
            </w:r>
            <w:r>
              <w:rPr>
                <w:spacing w:val="-2"/>
                <w:sz w:val="16"/>
              </w:rPr>
              <w:t>utilisateurs)</w:t>
            </w:r>
          </w:p>
        </w:tc>
        <w:tc>
          <w:tcPr>
            <w:tcW w:w="1841" w:type="dxa"/>
          </w:tcPr>
          <w:p>
            <w:pPr>
              <w:pStyle w:val="TableParagraph"/>
              <w:spacing w:line="229" w:lineRule="exact"/>
              <w:ind w:left="9" w:right="5"/>
              <w:jc w:val="center"/>
              <w:rPr>
                <w:sz w:val="20"/>
              </w:rPr>
            </w:pPr>
            <w:r>
              <w:rPr>
                <w:spacing w:val="-5"/>
                <w:sz w:val="20"/>
              </w:rPr>
              <w:t>Bas</w:t>
            </w:r>
          </w:p>
          <w:p>
            <w:pPr>
              <w:pStyle w:val="TableParagraph"/>
              <w:spacing w:before="57"/>
              <w:ind w:left="9"/>
              <w:jc w:val="center"/>
              <w:rPr>
                <w:sz w:val="16"/>
              </w:rPr>
            </w:pPr>
            <w:r>
              <w:rPr>
                <w:sz w:val="16"/>
              </w:rPr>
              <w:t>(1</w:t>
            </w:r>
            <w:r>
              <w:rPr>
                <w:spacing w:val="-3"/>
                <w:sz w:val="16"/>
              </w:rPr>
              <w:t> </w:t>
            </w:r>
            <w:r>
              <w:rPr>
                <w:sz w:val="16"/>
              </w:rPr>
              <w:t>à 5 </w:t>
            </w:r>
            <w:r>
              <w:rPr>
                <w:spacing w:val="-2"/>
                <w:sz w:val="16"/>
              </w:rPr>
              <w:t>utilisateurs)</w:t>
            </w:r>
          </w:p>
        </w:tc>
      </w:tr>
      <w:tr>
        <w:trPr>
          <w:trHeight w:val="285" w:hRule="atLeast"/>
        </w:trPr>
        <w:tc>
          <w:tcPr>
            <w:tcW w:w="971" w:type="dxa"/>
            <w:vMerge/>
            <w:tcBorders>
              <w:top w:val="nil"/>
              <w:left w:val="nil"/>
              <w:bottom w:val="nil"/>
              <w:right w:val="nil"/>
            </w:tcBorders>
          </w:tcPr>
          <w:p>
            <w:pPr>
              <w:rPr>
                <w:sz w:val="2"/>
                <w:szCs w:val="2"/>
              </w:rPr>
            </w:pPr>
          </w:p>
        </w:tc>
        <w:tc>
          <w:tcPr>
            <w:tcW w:w="1034" w:type="dxa"/>
            <w:shd w:val="clear" w:color="auto" w:fill="BEBEBE"/>
          </w:tcPr>
          <w:p>
            <w:pPr>
              <w:pStyle w:val="TableParagraph"/>
              <w:spacing w:line="229" w:lineRule="exact"/>
              <w:ind w:left="8" w:right="3"/>
              <w:jc w:val="center"/>
              <w:rPr>
                <w:sz w:val="20"/>
              </w:rPr>
            </w:pPr>
            <w:r>
              <w:rPr>
                <w:spacing w:val="-2"/>
                <w:sz w:val="20"/>
              </w:rPr>
              <w:t>Urgent</w:t>
            </w:r>
          </w:p>
        </w:tc>
        <w:tc>
          <w:tcPr>
            <w:tcW w:w="2127" w:type="dxa"/>
            <w:shd w:val="clear" w:color="auto" w:fill="252525"/>
          </w:tcPr>
          <w:p>
            <w:pPr>
              <w:pStyle w:val="TableParagraph"/>
              <w:spacing w:line="229" w:lineRule="exact"/>
              <w:ind w:left="247"/>
              <w:rPr>
                <w:sz w:val="20"/>
              </w:rPr>
            </w:pPr>
            <w:r>
              <w:rPr>
                <w:color w:val="FFFFFF"/>
                <w:sz w:val="20"/>
              </w:rPr>
              <w:t>P1</w:t>
            </w:r>
            <w:r>
              <w:rPr>
                <w:color w:val="FFFFFF"/>
                <w:spacing w:val="-4"/>
                <w:sz w:val="20"/>
              </w:rPr>
              <w:t> </w:t>
            </w:r>
            <w:r>
              <w:rPr>
                <w:color w:val="FFFFFF"/>
                <w:sz w:val="20"/>
              </w:rPr>
              <w:t>– </w:t>
            </w:r>
            <w:r>
              <w:rPr>
                <w:color w:val="FFFFFF"/>
                <w:spacing w:val="-2"/>
                <w:sz w:val="20"/>
              </w:rPr>
              <w:t>Majeure</w:t>
            </w:r>
          </w:p>
        </w:tc>
        <w:tc>
          <w:tcPr>
            <w:tcW w:w="3546" w:type="dxa"/>
            <w:shd w:val="clear" w:color="auto" w:fill="A6A6A6"/>
          </w:tcPr>
          <w:p>
            <w:pPr>
              <w:pStyle w:val="TableParagraph"/>
              <w:spacing w:line="229" w:lineRule="exact"/>
              <w:ind w:left="425"/>
              <w:rPr>
                <w:sz w:val="20"/>
              </w:rPr>
            </w:pPr>
            <w:r>
              <w:rPr>
                <w:sz w:val="20"/>
              </w:rPr>
              <w:t>P2</w:t>
            </w:r>
            <w:r>
              <w:rPr>
                <w:spacing w:val="-4"/>
                <w:sz w:val="20"/>
              </w:rPr>
              <w:t> </w:t>
            </w:r>
            <w:r>
              <w:rPr>
                <w:sz w:val="20"/>
              </w:rPr>
              <w:t>–</w:t>
            </w:r>
            <w:r>
              <w:rPr>
                <w:spacing w:val="-1"/>
                <w:sz w:val="20"/>
              </w:rPr>
              <w:t> </w:t>
            </w:r>
            <w:r>
              <w:rPr>
                <w:spacing w:val="-2"/>
                <w:sz w:val="20"/>
              </w:rPr>
              <w:t>Élevée</w:t>
            </w:r>
          </w:p>
        </w:tc>
        <w:tc>
          <w:tcPr>
            <w:tcW w:w="1841" w:type="dxa"/>
            <w:shd w:val="clear" w:color="auto" w:fill="F1F1F1"/>
          </w:tcPr>
          <w:p>
            <w:pPr>
              <w:pStyle w:val="TableParagraph"/>
              <w:spacing w:line="229" w:lineRule="exact"/>
              <w:ind w:left="244"/>
              <w:rPr>
                <w:sz w:val="20"/>
              </w:rPr>
            </w:pPr>
            <w:r>
              <w:rPr>
                <w:sz w:val="20"/>
              </w:rPr>
              <w:t>P3</w:t>
            </w:r>
            <w:r>
              <w:rPr>
                <w:spacing w:val="-4"/>
                <w:sz w:val="20"/>
              </w:rPr>
              <w:t> </w:t>
            </w:r>
            <w:r>
              <w:rPr>
                <w:sz w:val="20"/>
              </w:rPr>
              <w:t>–</w:t>
            </w:r>
            <w:r>
              <w:rPr>
                <w:spacing w:val="-1"/>
                <w:sz w:val="20"/>
              </w:rPr>
              <w:t> </w:t>
            </w:r>
            <w:r>
              <w:rPr>
                <w:spacing w:val="-2"/>
                <w:sz w:val="20"/>
              </w:rPr>
              <w:t>Normale</w:t>
            </w:r>
          </w:p>
        </w:tc>
      </w:tr>
      <w:tr>
        <w:trPr>
          <w:trHeight w:val="287" w:hRule="atLeast"/>
        </w:trPr>
        <w:tc>
          <w:tcPr>
            <w:tcW w:w="971" w:type="dxa"/>
            <w:vMerge/>
            <w:tcBorders>
              <w:top w:val="nil"/>
              <w:left w:val="nil"/>
              <w:bottom w:val="nil"/>
              <w:right w:val="nil"/>
            </w:tcBorders>
          </w:tcPr>
          <w:p>
            <w:pPr>
              <w:rPr>
                <w:sz w:val="2"/>
                <w:szCs w:val="2"/>
              </w:rPr>
            </w:pPr>
          </w:p>
        </w:tc>
        <w:tc>
          <w:tcPr>
            <w:tcW w:w="1034" w:type="dxa"/>
            <w:shd w:val="clear" w:color="auto" w:fill="F1F1F1"/>
          </w:tcPr>
          <w:p>
            <w:pPr>
              <w:pStyle w:val="TableParagraph"/>
              <w:spacing w:before="2"/>
              <w:ind w:left="8"/>
              <w:jc w:val="center"/>
              <w:rPr>
                <w:sz w:val="20"/>
              </w:rPr>
            </w:pPr>
            <w:r>
              <w:rPr>
                <w:spacing w:val="-2"/>
                <w:sz w:val="20"/>
              </w:rPr>
              <w:t>Normal</w:t>
            </w:r>
          </w:p>
        </w:tc>
        <w:tc>
          <w:tcPr>
            <w:tcW w:w="2127" w:type="dxa"/>
            <w:shd w:val="clear" w:color="auto" w:fill="A6A6A6"/>
          </w:tcPr>
          <w:p>
            <w:pPr>
              <w:pStyle w:val="TableParagraph"/>
              <w:spacing w:before="2"/>
              <w:ind w:left="247"/>
              <w:rPr>
                <w:sz w:val="20"/>
              </w:rPr>
            </w:pPr>
            <w:r>
              <w:rPr>
                <w:sz w:val="20"/>
              </w:rPr>
              <w:t>P2</w:t>
            </w:r>
            <w:r>
              <w:rPr>
                <w:spacing w:val="-4"/>
                <w:sz w:val="20"/>
              </w:rPr>
              <w:t> </w:t>
            </w:r>
            <w:r>
              <w:rPr>
                <w:sz w:val="20"/>
              </w:rPr>
              <w:t>– </w:t>
            </w:r>
            <w:r>
              <w:rPr>
                <w:spacing w:val="-2"/>
                <w:sz w:val="20"/>
              </w:rPr>
              <w:t>Élevée</w:t>
            </w:r>
          </w:p>
        </w:tc>
        <w:tc>
          <w:tcPr>
            <w:tcW w:w="3546" w:type="dxa"/>
            <w:shd w:val="clear" w:color="auto" w:fill="F1F1F1"/>
          </w:tcPr>
          <w:p>
            <w:pPr>
              <w:pStyle w:val="TableParagraph"/>
              <w:spacing w:before="2"/>
              <w:ind w:left="425"/>
              <w:rPr>
                <w:sz w:val="20"/>
              </w:rPr>
            </w:pPr>
            <w:r>
              <w:rPr>
                <w:sz w:val="20"/>
              </w:rPr>
              <w:t>P3</w:t>
            </w:r>
            <w:r>
              <w:rPr>
                <w:spacing w:val="-4"/>
                <w:sz w:val="20"/>
              </w:rPr>
              <w:t> </w:t>
            </w:r>
            <w:r>
              <w:rPr>
                <w:sz w:val="20"/>
              </w:rPr>
              <w:t>–</w:t>
            </w:r>
            <w:r>
              <w:rPr>
                <w:spacing w:val="-1"/>
                <w:sz w:val="20"/>
              </w:rPr>
              <w:t> </w:t>
            </w:r>
            <w:r>
              <w:rPr>
                <w:spacing w:val="-2"/>
                <w:sz w:val="20"/>
              </w:rPr>
              <w:t>Normale</w:t>
            </w:r>
          </w:p>
        </w:tc>
        <w:tc>
          <w:tcPr>
            <w:tcW w:w="1841" w:type="dxa"/>
          </w:tcPr>
          <w:p>
            <w:pPr>
              <w:pStyle w:val="TableParagraph"/>
              <w:spacing w:before="2"/>
              <w:ind w:left="244"/>
              <w:rPr>
                <w:sz w:val="20"/>
              </w:rPr>
            </w:pPr>
            <w:r>
              <w:rPr>
                <w:sz w:val="20"/>
              </w:rPr>
              <w:t>P4</w:t>
            </w:r>
            <w:r>
              <w:rPr>
                <w:spacing w:val="-4"/>
                <w:sz w:val="20"/>
              </w:rPr>
              <w:t> </w:t>
            </w:r>
            <w:r>
              <w:rPr>
                <w:sz w:val="20"/>
              </w:rPr>
              <w:t>–</w:t>
            </w:r>
            <w:r>
              <w:rPr>
                <w:spacing w:val="-1"/>
                <w:sz w:val="20"/>
              </w:rPr>
              <w:t> </w:t>
            </w:r>
            <w:r>
              <w:rPr>
                <w:spacing w:val="-2"/>
                <w:sz w:val="20"/>
              </w:rPr>
              <w:t>Basse</w:t>
            </w:r>
          </w:p>
        </w:tc>
      </w:tr>
      <w:tr>
        <w:trPr>
          <w:trHeight w:val="287" w:hRule="atLeast"/>
        </w:trPr>
        <w:tc>
          <w:tcPr>
            <w:tcW w:w="971" w:type="dxa"/>
            <w:vMerge/>
            <w:tcBorders>
              <w:top w:val="nil"/>
              <w:left w:val="nil"/>
              <w:bottom w:val="nil"/>
              <w:right w:val="nil"/>
            </w:tcBorders>
          </w:tcPr>
          <w:p>
            <w:pPr>
              <w:rPr>
                <w:sz w:val="2"/>
                <w:szCs w:val="2"/>
              </w:rPr>
            </w:pPr>
          </w:p>
        </w:tc>
        <w:tc>
          <w:tcPr>
            <w:tcW w:w="1034" w:type="dxa"/>
          </w:tcPr>
          <w:p>
            <w:pPr>
              <w:pStyle w:val="TableParagraph"/>
              <w:ind w:left="8" w:right="1"/>
              <w:jc w:val="center"/>
              <w:rPr>
                <w:sz w:val="20"/>
              </w:rPr>
            </w:pPr>
            <w:r>
              <w:rPr>
                <w:spacing w:val="-2"/>
                <w:sz w:val="20"/>
              </w:rPr>
              <w:t>Faible</w:t>
            </w:r>
          </w:p>
        </w:tc>
        <w:tc>
          <w:tcPr>
            <w:tcW w:w="2127" w:type="dxa"/>
            <w:shd w:val="clear" w:color="auto" w:fill="F1F1F1"/>
          </w:tcPr>
          <w:p>
            <w:pPr>
              <w:pStyle w:val="TableParagraph"/>
              <w:ind w:left="247"/>
              <w:rPr>
                <w:sz w:val="20"/>
              </w:rPr>
            </w:pPr>
            <w:r>
              <w:rPr>
                <w:sz w:val="20"/>
              </w:rPr>
              <w:t>P3</w:t>
            </w:r>
            <w:r>
              <w:rPr>
                <w:spacing w:val="-4"/>
                <w:sz w:val="20"/>
              </w:rPr>
              <w:t> </w:t>
            </w:r>
            <w:r>
              <w:rPr>
                <w:sz w:val="20"/>
              </w:rPr>
              <w:t>– </w:t>
            </w:r>
            <w:r>
              <w:rPr>
                <w:spacing w:val="-2"/>
                <w:sz w:val="20"/>
              </w:rPr>
              <w:t>Normale</w:t>
            </w:r>
          </w:p>
        </w:tc>
        <w:tc>
          <w:tcPr>
            <w:tcW w:w="3546" w:type="dxa"/>
          </w:tcPr>
          <w:p>
            <w:pPr>
              <w:pStyle w:val="TableParagraph"/>
              <w:ind w:left="425"/>
              <w:rPr>
                <w:sz w:val="20"/>
              </w:rPr>
            </w:pPr>
            <w:r>
              <w:rPr>
                <w:sz w:val="20"/>
              </w:rPr>
              <w:t>P4</w:t>
            </w:r>
            <w:r>
              <w:rPr>
                <w:spacing w:val="-4"/>
                <w:sz w:val="20"/>
              </w:rPr>
              <w:t> </w:t>
            </w:r>
            <w:r>
              <w:rPr>
                <w:sz w:val="20"/>
              </w:rPr>
              <w:t>–</w:t>
            </w:r>
            <w:r>
              <w:rPr>
                <w:spacing w:val="-1"/>
                <w:sz w:val="20"/>
              </w:rPr>
              <w:t> </w:t>
            </w:r>
            <w:r>
              <w:rPr>
                <w:spacing w:val="-2"/>
                <w:sz w:val="20"/>
              </w:rPr>
              <w:t>Basse</w:t>
            </w:r>
          </w:p>
        </w:tc>
        <w:tc>
          <w:tcPr>
            <w:tcW w:w="1841" w:type="dxa"/>
          </w:tcPr>
          <w:p>
            <w:pPr>
              <w:pStyle w:val="TableParagraph"/>
              <w:ind w:left="244"/>
              <w:rPr>
                <w:sz w:val="20"/>
              </w:rPr>
            </w:pPr>
            <w:r>
              <w:rPr>
                <w:sz w:val="20"/>
              </w:rPr>
              <w:t>P4</w:t>
            </w:r>
            <w:r>
              <w:rPr>
                <w:spacing w:val="-4"/>
                <w:sz w:val="20"/>
              </w:rPr>
              <w:t> </w:t>
            </w:r>
            <w:r>
              <w:rPr>
                <w:sz w:val="20"/>
              </w:rPr>
              <w:t>–</w:t>
            </w:r>
            <w:r>
              <w:rPr>
                <w:spacing w:val="-1"/>
                <w:sz w:val="20"/>
              </w:rPr>
              <w:t> </w:t>
            </w:r>
            <w:r>
              <w:rPr>
                <w:spacing w:val="-2"/>
                <w:sz w:val="20"/>
              </w:rPr>
              <w:t>Basse</w:t>
            </w:r>
          </w:p>
        </w:tc>
      </w:tr>
    </w:tbl>
    <w:p>
      <w:pPr>
        <w:pStyle w:val="BodyText"/>
        <w:spacing w:before="32"/>
        <w:rPr>
          <w:sz w:val="20"/>
        </w:rPr>
      </w:pPr>
    </w:p>
    <w:p>
      <w:pPr>
        <w:pStyle w:val="Heading2"/>
        <w:spacing w:before="0"/>
      </w:pPr>
      <w:r>
        <w:rPr/>
        <w:t>Définition</w:t>
      </w:r>
      <w:r>
        <w:rPr>
          <w:spacing w:val="-6"/>
        </w:rPr>
        <w:t> </w:t>
      </w:r>
      <w:r>
        <w:rPr/>
        <w:t>des</w:t>
      </w:r>
      <w:r>
        <w:rPr>
          <w:spacing w:val="-3"/>
        </w:rPr>
        <w:t> </w:t>
      </w:r>
      <w:r>
        <w:rPr/>
        <w:t>niveaux</w:t>
      </w:r>
      <w:r>
        <w:rPr>
          <w:spacing w:val="-6"/>
        </w:rPr>
        <w:t> </w:t>
      </w:r>
      <w:r>
        <w:rPr/>
        <w:t>de</w:t>
      </w:r>
      <w:r>
        <w:rPr>
          <w:spacing w:val="-1"/>
        </w:rPr>
        <w:t> </w:t>
      </w:r>
      <w:r>
        <w:rPr/>
        <w:t>service</w:t>
      </w:r>
      <w:r>
        <w:rPr>
          <w:spacing w:val="-5"/>
        </w:rPr>
        <w:t> </w:t>
      </w:r>
      <w:r>
        <w:rPr/>
        <w:t>de</w:t>
      </w:r>
      <w:r>
        <w:rPr>
          <w:spacing w:val="-5"/>
        </w:rPr>
        <w:t> </w:t>
      </w:r>
      <w:r>
        <w:rPr>
          <w:spacing w:val="-4"/>
        </w:rPr>
        <w:t>base</w:t>
      </w:r>
    </w:p>
    <w:p>
      <w:pPr>
        <w:spacing w:before="56"/>
        <w:ind w:left="282" w:right="578" w:firstLine="0"/>
        <w:jc w:val="both"/>
        <w:rPr>
          <w:sz w:val="20"/>
        </w:rPr>
      </w:pPr>
      <w:r>
        <w:rPr>
          <w:sz w:val="20"/>
        </w:rPr>
        <w:t>Le tableau suivant représente un exemple de définition des niveaux de service de base pour les incidents, permettant aux organisations de concevoir leurs propres définitions, selon leur contexte organisationnel et leurs propres critères de priorité.</w:t>
      </w:r>
    </w:p>
    <w:p>
      <w:pPr>
        <w:spacing w:before="57" w:after="57"/>
        <w:ind w:left="282" w:right="567" w:firstLine="0"/>
        <w:jc w:val="both"/>
        <w:rPr>
          <w:sz w:val="20"/>
        </w:rPr>
      </w:pPr>
      <w:r>
        <w:rPr>
          <w:sz w:val="20"/>
        </w:rPr>
        <w:t>Elles servent de guide d'évaluation et de compréhension pour les intervenants techniciens lors de la classification de l'incident. À chaque priorité est alloué un délai de résolution cible ; l'objectif sera de</w:t>
      </w:r>
      <w:r>
        <w:rPr>
          <w:spacing w:val="40"/>
          <w:sz w:val="20"/>
        </w:rPr>
        <w:t> </w:t>
      </w:r>
      <w:r>
        <w:rPr>
          <w:sz w:val="20"/>
        </w:rPr>
        <w:t>résoudre les incidents à l'intérieur de ces cibles.</w:t>
      </w:r>
    </w:p>
    <w:tbl>
      <w:tblPr>
        <w:tblW w:w="0" w:type="auto"/>
        <w:jc w:val="left"/>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50"/>
        <w:gridCol w:w="1133"/>
        <w:gridCol w:w="6669"/>
        <w:gridCol w:w="1272"/>
      </w:tblGrid>
      <w:tr>
        <w:trPr>
          <w:trHeight w:val="366" w:hRule="atLeast"/>
        </w:trPr>
        <w:tc>
          <w:tcPr>
            <w:tcW w:w="850" w:type="dxa"/>
            <w:shd w:val="clear" w:color="auto" w:fill="EDEDED"/>
          </w:tcPr>
          <w:p>
            <w:pPr>
              <w:pStyle w:val="TableParagraph"/>
              <w:spacing w:before="28"/>
              <w:ind w:left="28"/>
              <w:rPr>
                <w:rFonts w:ascii="Arial" w:hAnsi="Arial"/>
                <w:b/>
                <w:sz w:val="22"/>
              </w:rPr>
            </w:pPr>
            <w:r>
              <w:rPr>
                <w:rFonts w:ascii="Arial" w:hAnsi="Arial"/>
                <w:b/>
                <w:spacing w:val="-2"/>
                <w:sz w:val="22"/>
              </w:rPr>
              <w:t>Priorité</w:t>
            </w:r>
          </w:p>
        </w:tc>
        <w:tc>
          <w:tcPr>
            <w:tcW w:w="1133" w:type="dxa"/>
            <w:shd w:val="clear" w:color="auto" w:fill="EDEDED"/>
          </w:tcPr>
          <w:p>
            <w:pPr>
              <w:pStyle w:val="TableParagraph"/>
              <w:spacing w:before="28"/>
              <w:ind w:left="28"/>
              <w:rPr>
                <w:rFonts w:ascii="Arial"/>
                <w:b/>
                <w:sz w:val="22"/>
              </w:rPr>
            </w:pPr>
            <w:r>
              <w:rPr>
                <w:rFonts w:ascii="Arial"/>
                <w:b/>
                <w:spacing w:val="-5"/>
                <w:sz w:val="22"/>
              </w:rPr>
              <w:t>Nom</w:t>
            </w:r>
          </w:p>
        </w:tc>
        <w:tc>
          <w:tcPr>
            <w:tcW w:w="6669" w:type="dxa"/>
            <w:shd w:val="clear" w:color="auto" w:fill="EDEDED"/>
          </w:tcPr>
          <w:p>
            <w:pPr>
              <w:pStyle w:val="TableParagraph"/>
              <w:spacing w:before="28"/>
              <w:ind w:left="28"/>
              <w:rPr>
                <w:rFonts w:ascii="Arial" w:hAnsi="Arial"/>
                <w:b/>
                <w:sz w:val="22"/>
              </w:rPr>
            </w:pPr>
            <w:r>
              <w:rPr>
                <w:rFonts w:ascii="Arial" w:hAnsi="Arial"/>
                <w:b/>
                <w:spacing w:val="-2"/>
                <w:sz w:val="22"/>
              </w:rPr>
              <w:t>Définition</w:t>
            </w:r>
          </w:p>
        </w:tc>
        <w:tc>
          <w:tcPr>
            <w:tcW w:w="1272" w:type="dxa"/>
            <w:shd w:val="clear" w:color="auto" w:fill="EDEDED"/>
          </w:tcPr>
          <w:p>
            <w:pPr>
              <w:pStyle w:val="TableParagraph"/>
              <w:spacing w:before="28"/>
              <w:ind w:left="28"/>
              <w:rPr>
                <w:rFonts w:ascii="Arial" w:hAnsi="Arial"/>
                <w:b/>
                <w:sz w:val="22"/>
              </w:rPr>
            </w:pPr>
            <w:r>
              <w:rPr>
                <w:rFonts w:ascii="Arial" w:hAnsi="Arial"/>
                <w:b/>
                <w:spacing w:val="-2"/>
                <w:sz w:val="22"/>
              </w:rPr>
              <w:t>Résolution</w:t>
            </w:r>
          </w:p>
        </w:tc>
      </w:tr>
      <w:tr>
        <w:trPr>
          <w:trHeight w:val="566" w:hRule="atLeast"/>
        </w:trPr>
        <w:tc>
          <w:tcPr>
            <w:tcW w:w="850" w:type="dxa"/>
          </w:tcPr>
          <w:p>
            <w:pPr>
              <w:pStyle w:val="TableParagraph"/>
              <w:spacing w:before="136"/>
              <w:ind w:left="139"/>
              <w:rPr>
                <w:sz w:val="20"/>
              </w:rPr>
            </w:pPr>
            <w:r>
              <w:rPr>
                <w:spacing w:val="-5"/>
                <w:sz w:val="20"/>
              </w:rPr>
              <w:t>P1</w:t>
            </w:r>
          </w:p>
        </w:tc>
        <w:tc>
          <w:tcPr>
            <w:tcW w:w="1133" w:type="dxa"/>
          </w:tcPr>
          <w:p>
            <w:pPr>
              <w:pStyle w:val="TableParagraph"/>
              <w:spacing w:before="136"/>
              <w:ind w:right="266"/>
              <w:jc w:val="right"/>
              <w:rPr>
                <w:sz w:val="20"/>
              </w:rPr>
            </w:pPr>
            <w:r>
              <w:rPr>
                <w:spacing w:val="-2"/>
                <w:sz w:val="20"/>
              </w:rPr>
              <w:t>Majeure</w:t>
            </w:r>
          </w:p>
        </w:tc>
        <w:tc>
          <w:tcPr>
            <w:tcW w:w="6669" w:type="dxa"/>
          </w:tcPr>
          <w:p>
            <w:pPr>
              <w:pStyle w:val="TableParagraph"/>
              <w:spacing w:before="21"/>
              <w:ind w:left="138" w:right="106"/>
              <w:rPr>
                <w:sz w:val="20"/>
              </w:rPr>
            </w:pPr>
            <w:r>
              <w:rPr>
                <w:sz w:val="20"/>
              </w:rPr>
              <w:t>Interruption complète</w:t>
            </w:r>
            <w:r>
              <w:rPr>
                <w:spacing w:val="25"/>
                <w:sz w:val="20"/>
              </w:rPr>
              <w:t> </w:t>
            </w:r>
            <w:r>
              <w:rPr>
                <w:sz w:val="20"/>
              </w:rPr>
              <w:t>d'un</w:t>
            </w:r>
            <w:r>
              <w:rPr>
                <w:spacing w:val="25"/>
                <w:sz w:val="20"/>
              </w:rPr>
              <w:t> </w:t>
            </w:r>
            <w:r>
              <w:rPr>
                <w:sz w:val="20"/>
              </w:rPr>
              <w:t>service, application ou système,</w:t>
            </w:r>
            <w:r>
              <w:rPr>
                <w:spacing w:val="25"/>
                <w:sz w:val="20"/>
              </w:rPr>
              <w:t> </w:t>
            </w:r>
            <w:r>
              <w:rPr>
                <w:sz w:val="20"/>
              </w:rPr>
              <w:t>du réseau ou d'un élément de configuration identifié comme critique.</w:t>
            </w:r>
          </w:p>
        </w:tc>
        <w:tc>
          <w:tcPr>
            <w:tcW w:w="1272" w:type="dxa"/>
          </w:tcPr>
          <w:p>
            <w:pPr>
              <w:pStyle w:val="TableParagraph"/>
              <w:spacing w:before="136"/>
              <w:ind w:left="138"/>
              <w:rPr>
                <w:sz w:val="20"/>
              </w:rPr>
            </w:pPr>
            <w:r>
              <w:rPr>
                <w:sz w:val="20"/>
              </w:rPr>
              <w:t>2</w:t>
            </w:r>
            <w:r>
              <w:rPr>
                <w:spacing w:val="-3"/>
                <w:sz w:val="20"/>
              </w:rPr>
              <w:t> </w:t>
            </w:r>
            <w:r>
              <w:rPr>
                <w:spacing w:val="-2"/>
                <w:sz w:val="20"/>
              </w:rPr>
              <w:t>heures</w:t>
            </w:r>
          </w:p>
        </w:tc>
      </w:tr>
      <w:tr>
        <w:trPr>
          <w:trHeight w:val="799" w:hRule="atLeast"/>
        </w:trPr>
        <w:tc>
          <w:tcPr>
            <w:tcW w:w="850" w:type="dxa"/>
          </w:tcPr>
          <w:p>
            <w:pPr>
              <w:pStyle w:val="TableParagraph"/>
              <w:spacing w:before="23"/>
              <w:rPr>
                <w:sz w:val="20"/>
              </w:rPr>
            </w:pPr>
          </w:p>
          <w:p>
            <w:pPr>
              <w:pStyle w:val="TableParagraph"/>
              <w:spacing w:before="1"/>
              <w:ind w:left="139"/>
              <w:rPr>
                <w:sz w:val="20"/>
              </w:rPr>
            </w:pPr>
            <w:r>
              <w:rPr>
                <w:spacing w:val="-5"/>
                <w:sz w:val="20"/>
              </w:rPr>
              <w:t>P2</w:t>
            </w:r>
          </w:p>
        </w:tc>
        <w:tc>
          <w:tcPr>
            <w:tcW w:w="1133" w:type="dxa"/>
          </w:tcPr>
          <w:p>
            <w:pPr>
              <w:pStyle w:val="TableParagraph"/>
              <w:spacing w:before="23"/>
              <w:rPr>
                <w:sz w:val="20"/>
              </w:rPr>
            </w:pPr>
          </w:p>
          <w:p>
            <w:pPr>
              <w:pStyle w:val="TableParagraph"/>
              <w:spacing w:before="1"/>
              <w:ind w:left="139"/>
              <w:rPr>
                <w:sz w:val="20"/>
              </w:rPr>
            </w:pPr>
            <w:r>
              <w:rPr>
                <w:spacing w:val="-2"/>
                <w:sz w:val="20"/>
              </w:rPr>
              <w:t>Élevée</w:t>
            </w:r>
          </w:p>
        </w:tc>
        <w:tc>
          <w:tcPr>
            <w:tcW w:w="6669" w:type="dxa"/>
          </w:tcPr>
          <w:p>
            <w:pPr>
              <w:pStyle w:val="TableParagraph"/>
              <w:spacing w:before="23"/>
              <w:ind w:left="138" w:right="144"/>
              <w:jc w:val="both"/>
              <w:rPr>
                <w:sz w:val="20"/>
              </w:rPr>
            </w:pPr>
            <w:r>
              <w:rPr>
                <w:sz w:val="20"/>
              </w:rPr>
              <w:t>Appliquée lorsque le service, l'application, le système, le réseau ou l'élément de configuration peut fonctionner mais avec une performance fortement réduite ou des fonctionnalités très limitées.</w:t>
            </w:r>
          </w:p>
        </w:tc>
        <w:tc>
          <w:tcPr>
            <w:tcW w:w="1272" w:type="dxa"/>
          </w:tcPr>
          <w:p>
            <w:pPr>
              <w:pStyle w:val="TableParagraph"/>
              <w:spacing w:before="23"/>
              <w:rPr>
                <w:sz w:val="20"/>
              </w:rPr>
            </w:pPr>
          </w:p>
          <w:p>
            <w:pPr>
              <w:pStyle w:val="TableParagraph"/>
              <w:spacing w:before="1"/>
              <w:ind w:left="138"/>
              <w:rPr>
                <w:sz w:val="20"/>
              </w:rPr>
            </w:pPr>
            <w:r>
              <w:rPr>
                <w:sz w:val="20"/>
              </w:rPr>
              <w:t>4</w:t>
            </w:r>
            <w:r>
              <w:rPr>
                <w:spacing w:val="-3"/>
                <w:sz w:val="20"/>
              </w:rPr>
              <w:t> </w:t>
            </w:r>
            <w:r>
              <w:rPr>
                <w:spacing w:val="-2"/>
                <w:sz w:val="20"/>
              </w:rPr>
              <w:t>heures</w:t>
            </w:r>
          </w:p>
        </w:tc>
      </w:tr>
      <w:tr>
        <w:trPr>
          <w:trHeight w:val="798" w:hRule="atLeast"/>
        </w:trPr>
        <w:tc>
          <w:tcPr>
            <w:tcW w:w="850" w:type="dxa"/>
          </w:tcPr>
          <w:p>
            <w:pPr>
              <w:pStyle w:val="TableParagraph"/>
              <w:spacing w:before="23"/>
              <w:rPr>
                <w:sz w:val="20"/>
              </w:rPr>
            </w:pPr>
          </w:p>
          <w:p>
            <w:pPr>
              <w:pStyle w:val="TableParagraph"/>
              <w:spacing w:before="1"/>
              <w:ind w:left="139"/>
              <w:rPr>
                <w:sz w:val="20"/>
              </w:rPr>
            </w:pPr>
            <w:r>
              <w:rPr>
                <w:spacing w:val="-5"/>
                <w:sz w:val="20"/>
              </w:rPr>
              <w:t>P3</w:t>
            </w:r>
          </w:p>
        </w:tc>
        <w:tc>
          <w:tcPr>
            <w:tcW w:w="1133" w:type="dxa"/>
          </w:tcPr>
          <w:p>
            <w:pPr>
              <w:pStyle w:val="TableParagraph"/>
              <w:spacing w:before="23"/>
              <w:rPr>
                <w:sz w:val="20"/>
              </w:rPr>
            </w:pPr>
          </w:p>
          <w:p>
            <w:pPr>
              <w:pStyle w:val="TableParagraph"/>
              <w:spacing w:before="1"/>
              <w:ind w:right="233"/>
              <w:jc w:val="right"/>
              <w:rPr>
                <w:sz w:val="20"/>
              </w:rPr>
            </w:pPr>
            <w:r>
              <w:rPr>
                <w:spacing w:val="-2"/>
                <w:sz w:val="20"/>
              </w:rPr>
              <w:t>Normale</w:t>
            </w:r>
          </w:p>
        </w:tc>
        <w:tc>
          <w:tcPr>
            <w:tcW w:w="6669" w:type="dxa"/>
          </w:tcPr>
          <w:p>
            <w:pPr>
              <w:pStyle w:val="TableParagraph"/>
              <w:spacing w:before="23"/>
              <w:ind w:left="138" w:right="146"/>
              <w:jc w:val="both"/>
              <w:rPr>
                <w:sz w:val="20"/>
              </w:rPr>
            </w:pPr>
            <w:r>
              <w:rPr>
                <w:sz w:val="20"/>
              </w:rPr>
              <w:t>Événement qui provoque la perte minime d'un service. Une solution permanente ou de contournement est disponible pour restaurer la fonctionnalité du service.</w:t>
            </w:r>
          </w:p>
        </w:tc>
        <w:tc>
          <w:tcPr>
            <w:tcW w:w="1272" w:type="dxa"/>
          </w:tcPr>
          <w:p>
            <w:pPr>
              <w:pStyle w:val="TableParagraph"/>
              <w:spacing w:before="23"/>
              <w:rPr>
                <w:sz w:val="20"/>
              </w:rPr>
            </w:pPr>
          </w:p>
          <w:p>
            <w:pPr>
              <w:pStyle w:val="TableParagraph"/>
              <w:spacing w:before="1"/>
              <w:ind w:left="138"/>
              <w:rPr>
                <w:sz w:val="20"/>
              </w:rPr>
            </w:pPr>
            <w:r>
              <w:rPr>
                <w:sz w:val="20"/>
              </w:rPr>
              <w:t>1</w:t>
            </w:r>
            <w:r>
              <w:rPr>
                <w:spacing w:val="-3"/>
                <w:sz w:val="20"/>
              </w:rPr>
              <w:t> </w:t>
            </w:r>
            <w:r>
              <w:rPr>
                <w:spacing w:val="-4"/>
                <w:sz w:val="20"/>
              </w:rPr>
              <w:t>jour</w:t>
            </w:r>
          </w:p>
        </w:tc>
      </w:tr>
      <w:tr>
        <w:trPr>
          <w:trHeight w:val="566" w:hRule="atLeast"/>
        </w:trPr>
        <w:tc>
          <w:tcPr>
            <w:tcW w:w="850" w:type="dxa"/>
          </w:tcPr>
          <w:p>
            <w:pPr>
              <w:pStyle w:val="TableParagraph"/>
              <w:spacing w:before="136"/>
              <w:ind w:left="139"/>
              <w:rPr>
                <w:sz w:val="20"/>
              </w:rPr>
            </w:pPr>
            <w:r>
              <w:rPr>
                <w:spacing w:val="-5"/>
                <w:sz w:val="20"/>
              </w:rPr>
              <w:t>P4</w:t>
            </w:r>
          </w:p>
        </w:tc>
        <w:tc>
          <w:tcPr>
            <w:tcW w:w="1133" w:type="dxa"/>
          </w:tcPr>
          <w:p>
            <w:pPr>
              <w:pStyle w:val="TableParagraph"/>
              <w:spacing w:before="136"/>
              <w:ind w:left="139"/>
              <w:rPr>
                <w:sz w:val="20"/>
              </w:rPr>
            </w:pPr>
            <w:r>
              <w:rPr>
                <w:spacing w:val="-2"/>
                <w:sz w:val="20"/>
              </w:rPr>
              <w:t>Basse</w:t>
            </w:r>
          </w:p>
        </w:tc>
        <w:tc>
          <w:tcPr>
            <w:tcW w:w="6669" w:type="dxa"/>
          </w:tcPr>
          <w:p>
            <w:pPr>
              <w:pStyle w:val="TableParagraph"/>
              <w:spacing w:before="21"/>
              <w:ind w:left="138"/>
              <w:rPr>
                <w:sz w:val="20"/>
              </w:rPr>
            </w:pPr>
            <w:r>
              <w:rPr>
                <w:sz w:val="20"/>
              </w:rPr>
              <w:t>Événement</w:t>
            </w:r>
            <w:r>
              <w:rPr>
                <w:spacing w:val="80"/>
                <w:sz w:val="20"/>
              </w:rPr>
              <w:t> </w:t>
            </w:r>
            <w:r>
              <w:rPr>
                <w:sz w:val="20"/>
              </w:rPr>
              <w:t>constituant</w:t>
            </w:r>
            <w:r>
              <w:rPr>
                <w:spacing w:val="80"/>
                <w:sz w:val="20"/>
              </w:rPr>
              <w:t> </w:t>
            </w:r>
            <w:r>
              <w:rPr>
                <w:sz w:val="20"/>
              </w:rPr>
              <w:t>un</w:t>
            </w:r>
            <w:r>
              <w:rPr>
                <w:spacing w:val="80"/>
                <w:sz w:val="20"/>
              </w:rPr>
              <w:t> </w:t>
            </w:r>
            <w:r>
              <w:rPr>
                <w:sz w:val="20"/>
              </w:rPr>
              <w:t>dérangement</w:t>
            </w:r>
            <w:r>
              <w:rPr>
                <w:spacing w:val="80"/>
                <w:sz w:val="20"/>
              </w:rPr>
              <w:t> </w:t>
            </w:r>
            <w:r>
              <w:rPr>
                <w:sz w:val="20"/>
              </w:rPr>
              <w:t>mais</w:t>
            </w:r>
            <w:r>
              <w:rPr>
                <w:spacing w:val="80"/>
                <w:sz w:val="20"/>
              </w:rPr>
              <w:t> </w:t>
            </w:r>
            <w:r>
              <w:rPr>
                <w:sz w:val="20"/>
              </w:rPr>
              <w:t>non</w:t>
            </w:r>
            <w:r>
              <w:rPr>
                <w:spacing w:val="80"/>
                <w:sz w:val="20"/>
              </w:rPr>
              <w:t> </w:t>
            </w:r>
            <w:r>
              <w:rPr>
                <w:sz w:val="20"/>
              </w:rPr>
              <w:t>bloquant</w:t>
            </w:r>
            <w:r>
              <w:rPr>
                <w:spacing w:val="80"/>
                <w:sz w:val="20"/>
              </w:rPr>
              <w:t> </w:t>
            </w:r>
            <w:r>
              <w:rPr>
                <w:sz w:val="20"/>
              </w:rPr>
              <w:t>pour l'utilisateur et pour lequel il existe une alternative ou un correctif.</w:t>
            </w:r>
          </w:p>
        </w:tc>
        <w:tc>
          <w:tcPr>
            <w:tcW w:w="1272" w:type="dxa"/>
          </w:tcPr>
          <w:p>
            <w:pPr>
              <w:pStyle w:val="TableParagraph"/>
              <w:spacing w:before="136"/>
              <w:ind w:left="138"/>
              <w:rPr>
                <w:sz w:val="20"/>
              </w:rPr>
            </w:pPr>
            <w:r>
              <w:rPr>
                <w:sz w:val="20"/>
              </w:rPr>
              <w:t>2</w:t>
            </w:r>
            <w:r>
              <w:rPr>
                <w:spacing w:val="-3"/>
                <w:sz w:val="20"/>
              </w:rPr>
              <w:t> </w:t>
            </w:r>
            <w:r>
              <w:rPr>
                <w:spacing w:val="-4"/>
                <w:sz w:val="20"/>
              </w:rPr>
              <w:t>jours</w:t>
            </w:r>
          </w:p>
        </w:tc>
      </w:tr>
    </w:tbl>
    <w:p>
      <w:pPr>
        <w:pStyle w:val="TableParagraph"/>
        <w:spacing w:after="0"/>
        <w:rPr>
          <w:sz w:val="20"/>
        </w:rPr>
        <w:sectPr>
          <w:footerReference w:type="default" r:id="rId18"/>
          <w:pgSz w:w="11910" w:h="16840"/>
          <w:pgMar w:header="0" w:footer="1137" w:top="1040" w:bottom="1320" w:left="850" w:right="566"/>
        </w:sectPr>
      </w:pPr>
    </w:p>
    <w:p>
      <w:pPr>
        <w:pStyle w:val="Heading3"/>
      </w:pPr>
      <w:r>
        <w:rPr/>
        <w:t>Document</w:t>
      </w:r>
      <w:r>
        <w:rPr>
          <w:spacing w:val="-3"/>
        </w:rPr>
        <w:t> </w:t>
      </w:r>
      <w:r>
        <w:rPr/>
        <w:t>A6</w:t>
      </w:r>
      <w:r>
        <w:rPr>
          <w:spacing w:val="-4"/>
        </w:rPr>
        <w:t> </w:t>
      </w:r>
      <w:r>
        <w:rPr/>
        <w:t>:</w:t>
      </w:r>
      <w:r>
        <w:rPr>
          <w:spacing w:val="-4"/>
        </w:rPr>
        <w:t> </w:t>
      </w:r>
      <w:r>
        <w:rPr/>
        <w:t>Extrait</w:t>
      </w:r>
      <w:r>
        <w:rPr>
          <w:spacing w:val="-5"/>
        </w:rPr>
        <w:t> </w:t>
      </w:r>
      <w:r>
        <w:rPr/>
        <w:t>du</w:t>
      </w:r>
      <w:r>
        <w:rPr>
          <w:spacing w:val="-3"/>
        </w:rPr>
        <w:t> </w:t>
      </w:r>
      <w:r>
        <w:rPr/>
        <w:t>schéma</w:t>
      </w:r>
      <w:r>
        <w:rPr>
          <w:spacing w:val="-5"/>
        </w:rPr>
        <w:t> </w:t>
      </w:r>
      <w:r>
        <w:rPr/>
        <w:t>du</w:t>
      </w:r>
      <w:r>
        <w:rPr>
          <w:spacing w:val="-3"/>
        </w:rPr>
        <w:t> </w:t>
      </w:r>
      <w:r>
        <w:rPr/>
        <w:t>réseau</w:t>
      </w:r>
      <w:r>
        <w:rPr>
          <w:spacing w:val="-3"/>
        </w:rPr>
        <w:t> </w:t>
      </w:r>
      <w:r>
        <w:rPr>
          <w:spacing w:val="-2"/>
        </w:rPr>
        <w:t>d’entreprise</w:t>
      </w:r>
    </w:p>
    <w:p>
      <w:pPr>
        <w:pStyle w:val="BodyText"/>
        <w:spacing w:before="6"/>
        <w:rPr>
          <w:rFonts w:ascii="Arial"/>
          <w:b/>
          <w:i/>
          <w:sz w:val="17"/>
        </w:rPr>
      </w:pPr>
      <w:r>
        <w:rPr>
          <w:rFonts w:ascii="Arial"/>
          <w:b/>
          <w:i/>
          <w:sz w:val="17"/>
        </w:rPr>
        <w:drawing>
          <wp:anchor distT="0" distB="0" distL="0" distR="0" allowOverlap="1" layoutInCell="1" locked="0" behindDoc="1" simplePos="0" relativeHeight="487610368">
            <wp:simplePos x="0" y="0"/>
            <wp:positionH relativeFrom="page">
              <wp:posOffset>959485</wp:posOffset>
            </wp:positionH>
            <wp:positionV relativeFrom="paragraph">
              <wp:posOffset>143779</wp:posOffset>
            </wp:positionV>
            <wp:extent cx="5307477" cy="2055113"/>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20" cstate="print"/>
                    <a:stretch>
                      <a:fillRect/>
                    </a:stretch>
                  </pic:blipFill>
                  <pic:spPr>
                    <a:xfrm>
                      <a:off x="0" y="0"/>
                      <a:ext cx="5307477" cy="2055113"/>
                    </a:xfrm>
                    <a:prstGeom prst="rect">
                      <a:avLst/>
                    </a:prstGeom>
                  </pic:spPr>
                </pic:pic>
              </a:graphicData>
            </a:graphic>
          </wp:anchor>
        </w:drawing>
      </w:r>
    </w:p>
    <w:p>
      <w:pPr>
        <w:pStyle w:val="BodyText"/>
        <w:spacing w:before="71"/>
        <w:rPr>
          <w:rFonts w:ascii="Arial"/>
          <w:b/>
          <w:i/>
        </w:rPr>
      </w:pPr>
    </w:p>
    <w:p>
      <w:pPr>
        <w:pStyle w:val="BodyText"/>
        <w:ind w:left="282" w:right="569"/>
        <w:jc w:val="both"/>
      </w:pPr>
      <w:r>
        <w:rPr/>
        <w:t>Le cœur de réseau est composé des commutateurs C1 et C2. Les commutateurs de distribution</w:t>
      </w:r>
      <w:r>
        <w:rPr>
          <w:spacing w:val="40"/>
        </w:rPr>
        <w:t> </w:t>
      </w:r>
      <w:r>
        <w:rPr/>
        <w:t>D1 et D2 sont reliés de façon redondante aux deux commutateurs de cœur de réseau. Le</w:t>
      </w:r>
      <w:r>
        <w:rPr>
          <w:spacing w:val="40"/>
        </w:rPr>
        <w:t> </w:t>
      </w:r>
      <w:r>
        <w:rPr/>
        <w:t>protocole STP est activé.</w:t>
      </w:r>
    </w:p>
    <w:p>
      <w:pPr>
        <w:pStyle w:val="BodyText"/>
        <w:spacing w:before="58"/>
        <w:ind w:left="282" w:right="569"/>
        <w:jc w:val="both"/>
      </w:pPr>
      <w:r>
        <w:rPr/>
        <w:t>Les numéros présents sur chaque lien spécifient les numéros de port du commutateur auquel est connecté le lien. Par exemple, le lien entre C1 et C2 est connecté au port n°23 de C1 et au port n°24 de C2.</w:t>
      </w:r>
    </w:p>
    <w:p>
      <w:pPr>
        <w:pStyle w:val="Heading3"/>
        <w:spacing w:before="241"/>
      </w:pPr>
      <w:r>
        <w:rPr/>
        <w:t>Document</w:t>
      </w:r>
      <w:r>
        <w:rPr>
          <w:spacing w:val="-5"/>
        </w:rPr>
        <w:t> </w:t>
      </w:r>
      <w:r>
        <w:rPr/>
        <w:t>A7</w:t>
      </w:r>
      <w:r>
        <w:rPr>
          <w:spacing w:val="-5"/>
        </w:rPr>
        <w:t> </w:t>
      </w:r>
      <w:r>
        <w:rPr/>
        <w:t>:</w:t>
      </w:r>
      <w:r>
        <w:rPr>
          <w:spacing w:val="-4"/>
        </w:rPr>
        <w:t> </w:t>
      </w:r>
      <w:r>
        <w:rPr/>
        <w:t>Extrait</w:t>
      </w:r>
      <w:r>
        <w:rPr>
          <w:spacing w:val="-7"/>
        </w:rPr>
        <w:t> </w:t>
      </w:r>
      <w:r>
        <w:rPr/>
        <w:t>des</w:t>
      </w:r>
      <w:r>
        <w:rPr>
          <w:spacing w:val="-3"/>
        </w:rPr>
        <w:t> </w:t>
      </w:r>
      <w:r>
        <w:rPr/>
        <w:t>tables</w:t>
      </w:r>
      <w:r>
        <w:rPr>
          <w:spacing w:val="-2"/>
        </w:rPr>
        <w:t> </w:t>
      </w:r>
      <w:r>
        <w:rPr/>
        <w:t>d’adresses</w:t>
      </w:r>
      <w:r>
        <w:rPr>
          <w:spacing w:val="-7"/>
        </w:rPr>
        <w:t> </w:t>
      </w:r>
      <w:r>
        <w:rPr/>
        <w:t>MAC</w:t>
      </w:r>
      <w:r>
        <w:rPr>
          <w:spacing w:val="-4"/>
        </w:rPr>
        <w:t> </w:t>
      </w:r>
      <w:r>
        <w:rPr/>
        <w:t>des</w:t>
      </w:r>
      <w:r>
        <w:rPr>
          <w:spacing w:val="-3"/>
        </w:rPr>
        <w:t> </w:t>
      </w:r>
      <w:r>
        <w:rPr>
          <w:spacing w:val="-2"/>
        </w:rPr>
        <w:t>commutateurs</w:t>
      </w:r>
    </w:p>
    <w:p>
      <w:pPr>
        <w:pStyle w:val="BodyText"/>
        <w:spacing w:before="120" w:after="58"/>
        <w:ind w:left="282" w:right="570"/>
        <w:jc w:val="both"/>
      </w:pPr>
      <w:r>
        <w:rPr/>
        <w:t>Le tableau ci-dessous précise le nombre d’adresses MAC associées à certains ports actifs quelques temps après l’incident.</w:t>
      </w:r>
    </w:p>
    <w:tbl>
      <w:tblPr>
        <w:tblW w:w="0" w:type="auto"/>
        <w:jc w:val="left"/>
        <w:tblInd w:w="256" w:type="dxa"/>
        <w:tblBorders>
          <w:top w:val="single" w:sz="18" w:space="0" w:color="EDEDED"/>
          <w:left w:val="single" w:sz="18" w:space="0" w:color="EDEDED"/>
          <w:bottom w:val="single" w:sz="18" w:space="0" w:color="EDEDED"/>
          <w:right w:val="single" w:sz="18" w:space="0" w:color="EDEDED"/>
          <w:insideH w:val="single" w:sz="18" w:space="0" w:color="EDEDED"/>
          <w:insideV w:val="single" w:sz="18" w:space="0" w:color="EDEDED"/>
        </w:tblBorders>
        <w:tblLayout w:type="fixed"/>
        <w:tblCellMar>
          <w:top w:w="0" w:type="dxa"/>
          <w:left w:w="0" w:type="dxa"/>
          <w:bottom w:w="0" w:type="dxa"/>
          <w:right w:w="0" w:type="dxa"/>
        </w:tblCellMar>
        <w:tblLook w:val="01E0"/>
      </w:tblPr>
      <w:tblGrid>
        <w:gridCol w:w="1560"/>
        <w:gridCol w:w="988"/>
        <w:gridCol w:w="2125"/>
        <w:gridCol w:w="1702"/>
        <w:gridCol w:w="995"/>
        <w:gridCol w:w="2270"/>
      </w:tblGrid>
      <w:tr>
        <w:trPr>
          <w:trHeight w:val="504" w:hRule="atLeast"/>
        </w:trPr>
        <w:tc>
          <w:tcPr>
            <w:tcW w:w="1560" w:type="dxa"/>
            <w:tcBorders>
              <w:left w:val="single" w:sz="2" w:space="0" w:color="000000"/>
              <w:bottom w:val="single" w:sz="2" w:space="0" w:color="000000"/>
              <w:right w:val="single" w:sz="2" w:space="0" w:color="000000"/>
            </w:tcBorders>
            <w:shd w:val="clear" w:color="auto" w:fill="EDEDED"/>
          </w:tcPr>
          <w:p>
            <w:pPr>
              <w:pStyle w:val="TableParagraph"/>
              <w:spacing w:line="221" w:lineRule="exact"/>
              <w:ind w:left="6"/>
              <w:jc w:val="center"/>
              <w:rPr>
                <w:rFonts w:ascii="Arial"/>
                <w:b/>
                <w:sz w:val="20"/>
              </w:rPr>
            </w:pPr>
            <w:r>
              <w:rPr>
                <w:rFonts w:ascii="Arial"/>
                <w:b/>
                <w:spacing w:val="-2"/>
                <w:sz w:val="20"/>
              </w:rPr>
              <w:t>Commutateurs</w:t>
            </w:r>
          </w:p>
          <w:p>
            <w:pPr>
              <w:pStyle w:val="TableParagraph"/>
              <w:ind w:left="6" w:right="1"/>
              <w:jc w:val="center"/>
              <w:rPr>
                <w:rFonts w:ascii="Arial"/>
                <w:i/>
                <w:sz w:val="20"/>
              </w:rPr>
            </w:pPr>
            <w:r>
              <w:rPr>
                <w:rFonts w:ascii="Arial"/>
                <w:i/>
                <w:spacing w:val="-2"/>
                <w:sz w:val="20"/>
              </w:rPr>
              <w:t>distribution</w:t>
            </w:r>
          </w:p>
        </w:tc>
        <w:tc>
          <w:tcPr>
            <w:tcW w:w="988" w:type="dxa"/>
            <w:tcBorders>
              <w:left w:val="single" w:sz="2" w:space="0" w:color="000000"/>
              <w:right w:val="single" w:sz="2" w:space="0" w:color="000000"/>
            </w:tcBorders>
            <w:shd w:val="clear" w:color="auto" w:fill="EDEDED"/>
          </w:tcPr>
          <w:p>
            <w:pPr>
              <w:pStyle w:val="TableParagraph"/>
              <w:ind w:left="300" w:right="223" w:hanging="60"/>
              <w:rPr>
                <w:rFonts w:ascii="Arial" w:hAnsi="Arial"/>
                <w:b/>
                <w:sz w:val="20"/>
              </w:rPr>
            </w:pPr>
            <w:r>
              <w:rPr>
                <w:rFonts w:ascii="Arial" w:hAnsi="Arial"/>
                <w:b/>
                <w:sz w:val="20"/>
              </w:rPr>
              <w:t>N°</w:t>
            </w:r>
            <w:r>
              <w:rPr>
                <w:rFonts w:ascii="Arial" w:hAnsi="Arial"/>
                <w:b/>
                <w:spacing w:val="-14"/>
                <w:sz w:val="20"/>
              </w:rPr>
              <w:t> </w:t>
            </w:r>
            <w:r>
              <w:rPr>
                <w:rFonts w:ascii="Arial" w:hAnsi="Arial"/>
                <w:b/>
                <w:sz w:val="20"/>
              </w:rPr>
              <w:t>de </w:t>
            </w:r>
            <w:r>
              <w:rPr>
                <w:rFonts w:ascii="Arial" w:hAnsi="Arial"/>
                <w:b/>
                <w:spacing w:val="-4"/>
                <w:sz w:val="20"/>
              </w:rPr>
              <w:t>port</w:t>
            </w:r>
          </w:p>
        </w:tc>
        <w:tc>
          <w:tcPr>
            <w:tcW w:w="2125" w:type="dxa"/>
            <w:tcBorders>
              <w:left w:val="single" w:sz="2" w:space="0" w:color="000000"/>
              <w:right w:val="single" w:sz="24" w:space="0" w:color="000000"/>
            </w:tcBorders>
            <w:shd w:val="clear" w:color="auto" w:fill="EDEDED"/>
          </w:tcPr>
          <w:p>
            <w:pPr>
              <w:pStyle w:val="TableParagraph"/>
              <w:ind w:left="839" w:right="94" w:hanging="699"/>
              <w:rPr>
                <w:rFonts w:ascii="Arial" w:hAnsi="Arial"/>
                <w:b/>
                <w:sz w:val="20"/>
              </w:rPr>
            </w:pPr>
            <w:r>
              <w:rPr>
                <w:rFonts w:ascii="Arial" w:hAnsi="Arial"/>
                <w:b/>
                <w:sz w:val="20"/>
              </w:rPr>
              <w:t>Nombre</w:t>
            </w:r>
            <w:r>
              <w:rPr>
                <w:rFonts w:ascii="Arial" w:hAnsi="Arial"/>
                <w:b/>
                <w:spacing w:val="-14"/>
                <w:sz w:val="20"/>
              </w:rPr>
              <w:t> </w:t>
            </w:r>
            <w:r>
              <w:rPr>
                <w:rFonts w:ascii="Arial" w:hAnsi="Arial"/>
                <w:b/>
                <w:sz w:val="20"/>
              </w:rPr>
              <w:t>d’adresses </w:t>
            </w:r>
            <w:r>
              <w:rPr>
                <w:rFonts w:ascii="Arial" w:hAnsi="Arial"/>
                <w:b/>
                <w:spacing w:val="-4"/>
                <w:sz w:val="20"/>
              </w:rPr>
              <w:t>MAC</w:t>
            </w:r>
          </w:p>
        </w:tc>
        <w:tc>
          <w:tcPr>
            <w:tcW w:w="1702" w:type="dxa"/>
            <w:tcBorders>
              <w:left w:val="single" w:sz="24" w:space="0" w:color="000000"/>
              <w:right w:val="single" w:sz="2" w:space="0" w:color="000000"/>
            </w:tcBorders>
            <w:shd w:val="clear" w:color="auto" w:fill="EDEDED"/>
          </w:tcPr>
          <w:p>
            <w:pPr>
              <w:pStyle w:val="TableParagraph"/>
              <w:spacing w:line="221" w:lineRule="exact"/>
              <w:ind w:left="124"/>
              <w:rPr>
                <w:rFonts w:ascii="Arial"/>
                <w:b/>
                <w:sz w:val="20"/>
              </w:rPr>
            </w:pPr>
            <w:r>
              <w:rPr>
                <w:rFonts w:ascii="Arial"/>
                <w:b/>
                <w:spacing w:val="-2"/>
                <w:sz w:val="20"/>
              </w:rPr>
              <w:t>Commutateurs</w:t>
            </w:r>
          </w:p>
          <w:p>
            <w:pPr>
              <w:pStyle w:val="TableParagraph"/>
              <w:ind w:left="121"/>
              <w:rPr>
                <w:rFonts w:ascii="Arial" w:hAnsi="Arial"/>
                <w:i/>
                <w:sz w:val="20"/>
              </w:rPr>
            </w:pPr>
            <w:r>
              <w:rPr>
                <w:rFonts w:ascii="Arial" w:hAnsi="Arial"/>
                <w:i/>
                <w:sz w:val="20"/>
              </w:rPr>
              <w:t>cœur</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réseau</w:t>
            </w:r>
          </w:p>
        </w:tc>
        <w:tc>
          <w:tcPr>
            <w:tcW w:w="995" w:type="dxa"/>
            <w:tcBorders>
              <w:left w:val="single" w:sz="2" w:space="0" w:color="000000"/>
              <w:right w:val="single" w:sz="2" w:space="0" w:color="000000"/>
            </w:tcBorders>
            <w:shd w:val="clear" w:color="auto" w:fill="EDEDED"/>
          </w:tcPr>
          <w:p>
            <w:pPr>
              <w:pStyle w:val="TableParagraph"/>
              <w:ind w:left="307" w:right="226" w:hanging="63"/>
              <w:rPr>
                <w:rFonts w:ascii="Arial" w:hAnsi="Arial"/>
                <w:b/>
                <w:sz w:val="20"/>
              </w:rPr>
            </w:pPr>
            <w:r>
              <w:rPr>
                <w:rFonts w:ascii="Arial" w:hAnsi="Arial"/>
                <w:b/>
                <w:sz w:val="20"/>
              </w:rPr>
              <w:t>N°</w:t>
            </w:r>
            <w:r>
              <w:rPr>
                <w:rFonts w:ascii="Arial" w:hAnsi="Arial"/>
                <w:b/>
                <w:spacing w:val="-14"/>
                <w:sz w:val="20"/>
              </w:rPr>
              <w:t> </w:t>
            </w:r>
            <w:r>
              <w:rPr>
                <w:rFonts w:ascii="Arial" w:hAnsi="Arial"/>
                <w:b/>
                <w:sz w:val="20"/>
              </w:rPr>
              <w:t>de </w:t>
            </w:r>
            <w:r>
              <w:rPr>
                <w:rFonts w:ascii="Arial" w:hAnsi="Arial"/>
                <w:b/>
                <w:spacing w:val="-4"/>
                <w:sz w:val="20"/>
              </w:rPr>
              <w:t>port</w:t>
            </w:r>
          </w:p>
        </w:tc>
        <w:tc>
          <w:tcPr>
            <w:tcW w:w="2270" w:type="dxa"/>
            <w:tcBorders>
              <w:left w:val="single" w:sz="2" w:space="0" w:color="000000"/>
              <w:right w:val="single" w:sz="2" w:space="0" w:color="000000"/>
            </w:tcBorders>
            <w:shd w:val="clear" w:color="auto" w:fill="EDEDED"/>
          </w:tcPr>
          <w:p>
            <w:pPr>
              <w:pStyle w:val="TableParagraph"/>
              <w:ind w:left="914" w:right="190" w:hanging="702"/>
              <w:rPr>
                <w:rFonts w:ascii="Arial" w:hAnsi="Arial"/>
                <w:b/>
                <w:sz w:val="20"/>
              </w:rPr>
            </w:pPr>
            <w:r>
              <w:rPr>
                <w:rFonts w:ascii="Arial" w:hAnsi="Arial"/>
                <w:b/>
                <w:sz w:val="20"/>
              </w:rPr>
              <w:t>Nombre</w:t>
            </w:r>
            <w:r>
              <w:rPr>
                <w:rFonts w:ascii="Arial" w:hAnsi="Arial"/>
                <w:b/>
                <w:spacing w:val="-14"/>
                <w:sz w:val="20"/>
              </w:rPr>
              <w:t> </w:t>
            </w:r>
            <w:r>
              <w:rPr>
                <w:rFonts w:ascii="Arial" w:hAnsi="Arial"/>
                <w:b/>
                <w:sz w:val="20"/>
              </w:rPr>
              <w:t>d’adresses </w:t>
            </w:r>
            <w:r>
              <w:rPr>
                <w:rFonts w:ascii="Arial" w:hAnsi="Arial"/>
                <w:b/>
                <w:spacing w:val="-4"/>
                <w:sz w:val="20"/>
              </w:rPr>
              <w:t>MAC</w:t>
            </w:r>
          </w:p>
        </w:tc>
      </w:tr>
      <w:tr>
        <w:trPr>
          <w:trHeight w:val="347" w:hRule="atLeast"/>
        </w:trPr>
        <w:tc>
          <w:tcPr>
            <w:tcW w:w="1560" w:type="dxa"/>
            <w:tcBorders>
              <w:top w:val="single" w:sz="2" w:space="0" w:color="000000"/>
              <w:left w:val="single" w:sz="2" w:space="0" w:color="000000"/>
              <w:bottom w:val="single" w:sz="2" w:space="0" w:color="000000"/>
              <w:right w:val="single" w:sz="2" w:space="0" w:color="000000"/>
            </w:tcBorders>
          </w:tcPr>
          <w:p>
            <w:pPr>
              <w:pStyle w:val="TableParagraph"/>
              <w:spacing w:before="25"/>
              <w:ind w:left="288"/>
              <w:rPr>
                <w:sz w:val="20"/>
              </w:rPr>
            </w:pPr>
            <w:r>
              <w:rPr>
                <w:spacing w:val="-5"/>
                <w:sz w:val="20"/>
              </w:rPr>
              <w:t>D1</w:t>
            </w:r>
          </w:p>
        </w:tc>
        <w:tc>
          <w:tcPr>
            <w:tcW w:w="988" w:type="dxa"/>
            <w:tcBorders>
              <w:left w:val="single" w:sz="2" w:space="0" w:color="000000"/>
              <w:bottom w:val="single" w:sz="2" w:space="0" w:color="000000"/>
              <w:right w:val="single" w:sz="2" w:space="0" w:color="000000"/>
            </w:tcBorders>
          </w:tcPr>
          <w:p>
            <w:pPr>
              <w:pStyle w:val="TableParagraph"/>
              <w:spacing w:before="25"/>
              <w:ind w:left="6"/>
              <w:jc w:val="center"/>
              <w:rPr>
                <w:sz w:val="20"/>
              </w:rPr>
            </w:pPr>
            <w:r>
              <w:rPr>
                <w:spacing w:val="-5"/>
                <w:sz w:val="20"/>
              </w:rPr>
              <w:t>12</w:t>
            </w:r>
          </w:p>
        </w:tc>
        <w:tc>
          <w:tcPr>
            <w:tcW w:w="2125" w:type="dxa"/>
            <w:tcBorders>
              <w:left w:val="single" w:sz="2" w:space="0" w:color="000000"/>
              <w:bottom w:val="single" w:sz="2" w:space="0" w:color="000000"/>
              <w:right w:val="single" w:sz="24" w:space="0" w:color="000000"/>
            </w:tcBorders>
          </w:tcPr>
          <w:p>
            <w:pPr>
              <w:pStyle w:val="TableParagraph"/>
              <w:spacing w:before="25"/>
              <w:ind w:left="289"/>
              <w:rPr>
                <w:sz w:val="20"/>
              </w:rPr>
            </w:pPr>
            <w:r>
              <w:rPr>
                <w:spacing w:val="-10"/>
                <w:sz w:val="20"/>
              </w:rPr>
              <w:t>1</w:t>
            </w:r>
          </w:p>
        </w:tc>
        <w:tc>
          <w:tcPr>
            <w:tcW w:w="1702" w:type="dxa"/>
            <w:tcBorders>
              <w:left w:val="single" w:sz="24" w:space="0" w:color="000000"/>
              <w:bottom w:val="single" w:sz="2" w:space="0" w:color="000000"/>
              <w:right w:val="single" w:sz="2" w:space="0" w:color="000000"/>
            </w:tcBorders>
          </w:tcPr>
          <w:p>
            <w:pPr>
              <w:pStyle w:val="TableParagraph"/>
              <w:spacing w:before="25"/>
              <w:ind w:left="263"/>
              <w:rPr>
                <w:sz w:val="20"/>
              </w:rPr>
            </w:pPr>
            <w:r>
              <w:rPr>
                <w:spacing w:val="-5"/>
                <w:sz w:val="20"/>
              </w:rPr>
              <w:t>C2</w:t>
            </w:r>
          </w:p>
        </w:tc>
        <w:tc>
          <w:tcPr>
            <w:tcW w:w="995" w:type="dxa"/>
            <w:tcBorders>
              <w:left w:val="single" w:sz="2" w:space="0" w:color="000000"/>
              <w:bottom w:val="single" w:sz="2" w:space="0" w:color="000000"/>
              <w:right w:val="single" w:sz="2" w:space="0" w:color="000000"/>
            </w:tcBorders>
          </w:tcPr>
          <w:p>
            <w:pPr>
              <w:pStyle w:val="TableParagraph"/>
              <w:spacing w:before="25"/>
              <w:ind w:left="9"/>
              <w:jc w:val="center"/>
              <w:rPr>
                <w:sz w:val="20"/>
              </w:rPr>
            </w:pPr>
            <w:r>
              <w:rPr>
                <w:spacing w:val="-5"/>
                <w:sz w:val="20"/>
              </w:rPr>
              <w:t>24</w:t>
            </w:r>
          </w:p>
        </w:tc>
        <w:tc>
          <w:tcPr>
            <w:tcW w:w="2270" w:type="dxa"/>
            <w:tcBorders>
              <w:left w:val="single" w:sz="2" w:space="0" w:color="000000"/>
              <w:bottom w:val="single" w:sz="2" w:space="0" w:color="000000"/>
              <w:right w:val="single" w:sz="2" w:space="0" w:color="000000"/>
            </w:tcBorders>
          </w:tcPr>
          <w:p>
            <w:pPr>
              <w:pStyle w:val="TableParagraph"/>
              <w:spacing w:before="25"/>
              <w:ind w:left="292"/>
              <w:rPr>
                <w:rFonts w:ascii="Arial"/>
                <w:b/>
                <w:i/>
                <w:sz w:val="20"/>
              </w:rPr>
            </w:pPr>
            <w:r>
              <w:rPr>
                <w:rFonts w:ascii="Arial"/>
                <w:b/>
                <w:i/>
                <w:sz w:val="20"/>
              </w:rPr>
              <w:t>601</w:t>
            </w:r>
            <w:r>
              <w:rPr>
                <w:rFonts w:ascii="Arial"/>
                <w:b/>
                <w:i/>
                <w:spacing w:val="-4"/>
                <w:sz w:val="20"/>
              </w:rPr>
              <w:t> </w:t>
            </w:r>
            <w:r>
              <w:rPr>
                <w:rFonts w:ascii="Arial"/>
                <w:b/>
                <w:i/>
                <w:spacing w:val="-10"/>
                <w:sz w:val="20"/>
              </w:rPr>
              <w:t>*</w:t>
            </w:r>
          </w:p>
        </w:tc>
      </w:tr>
      <w:tr>
        <w:trPr>
          <w:trHeight w:val="347" w:hRule="atLeast"/>
        </w:trPr>
        <w:tc>
          <w:tcPr>
            <w:tcW w:w="1560" w:type="dxa"/>
            <w:tcBorders>
              <w:top w:val="single" w:sz="2" w:space="0" w:color="000000"/>
              <w:left w:val="single" w:sz="2" w:space="0" w:color="000000"/>
              <w:bottom w:val="single" w:sz="2" w:space="0" w:color="000000"/>
              <w:right w:val="single" w:sz="2" w:space="0" w:color="000000"/>
            </w:tcBorders>
          </w:tcPr>
          <w:p>
            <w:pPr>
              <w:pStyle w:val="TableParagraph"/>
              <w:spacing w:before="26"/>
              <w:ind w:left="288"/>
              <w:rPr>
                <w:sz w:val="20"/>
              </w:rPr>
            </w:pPr>
            <w:r>
              <w:rPr>
                <w:spacing w:val="-5"/>
                <w:sz w:val="20"/>
              </w:rPr>
              <w:t>D1</w:t>
            </w:r>
          </w:p>
        </w:tc>
        <w:tc>
          <w:tcPr>
            <w:tcW w:w="988" w:type="dxa"/>
            <w:tcBorders>
              <w:top w:val="single" w:sz="2" w:space="0" w:color="000000"/>
              <w:left w:val="single" w:sz="2" w:space="0" w:color="000000"/>
              <w:bottom w:val="single" w:sz="2" w:space="0" w:color="000000"/>
              <w:right w:val="single" w:sz="2" w:space="0" w:color="000000"/>
            </w:tcBorders>
          </w:tcPr>
          <w:p>
            <w:pPr>
              <w:pStyle w:val="TableParagraph"/>
              <w:spacing w:before="26"/>
              <w:ind w:left="6"/>
              <w:jc w:val="center"/>
              <w:rPr>
                <w:sz w:val="20"/>
              </w:rPr>
            </w:pPr>
            <w:r>
              <w:rPr>
                <w:spacing w:val="-5"/>
                <w:sz w:val="20"/>
              </w:rPr>
              <w:t>13</w:t>
            </w:r>
          </w:p>
        </w:tc>
        <w:tc>
          <w:tcPr>
            <w:tcW w:w="2125" w:type="dxa"/>
            <w:tcBorders>
              <w:top w:val="single" w:sz="2" w:space="0" w:color="000000"/>
              <w:left w:val="single" w:sz="2" w:space="0" w:color="000000"/>
              <w:bottom w:val="single" w:sz="2" w:space="0" w:color="000000"/>
              <w:right w:val="single" w:sz="24" w:space="0" w:color="000000"/>
            </w:tcBorders>
          </w:tcPr>
          <w:p>
            <w:pPr>
              <w:pStyle w:val="TableParagraph"/>
              <w:spacing w:before="26"/>
              <w:ind w:left="289"/>
              <w:rPr>
                <w:sz w:val="20"/>
              </w:rPr>
            </w:pPr>
            <w:r>
              <w:rPr>
                <w:spacing w:val="-10"/>
                <w:sz w:val="20"/>
              </w:rPr>
              <w:t>1</w:t>
            </w:r>
          </w:p>
        </w:tc>
        <w:tc>
          <w:tcPr>
            <w:tcW w:w="1702" w:type="dxa"/>
            <w:tcBorders>
              <w:top w:val="single" w:sz="2" w:space="0" w:color="000000"/>
              <w:left w:val="single" w:sz="24" w:space="0" w:color="000000"/>
              <w:bottom w:val="single" w:sz="2" w:space="0" w:color="000000"/>
              <w:right w:val="single" w:sz="2" w:space="0" w:color="000000"/>
            </w:tcBorders>
          </w:tcPr>
          <w:p>
            <w:pPr>
              <w:pStyle w:val="TableParagraph"/>
              <w:spacing w:before="26"/>
              <w:ind w:left="263"/>
              <w:rPr>
                <w:sz w:val="20"/>
              </w:rPr>
            </w:pPr>
            <w:r>
              <w:rPr>
                <w:spacing w:val="-5"/>
                <w:sz w:val="20"/>
              </w:rPr>
              <w:t>C1</w:t>
            </w:r>
          </w:p>
        </w:tc>
        <w:tc>
          <w:tcPr>
            <w:tcW w:w="995" w:type="dxa"/>
            <w:tcBorders>
              <w:top w:val="single" w:sz="2" w:space="0" w:color="000000"/>
              <w:left w:val="single" w:sz="2" w:space="0" w:color="000000"/>
              <w:bottom w:val="single" w:sz="2" w:space="0" w:color="000000"/>
              <w:right w:val="single" w:sz="2" w:space="0" w:color="000000"/>
            </w:tcBorders>
          </w:tcPr>
          <w:p>
            <w:pPr>
              <w:pStyle w:val="TableParagraph"/>
              <w:spacing w:before="26"/>
              <w:ind w:left="9"/>
              <w:jc w:val="center"/>
              <w:rPr>
                <w:sz w:val="20"/>
              </w:rPr>
            </w:pPr>
            <w:r>
              <w:rPr>
                <w:spacing w:val="-5"/>
                <w:sz w:val="20"/>
              </w:rPr>
              <w:t>11</w:t>
            </w:r>
          </w:p>
        </w:tc>
        <w:tc>
          <w:tcPr>
            <w:tcW w:w="2270" w:type="dxa"/>
            <w:tcBorders>
              <w:top w:val="single" w:sz="2" w:space="0" w:color="000000"/>
              <w:left w:val="single" w:sz="2" w:space="0" w:color="000000"/>
              <w:bottom w:val="single" w:sz="2" w:space="0" w:color="000000"/>
              <w:right w:val="single" w:sz="2" w:space="0" w:color="000000"/>
            </w:tcBorders>
          </w:tcPr>
          <w:p>
            <w:pPr>
              <w:pStyle w:val="TableParagraph"/>
              <w:spacing w:before="26"/>
              <w:ind w:left="292"/>
              <w:rPr>
                <w:rFonts w:ascii="Arial"/>
                <w:b/>
                <w:i/>
                <w:sz w:val="20"/>
              </w:rPr>
            </w:pPr>
            <w:r>
              <w:rPr>
                <w:rFonts w:ascii="Arial"/>
                <w:b/>
                <w:i/>
                <w:sz w:val="20"/>
              </w:rPr>
              <w:t>601</w:t>
            </w:r>
            <w:r>
              <w:rPr>
                <w:rFonts w:ascii="Arial"/>
                <w:b/>
                <w:i/>
                <w:spacing w:val="-4"/>
                <w:sz w:val="20"/>
              </w:rPr>
              <w:t> </w:t>
            </w:r>
            <w:r>
              <w:rPr>
                <w:rFonts w:ascii="Arial"/>
                <w:b/>
                <w:i/>
                <w:spacing w:val="-10"/>
                <w:sz w:val="20"/>
              </w:rPr>
              <w:t>*</w:t>
            </w:r>
          </w:p>
        </w:tc>
      </w:tr>
      <w:tr>
        <w:trPr>
          <w:trHeight w:val="348" w:hRule="atLeast"/>
        </w:trPr>
        <w:tc>
          <w:tcPr>
            <w:tcW w:w="1560" w:type="dxa"/>
            <w:tcBorders>
              <w:top w:val="single" w:sz="2" w:space="0" w:color="000000"/>
              <w:left w:val="single" w:sz="2" w:space="0" w:color="000000"/>
              <w:bottom w:val="single" w:sz="2" w:space="0" w:color="000000"/>
              <w:right w:val="single" w:sz="2" w:space="0" w:color="000000"/>
            </w:tcBorders>
          </w:tcPr>
          <w:p>
            <w:pPr>
              <w:pStyle w:val="TableParagraph"/>
              <w:spacing w:before="26"/>
              <w:ind w:left="288"/>
              <w:rPr>
                <w:sz w:val="20"/>
              </w:rPr>
            </w:pPr>
            <w:r>
              <w:rPr>
                <w:spacing w:val="-5"/>
                <w:sz w:val="20"/>
              </w:rPr>
              <w:t>D1</w:t>
            </w:r>
          </w:p>
        </w:tc>
        <w:tc>
          <w:tcPr>
            <w:tcW w:w="988" w:type="dxa"/>
            <w:tcBorders>
              <w:top w:val="single" w:sz="2" w:space="0" w:color="000000"/>
              <w:left w:val="single" w:sz="2" w:space="0" w:color="000000"/>
              <w:bottom w:val="single" w:sz="2" w:space="0" w:color="000000"/>
              <w:right w:val="single" w:sz="2" w:space="0" w:color="000000"/>
            </w:tcBorders>
          </w:tcPr>
          <w:p>
            <w:pPr>
              <w:pStyle w:val="TableParagraph"/>
              <w:spacing w:before="26"/>
              <w:ind w:left="6"/>
              <w:jc w:val="center"/>
              <w:rPr>
                <w:sz w:val="20"/>
              </w:rPr>
            </w:pPr>
            <w:r>
              <w:rPr>
                <w:spacing w:val="-5"/>
                <w:sz w:val="20"/>
              </w:rPr>
              <w:t>24</w:t>
            </w:r>
          </w:p>
        </w:tc>
        <w:tc>
          <w:tcPr>
            <w:tcW w:w="2125" w:type="dxa"/>
            <w:tcBorders>
              <w:top w:val="single" w:sz="2" w:space="0" w:color="000000"/>
              <w:left w:val="single" w:sz="2" w:space="0" w:color="000000"/>
              <w:bottom w:val="single" w:sz="2" w:space="0" w:color="000000"/>
              <w:right w:val="single" w:sz="24" w:space="0" w:color="000000"/>
            </w:tcBorders>
          </w:tcPr>
          <w:p>
            <w:pPr>
              <w:pStyle w:val="TableParagraph"/>
              <w:spacing w:before="26"/>
              <w:ind w:left="289"/>
              <w:rPr>
                <w:rFonts w:ascii="Arial"/>
                <w:b/>
                <w:i/>
                <w:sz w:val="20"/>
              </w:rPr>
            </w:pPr>
            <w:r>
              <w:rPr>
                <w:rFonts w:ascii="Arial"/>
                <w:b/>
                <w:i/>
                <w:sz w:val="20"/>
              </w:rPr>
              <w:t>603</w:t>
            </w:r>
            <w:r>
              <w:rPr>
                <w:rFonts w:ascii="Arial"/>
                <w:b/>
                <w:i/>
                <w:spacing w:val="-4"/>
                <w:sz w:val="20"/>
              </w:rPr>
              <w:t> </w:t>
            </w:r>
            <w:r>
              <w:rPr>
                <w:rFonts w:ascii="Arial"/>
                <w:b/>
                <w:i/>
                <w:spacing w:val="-10"/>
                <w:sz w:val="20"/>
              </w:rPr>
              <w:t>*</w:t>
            </w:r>
          </w:p>
        </w:tc>
        <w:tc>
          <w:tcPr>
            <w:tcW w:w="1702" w:type="dxa"/>
            <w:tcBorders>
              <w:top w:val="single" w:sz="2" w:space="0" w:color="000000"/>
              <w:left w:val="single" w:sz="24" w:space="0" w:color="000000"/>
              <w:bottom w:val="single" w:sz="2" w:space="0" w:color="000000"/>
              <w:right w:val="single" w:sz="2" w:space="0" w:color="000000"/>
            </w:tcBorders>
          </w:tcPr>
          <w:p>
            <w:pPr>
              <w:pStyle w:val="TableParagraph"/>
              <w:rPr>
                <w:rFonts w:ascii="Times New Roman"/>
                <w:sz w:val="20"/>
              </w:rPr>
            </w:pPr>
          </w:p>
        </w:tc>
        <w:tc>
          <w:tcPr>
            <w:tcW w:w="99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27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347" w:hRule="atLeast"/>
        </w:trPr>
        <w:tc>
          <w:tcPr>
            <w:tcW w:w="1560" w:type="dxa"/>
            <w:tcBorders>
              <w:top w:val="single" w:sz="2" w:space="0" w:color="000000"/>
              <w:left w:val="single" w:sz="2" w:space="0" w:color="000000"/>
              <w:bottom w:val="single" w:sz="2" w:space="0" w:color="000000"/>
              <w:right w:val="single" w:sz="2" w:space="0" w:color="000000"/>
            </w:tcBorders>
          </w:tcPr>
          <w:p>
            <w:pPr>
              <w:pStyle w:val="TableParagraph"/>
              <w:spacing w:before="26"/>
              <w:ind w:left="288"/>
              <w:rPr>
                <w:sz w:val="20"/>
              </w:rPr>
            </w:pPr>
            <w:r>
              <w:rPr>
                <w:spacing w:val="-5"/>
                <w:sz w:val="20"/>
              </w:rPr>
              <w:t>D2</w:t>
            </w:r>
          </w:p>
        </w:tc>
        <w:tc>
          <w:tcPr>
            <w:tcW w:w="988" w:type="dxa"/>
            <w:tcBorders>
              <w:top w:val="single" w:sz="2" w:space="0" w:color="000000"/>
              <w:left w:val="single" w:sz="2" w:space="0" w:color="000000"/>
              <w:bottom w:val="single" w:sz="2" w:space="0" w:color="000000"/>
              <w:right w:val="single" w:sz="2" w:space="0" w:color="000000"/>
            </w:tcBorders>
          </w:tcPr>
          <w:p>
            <w:pPr>
              <w:pStyle w:val="TableParagraph"/>
              <w:spacing w:before="26"/>
              <w:ind w:left="6"/>
              <w:jc w:val="center"/>
              <w:rPr>
                <w:sz w:val="20"/>
              </w:rPr>
            </w:pPr>
            <w:r>
              <w:rPr>
                <w:spacing w:val="-10"/>
                <w:sz w:val="20"/>
              </w:rPr>
              <w:t>2</w:t>
            </w:r>
          </w:p>
        </w:tc>
        <w:tc>
          <w:tcPr>
            <w:tcW w:w="2125" w:type="dxa"/>
            <w:tcBorders>
              <w:top w:val="single" w:sz="2" w:space="0" w:color="000000"/>
              <w:left w:val="single" w:sz="2" w:space="0" w:color="000000"/>
              <w:bottom w:val="single" w:sz="2" w:space="0" w:color="000000"/>
              <w:right w:val="single" w:sz="24" w:space="0" w:color="000000"/>
            </w:tcBorders>
          </w:tcPr>
          <w:p>
            <w:pPr>
              <w:pStyle w:val="TableParagraph"/>
              <w:spacing w:before="26"/>
              <w:ind w:left="289"/>
              <w:rPr>
                <w:sz w:val="20"/>
              </w:rPr>
            </w:pPr>
            <w:r>
              <w:rPr>
                <w:spacing w:val="-10"/>
                <w:sz w:val="20"/>
              </w:rPr>
              <w:t>1</w:t>
            </w:r>
          </w:p>
        </w:tc>
        <w:tc>
          <w:tcPr>
            <w:tcW w:w="1702" w:type="dxa"/>
            <w:tcBorders>
              <w:top w:val="single" w:sz="2" w:space="0" w:color="000000"/>
              <w:left w:val="single" w:sz="24" w:space="0" w:color="000000"/>
              <w:bottom w:val="single" w:sz="2" w:space="0" w:color="000000"/>
              <w:right w:val="single" w:sz="2" w:space="0" w:color="000000"/>
            </w:tcBorders>
          </w:tcPr>
          <w:p>
            <w:pPr>
              <w:pStyle w:val="TableParagraph"/>
              <w:rPr>
                <w:rFonts w:ascii="Times New Roman"/>
                <w:sz w:val="20"/>
              </w:rPr>
            </w:pPr>
          </w:p>
        </w:tc>
        <w:tc>
          <w:tcPr>
            <w:tcW w:w="99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27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364" w:hRule="atLeast"/>
        </w:trPr>
        <w:tc>
          <w:tcPr>
            <w:tcW w:w="1560" w:type="dxa"/>
            <w:tcBorders>
              <w:top w:val="single" w:sz="2" w:space="0" w:color="000000"/>
              <w:left w:val="single" w:sz="2" w:space="0" w:color="000000"/>
              <w:bottom w:val="single" w:sz="2" w:space="0" w:color="000000"/>
              <w:right w:val="single" w:sz="2" w:space="0" w:color="000000"/>
            </w:tcBorders>
          </w:tcPr>
          <w:p>
            <w:pPr>
              <w:pStyle w:val="TableParagraph"/>
              <w:spacing w:before="28"/>
              <w:ind w:left="288"/>
              <w:rPr>
                <w:sz w:val="20"/>
              </w:rPr>
            </w:pPr>
            <w:r>
              <w:rPr>
                <w:spacing w:val="-5"/>
                <w:sz w:val="20"/>
              </w:rPr>
              <w:t>D2</w:t>
            </w:r>
          </w:p>
        </w:tc>
        <w:tc>
          <w:tcPr>
            <w:tcW w:w="988" w:type="dxa"/>
            <w:tcBorders>
              <w:top w:val="single" w:sz="2" w:space="0" w:color="000000"/>
              <w:left w:val="single" w:sz="2" w:space="0" w:color="000000"/>
              <w:bottom w:val="single" w:sz="2" w:space="0" w:color="000000"/>
              <w:right w:val="single" w:sz="2" w:space="0" w:color="000000"/>
            </w:tcBorders>
          </w:tcPr>
          <w:p>
            <w:pPr>
              <w:pStyle w:val="TableParagraph"/>
              <w:spacing w:before="28"/>
              <w:ind w:left="6"/>
              <w:jc w:val="center"/>
              <w:rPr>
                <w:sz w:val="20"/>
              </w:rPr>
            </w:pPr>
            <w:r>
              <w:rPr>
                <w:spacing w:val="-5"/>
                <w:sz w:val="20"/>
              </w:rPr>
              <w:t>13</w:t>
            </w:r>
          </w:p>
        </w:tc>
        <w:tc>
          <w:tcPr>
            <w:tcW w:w="2125" w:type="dxa"/>
            <w:tcBorders>
              <w:top w:val="single" w:sz="2" w:space="0" w:color="000000"/>
              <w:left w:val="single" w:sz="2" w:space="0" w:color="000000"/>
              <w:bottom w:val="single" w:sz="2" w:space="0" w:color="000000"/>
              <w:right w:val="single" w:sz="24" w:space="0" w:color="000000"/>
            </w:tcBorders>
          </w:tcPr>
          <w:p>
            <w:pPr>
              <w:pStyle w:val="TableParagraph"/>
              <w:spacing w:before="28"/>
              <w:ind w:left="289"/>
              <w:rPr>
                <w:rFonts w:ascii="Arial"/>
                <w:b/>
                <w:i/>
                <w:sz w:val="20"/>
              </w:rPr>
            </w:pPr>
            <w:r>
              <w:rPr>
                <w:rFonts w:ascii="Arial"/>
                <w:b/>
                <w:i/>
                <w:sz w:val="20"/>
              </w:rPr>
              <w:t>527</w:t>
            </w:r>
            <w:r>
              <w:rPr>
                <w:rFonts w:ascii="Arial"/>
                <w:b/>
                <w:i/>
                <w:spacing w:val="-4"/>
                <w:sz w:val="20"/>
              </w:rPr>
              <w:t> </w:t>
            </w:r>
            <w:r>
              <w:rPr>
                <w:rFonts w:ascii="Arial"/>
                <w:b/>
                <w:i/>
                <w:spacing w:val="-10"/>
                <w:sz w:val="20"/>
              </w:rPr>
              <w:t>*</w:t>
            </w:r>
          </w:p>
        </w:tc>
        <w:tc>
          <w:tcPr>
            <w:tcW w:w="1702" w:type="dxa"/>
            <w:tcBorders>
              <w:top w:val="single" w:sz="2" w:space="0" w:color="000000"/>
              <w:left w:val="single" w:sz="24" w:space="0" w:color="000000"/>
              <w:bottom w:val="single" w:sz="2" w:space="0" w:color="000000"/>
              <w:right w:val="single" w:sz="2" w:space="0" w:color="000000"/>
            </w:tcBorders>
          </w:tcPr>
          <w:p>
            <w:pPr>
              <w:pStyle w:val="TableParagraph"/>
              <w:rPr>
                <w:rFonts w:ascii="Times New Roman"/>
                <w:sz w:val="20"/>
              </w:rPr>
            </w:pPr>
          </w:p>
        </w:tc>
        <w:tc>
          <w:tcPr>
            <w:tcW w:w="99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27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bl>
    <w:p>
      <w:pPr>
        <w:spacing w:before="157"/>
        <w:ind w:left="282" w:right="0" w:firstLine="0"/>
        <w:jc w:val="left"/>
        <w:rPr>
          <w:rFonts w:ascii="Arial"/>
          <w:i/>
          <w:sz w:val="20"/>
        </w:rPr>
      </w:pPr>
      <w:r>
        <w:rPr>
          <w:rFonts w:ascii="Arial"/>
          <w:b/>
          <w:i/>
          <w:sz w:val="20"/>
        </w:rPr>
        <w:t>(*)</w:t>
      </w:r>
      <w:r>
        <w:rPr>
          <w:rFonts w:ascii="Arial"/>
          <w:b/>
          <w:i/>
          <w:spacing w:val="-7"/>
          <w:sz w:val="20"/>
        </w:rPr>
        <w:t> </w:t>
      </w:r>
      <w:r>
        <w:rPr>
          <w:rFonts w:ascii="Arial"/>
          <w:i/>
          <w:sz w:val="20"/>
        </w:rPr>
        <w:t>Valeurs</w:t>
      </w:r>
      <w:r>
        <w:rPr>
          <w:rFonts w:ascii="Arial"/>
          <w:i/>
          <w:spacing w:val="-8"/>
          <w:sz w:val="20"/>
        </w:rPr>
        <w:t> </w:t>
      </w:r>
      <w:r>
        <w:rPr>
          <w:rFonts w:ascii="Arial"/>
          <w:i/>
          <w:sz w:val="20"/>
        </w:rPr>
        <w:t>en</w:t>
      </w:r>
      <w:r>
        <w:rPr>
          <w:rFonts w:ascii="Arial"/>
          <w:i/>
          <w:spacing w:val="-8"/>
          <w:sz w:val="20"/>
        </w:rPr>
        <w:t> </w:t>
      </w:r>
      <w:r>
        <w:rPr>
          <w:rFonts w:ascii="Arial"/>
          <w:i/>
          <w:sz w:val="20"/>
        </w:rPr>
        <w:t>augmentation</w:t>
      </w:r>
      <w:r>
        <w:rPr>
          <w:rFonts w:ascii="Arial"/>
          <w:i/>
          <w:spacing w:val="-9"/>
          <w:sz w:val="20"/>
        </w:rPr>
        <w:t> </w:t>
      </w:r>
      <w:r>
        <w:rPr>
          <w:rFonts w:ascii="Arial"/>
          <w:i/>
          <w:spacing w:val="-2"/>
          <w:sz w:val="20"/>
        </w:rPr>
        <w:t>rapide.</w:t>
      </w:r>
    </w:p>
    <w:p>
      <w:pPr>
        <w:pStyle w:val="BodyText"/>
        <w:spacing w:before="11"/>
        <w:rPr>
          <w:rFonts w:ascii="Arial"/>
          <w:i/>
          <w:sz w:val="20"/>
        </w:rPr>
      </w:pPr>
    </w:p>
    <w:p>
      <w:pPr>
        <w:pStyle w:val="Heading3"/>
        <w:spacing w:before="0"/>
      </w:pPr>
      <w:r>
        <w:rPr/>
        <w:t>Document</w:t>
      </w:r>
      <w:r>
        <w:rPr>
          <w:spacing w:val="-5"/>
        </w:rPr>
        <w:t> </w:t>
      </w:r>
      <w:r>
        <w:rPr/>
        <w:t>A8</w:t>
      </w:r>
      <w:r>
        <w:rPr>
          <w:spacing w:val="-4"/>
        </w:rPr>
        <w:t> </w:t>
      </w:r>
      <w:r>
        <w:rPr/>
        <w:t>:</w:t>
      </w:r>
      <w:r>
        <w:rPr>
          <w:spacing w:val="-4"/>
        </w:rPr>
        <w:t> </w:t>
      </w:r>
      <w:r>
        <w:rPr/>
        <w:t>Mécanisme</w:t>
      </w:r>
      <w:r>
        <w:rPr>
          <w:spacing w:val="-3"/>
        </w:rPr>
        <w:t> </w:t>
      </w:r>
      <w:r>
        <w:rPr/>
        <w:t>de</w:t>
      </w:r>
      <w:r>
        <w:rPr>
          <w:spacing w:val="-5"/>
        </w:rPr>
        <w:t> </w:t>
      </w:r>
      <w:r>
        <w:rPr/>
        <w:t>sécurité</w:t>
      </w:r>
      <w:r>
        <w:rPr>
          <w:spacing w:val="-5"/>
        </w:rPr>
        <w:t> </w:t>
      </w:r>
      <w:r>
        <w:rPr/>
        <w:t>des</w:t>
      </w:r>
      <w:r>
        <w:rPr>
          <w:spacing w:val="-3"/>
        </w:rPr>
        <w:t> </w:t>
      </w:r>
      <w:r>
        <w:rPr/>
        <w:t>ports</w:t>
      </w:r>
      <w:r>
        <w:rPr>
          <w:spacing w:val="-3"/>
        </w:rPr>
        <w:t> </w:t>
      </w:r>
      <w:r>
        <w:rPr/>
        <w:t>sur</w:t>
      </w:r>
      <w:r>
        <w:rPr>
          <w:spacing w:val="-4"/>
        </w:rPr>
        <w:t> </w:t>
      </w:r>
      <w:r>
        <w:rPr/>
        <w:t>les</w:t>
      </w:r>
      <w:r>
        <w:rPr>
          <w:spacing w:val="-3"/>
        </w:rPr>
        <w:t> </w:t>
      </w:r>
      <w:r>
        <w:rPr>
          <w:spacing w:val="-2"/>
        </w:rPr>
        <w:t>commutateurs</w:t>
      </w:r>
    </w:p>
    <w:p>
      <w:pPr>
        <w:pStyle w:val="BodyText"/>
        <w:spacing w:before="122"/>
        <w:ind w:left="282" w:right="567"/>
        <w:jc w:val="both"/>
      </w:pPr>
      <w:r>
        <w:rPr/>
        <w:t>Le mécanisme</w:t>
      </w:r>
      <w:r>
        <w:rPr>
          <w:spacing w:val="-2"/>
        </w:rPr>
        <w:t> </w:t>
      </w:r>
      <w:r>
        <w:rPr/>
        <w:t>de</w:t>
      </w:r>
      <w:r>
        <w:rPr>
          <w:spacing w:val="-2"/>
        </w:rPr>
        <w:t> </w:t>
      </w:r>
      <w:r>
        <w:rPr/>
        <w:t>sécurité des</w:t>
      </w:r>
      <w:r>
        <w:rPr>
          <w:spacing w:val="-2"/>
        </w:rPr>
        <w:t> </w:t>
      </w:r>
      <w:r>
        <w:rPr/>
        <w:t>ports consiste à</w:t>
      </w:r>
      <w:r>
        <w:rPr>
          <w:spacing w:val="-2"/>
        </w:rPr>
        <w:t> </w:t>
      </w:r>
      <w:r>
        <w:rPr/>
        <w:t>enregistrer</w:t>
      </w:r>
      <w:r>
        <w:rPr>
          <w:spacing w:val="-1"/>
        </w:rPr>
        <w:t> </w:t>
      </w:r>
      <w:r>
        <w:rPr/>
        <w:t>de</w:t>
      </w:r>
      <w:r>
        <w:rPr>
          <w:spacing w:val="-2"/>
        </w:rPr>
        <w:t> </w:t>
      </w:r>
      <w:r>
        <w:rPr/>
        <w:t>façon</w:t>
      </w:r>
      <w:r>
        <w:rPr>
          <w:spacing w:val="-2"/>
        </w:rPr>
        <w:t> </w:t>
      </w:r>
      <w:r>
        <w:rPr/>
        <w:t>statique ou</w:t>
      </w:r>
      <w:r>
        <w:rPr>
          <w:spacing w:val="-2"/>
        </w:rPr>
        <w:t> </w:t>
      </w:r>
      <w:r>
        <w:rPr/>
        <w:t>dynamique une</w:t>
      </w:r>
      <w:r>
        <w:rPr>
          <w:spacing w:val="-2"/>
        </w:rPr>
        <w:t> </w:t>
      </w:r>
      <w:r>
        <w:rPr/>
        <w:t>ou un nombre déterminé d’adresses MAC sources associées à un port.</w:t>
      </w:r>
    </w:p>
    <w:p>
      <w:pPr>
        <w:pStyle w:val="BodyText"/>
        <w:spacing w:before="55"/>
        <w:ind w:left="282" w:right="568"/>
        <w:jc w:val="both"/>
      </w:pPr>
      <w:r>
        <w:rPr/>
        <w:t>La violation de la sécurité des ports est détectée lorsqu’une adresse MAC d’un périphérique connecté est différente de celle ou celles définie(s) précédemment.</w:t>
      </w:r>
    </w:p>
    <w:p>
      <w:pPr>
        <w:pStyle w:val="Heading2"/>
        <w:spacing w:before="58"/>
      </w:pPr>
      <w:r>
        <w:rPr/>
        <w:t>Description</w:t>
      </w:r>
      <w:r>
        <w:rPr>
          <w:spacing w:val="-5"/>
        </w:rPr>
        <w:t> </w:t>
      </w:r>
      <w:r>
        <w:rPr/>
        <w:t>de</w:t>
      </w:r>
      <w:r>
        <w:rPr>
          <w:spacing w:val="-6"/>
        </w:rPr>
        <w:t> </w:t>
      </w:r>
      <w:r>
        <w:rPr/>
        <w:t>deux</w:t>
      </w:r>
      <w:r>
        <w:rPr>
          <w:spacing w:val="-5"/>
        </w:rPr>
        <w:t> </w:t>
      </w:r>
      <w:r>
        <w:rPr/>
        <w:t>types</w:t>
      </w:r>
      <w:r>
        <w:rPr>
          <w:spacing w:val="-3"/>
        </w:rPr>
        <w:t> </w:t>
      </w:r>
      <w:r>
        <w:rPr/>
        <w:t>de</w:t>
      </w:r>
      <w:r>
        <w:rPr>
          <w:spacing w:val="-3"/>
        </w:rPr>
        <w:t> </w:t>
      </w:r>
      <w:r>
        <w:rPr/>
        <w:t>réaction</w:t>
      </w:r>
      <w:r>
        <w:rPr>
          <w:spacing w:val="-6"/>
        </w:rPr>
        <w:t> </w:t>
      </w:r>
      <w:r>
        <w:rPr/>
        <w:t>en</w:t>
      </w:r>
      <w:r>
        <w:rPr>
          <w:spacing w:val="-5"/>
        </w:rPr>
        <w:t> </w:t>
      </w:r>
      <w:r>
        <w:rPr/>
        <w:t>cas</w:t>
      </w:r>
      <w:r>
        <w:rPr>
          <w:spacing w:val="-5"/>
        </w:rPr>
        <w:t> </w:t>
      </w:r>
      <w:r>
        <w:rPr/>
        <w:t>de</w:t>
      </w:r>
      <w:r>
        <w:rPr>
          <w:spacing w:val="-3"/>
        </w:rPr>
        <w:t> </w:t>
      </w:r>
      <w:r>
        <w:rPr/>
        <w:t>violation</w:t>
      </w:r>
      <w:r>
        <w:rPr>
          <w:spacing w:val="-3"/>
        </w:rPr>
        <w:t> </w:t>
      </w:r>
      <w:r>
        <w:rPr/>
        <w:t>de</w:t>
      </w:r>
      <w:r>
        <w:rPr>
          <w:spacing w:val="-6"/>
        </w:rPr>
        <w:t> </w:t>
      </w:r>
      <w:r>
        <w:rPr/>
        <w:t>la</w:t>
      </w:r>
      <w:r>
        <w:rPr>
          <w:spacing w:val="-5"/>
        </w:rPr>
        <w:t> </w:t>
      </w:r>
      <w:r>
        <w:rPr/>
        <w:t>sécurité</w:t>
      </w:r>
      <w:r>
        <w:rPr>
          <w:spacing w:val="-5"/>
        </w:rPr>
        <w:t> </w:t>
      </w:r>
      <w:r>
        <w:rPr/>
        <w:t>des</w:t>
      </w:r>
      <w:r>
        <w:rPr>
          <w:spacing w:val="-2"/>
        </w:rPr>
        <w:t> ports</w:t>
      </w:r>
    </w:p>
    <w:p>
      <w:pPr>
        <w:pStyle w:val="ListParagraph"/>
        <w:numPr>
          <w:ilvl w:val="0"/>
          <w:numId w:val="8"/>
        </w:numPr>
        <w:tabs>
          <w:tab w:pos="991" w:val="left" w:leader="none"/>
        </w:tabs>
        <w:spacing w:line="237" w:lineRule="auto" w:before="61" w:after="0"/>
        <w:ind w:left="991" w:right="570" w:hanging="360"/>
        <w:jc w:val="left"/>
        <w:rPr>
          <w:rFonts w:ascii="Symbol" w:hAnsi="Symbol"/>
          <w:sz w:val="22"/>
        </w:rPr>
      </w:pPr>
      <w:r>
        <w:rPr>
          <w:rFonts w:ascii="Arial" w:hAnsi="Arial"/>
          <w:i/>
          <w:sz w:val="22"/>
        </w:rPr>
        <w:t>shutdown</w:t>
      </w:r>
      <w:r>
        <w:rPr>
          <w:rFonts w:ascii="Arial" w:hAnsi="Arial"/>
          <w:i/>
          <w:spacing w:val="-4"/>
          <w:sz w:val="22"/>
        </w:rPr>
        <w:t> </w:t>
      </w:r>
      <w:r>
        <w:rPr>
          <w:sz w:val="22"/>
        </w:rPr>
        <w:t>: Le port est désactivé, le compteur de violation est incrémenté et la violation est journalisée. Seul un administrateur peut réactiver le port concerné.</w:t>
      </w:r>
    </w:p>
    <w:p>
      <w:pPr>
        <w:pStyle w:val="ListParagraph"/>
        <w:numPr>
          <w:ilvl w:val="0"/>
          <w:numId w:val="8"/>
        </w:numPr>
        <w:tabs>
          <w:tab w:pos="991" w:val="left" w:leader="none"/>
        </w:tabs>
        <w:spacing w:line="240" w:lineRule="auto" w:before="2" w:after="0"/>
        <w:ind w:left="991" w:right="0" w:hanging="360"/>
        <w:jc w:val="left"/>
        <w:rPr>
          <w:rFonts w:ascii="Symbol" w:hAnsi="Symbol"/>
          <w:sz w:val="22"/>
        </w:rPr>
      </w:pPr>
      <w:r>
        <w:rPr>
          <w:rFonts w:ascii="Arial" w:hAnsi="Arial"/>
          <w:i/>
          <w:sz w:val="22"/>
        </w:rPr>
        <w:t>protect</w:t>
      </w:r>
      <w:r>
        <w:rPr>
          <w:rFonts w:ascii="Arial" w:hAnsi="Arial"/>
          <w:i/>
          <w:spacing w:val="-7"/>
          <w:sz w:val="22"/>
        </w:rPr>
        <w:t> </w:t>
      </w:r>
      <w:r>
        <w:rPr>
          <w:sz w:val="22"/>
        </w:rPr>
        <w:t>:</w:t>
      </w:r>
      <w:r>
        <w:rPr>
          <w:spacing w:val="-3"/>
          <w:sz w:val="22"/>
        </w:rPr>
        <w:t> </w:t>
      </w:r>
      <w:r>
        <w:rPr>
          <w:sz w:val="22"/>
        </w:rPr>
        <w:t>Le</w:t>
      </w:r>
      <w:r>
        <w:rPr>
          <w:spacing w:val="-6"/>
          <w:sz w:val="22"/>
        </w:rPr>
        <w:t> </w:t>
      </w:r>
      <w:r>
        <w:rPr>
          <w:sz w:val="22"/>
        </w:rPr>
        <w:t>port</w:t>
      </w:r>
      <w:r>
        <w:rPr>
          <w:spacing w:val="-5"/>
          <w:sz w:val="22"/>
        </w:rPr>
        <w:t> </w:t>
      </w:r>
      <w:r>
        <w:rPr>
          <w:sz w:val="22"/>
        </w:rPr>
        <w:t>supprime</w:t>
      </w:r>
      <w:r>
        <w:rPr>
          <w:spacing w:val="-5"/>
          <w:sz w:val="22"/>
        </w:rPr>
        <w:t> </w:t>
      </w:r>
      <w:r>
        <w:rPr>
          <w:sz w:val="22"/>
        </w:rPr>
        <w:t>seulement</w:t>
      </w:r>
      <w:r>
        <w:rPr>
          <w:spacing w:val="-3"/>
          <w:sz w:val="22"/>
        </w:rPr>
        <w:t> </w:t>
      </w:r>
      <w:r>
        <w:rPr>
          <w:sz w:val="22"/>
        </w:rPr>
        <w:t>le</w:t>
      </w:r>
      <w:r>
        <w:rPr>
          <w:spacing w:val="-6"/>
          <w:sz w:val="22"/>
        </w:rPr>
        <w:t> </w:t>
      </w:r>
      <w:r>
        <w:rPr>
          <w:sz w:val="22"/>
        </w:rPr>
        <w:t>trafic</w:t>
      </w:r>
      <w:r>
        <w:rPr>
          <w:spacing w:val="-3"/>
          <w:sz w:val="22"/>
        </w:rPr>
        <w:t> </w:t>
      </w:r>
      <w:r>
        <w:rPr>
          <w:sz w:val="22"/>
        </w:rPr>
        <w:t>émanant</w:t>
      </w:r>
      <w:r>
        <w:rPr>
          <w:spacing w:val="-3"/>
          <w:sz w:val="22"/>
        </w:rPr>
        <w:t> </w:t>
      </w:r>
      <w:r>
        <w:rPr>
          <w:sz w:val="22"/>
        </w:rPr>
        <w:t>d’adresses</w:t>
      </w:r>
      <w:r>
        <w:rPr>
          <w:spacing w:val="-6"/>
          <w:sz w:val="22"/>
        </w:rPr>
        <w:t> </w:t>
      </w:r>
      <w:r>
        <w:rPr>
          <w:sz w:val="22"/>
        </w:rPr>
        <w:t>MAC</w:t>
      </w:r>
      <w:r>
        <w:rPr>
          <w:spacing w:val="-5"/>
          <w:sz w:val="22"/>
        </w:rPr>
        <w:t> </w:t>
      </w:r>
      <w:r>
        <w:rPr>
          <w:sz w:val="22"/>
        </w:rPr>
        <w:t>sources</w:t>
      </w:r>
      <w:r>
        <w:rPr>
          <w:spacing w:val="-4"/>
          <w:sz w:val="22"/>
        </w:rPr>
        <w:t> </w:t>
      </w:r>
      <w:r>
        <w:rPr>
          <w:spacing w:val="-2"/>
          <w:sz w:val="22"/>
        </w:rPr>
        <w:t>inconnues.</w:t>
      </w:r>
    </w:p>
    <w:p>
      <w:pPr>
        <w:pStyle w:val="Heading2"/>
        <w:spacing w:before="197" w:after="56"/>
      </w:pPr>
      <w:r>
        <w:rPr/>
        <w:t>Comparaison</w:t>
      </w:r>
      <w:r>
        <w:rPr>
          <w:spacing w:val="-8"/>
        </w:rPr>
        <w:t> </w:t>
      </w:r>
      <w:r>
        <w:rPr/>
        <w:t>de</w:t>
      </w:r>
      <w:r>
        <w:rPr>
          <w:spacing w:val="-3"/>
        </w:rPr>
        <w:t> </w:t>
      </w:r>
      <w:r>
        <w:rPr/>
        <w:t>deux</w:t>
      </w:r>
      <w:r>
        <w:rPr>
          <w:spacing w:val="-7"/>
        </w:rPr>
        <w:t> </w:t>
      </w:r>
      <w:r>
        <w:rPr/>
        <w:t>types</w:t>
      </w:r>
      <w:r>
        <w:rPr>
          <w:spacing w:val="-3"/>
        </w:rPr>
        <w:t> </w:t>
      </w:r>
      <w:r>
        <w:rPr/>
        <w:t>de</w:t>
      </w:r>
      <w:r>
        <w:rPr>
          <w:spacing w:val="-4"/>
        </w:rPr>
        <w:t> </w:t>
      </w:r>
      <w:r>
        <w:rPr/>
        <w:t>réaction</w:t>
      </w:r>
      <w:r>
        <w:rPr>
          <w:spacing w:val="-3"/>
        </w:rPr>
        <w:t> </w:t>
      </w:r>
      <w:r>
        <w:rPr/>
        <w:t>en</w:t>
      </w:r>
      <w:r>
        <w:rPr>
          <w:spacing w:val="-5"/>
        </w:rPr>
        <w:t> </w:t>
      </w:r>
      <w:r>
        <w:rPr/>
        <w:t>cas</w:t>
      </w:r>
      <w:r>
        <w:rPr>
          <w:spacing w:val="-4"/>
        </w:rPr>
        <w:t> </w:t>
      </w:r>
      <w:r>
        <w:rPr/>
        <w:t>de</w:t>
      </w:r>
      <w:r>
        <w:rPr>
          <w:spacing w:val="-3"/>
        </w:rPr>
        <w:t> </w:t>
      </w:r>
      <w:r>
        <w:rPr/>
        <w:t>violation</w:t>
      </w:r>
      <w:r>
        <w:rPr>
          <w:spacing w:val="-7"/>
        </w:rPr>
        <w:t> </w:t>
      </w:r>
      <w:r>
        <w:rPr/>
        <w:t>de</w:t>
      </w:r>
      <w:r>
        <w:rPr>
          <w:spacing w:val="-5"/>
        </w:rPr>
        <w:t> </w:t>
      </w:r>
      <w:r>
        <w:rPr/>
        <w:t>la</w:t>
      </w:r>
      <w:r>
        <w:rPr>
          <w:spacing w:val="-4"/>
        </w:rPr>
        <w:t> </w:t>
      </w:r>
      <w:r>
        <w:rPr/>
        <w:t>sécurité</w:t>
      </w:r>
      <w:r>
        <w:rPr>
          <w:spacing w:val="-5"/>
        </w:rPr>
        <w:t> </w:t>
      </w:r>
      <w:r>
        <w:rPr/>
        <w:t>des</w:t>
      </w:r>
      <w:r>
        <w:rPr>
          <w:spacing w:val="-3"/>
        </w:rPr>
        <w:t> </w:t>
      </w:r>
      <w:r>
        <w:rPr>
          <w:spacing w:val="-2"/>
        </w:rPr>
        <w:t>ports</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1587"/>
        <w:gridCol w:w="1532"/>
        <w:gridCol w:w="2326"/>
        <w:gridCol w:w="1928"/>
      </w:tblGrid>
      <w:tr>
        <w:trPr>
          <w:trHeight w:val="563" w:hRule="atLeast"/>
        </w:trPr>
        <w:tc>
          <w:tcPr>
            <w:tcW w:w="2268" w:type="dxa"/>
          </w:tcPr>
          <w:p>
            <w:pPr>
              <w:pStyle w:val="TableParagraph"/>
              <w:ind w:left="314"/>
              <w:rPr>
                <w:sz w:val="22"/>
              </w:rPr>
            </w:pPr>
            <w:r>
              <w:rPr>
                <w:sz w:val="22"/>
              </w:rPr>
              <w:t>Type</w:t>
            </w:r>
            <w:r>
              <w:rPr>
                <w:spacing w:val="-3"/>
                <w:sz w:val="22"/>
              </w:rPr>
              <w:t> </w:t>
            </w:r>
            <w:r>
              <w:rPr>
                <w:sz w:val="22"/>
              </w:rPr>
              <w:t>de</w:t>
            </w:r>
            <w:r>
              <w:rPr>
                <w:spacing w:val="-3"/>
                <w:sz w:val="22"/>
              </w:rPr>
              <w:t> </w:t>
            </w:r>
            <w:r>
              <w:rPr>
                <w:spacing w:val="-2"/>
                <w:sz w:val="22"/>
              </w:rPr>
              <w:t>réaction</w:t>
            </w:r>
          </w:p>
        </w:tc>
        <w:tc>
          <w:tcPr>
            <w:tcW w:w="1587" w:type="dxa"/>
          </w:tcPr>
          <w:p>
            <w:pPr>
              <w:pStyle w:val="TableParagraph"/>
              <w:ind w:left="365" w:hanging="252"/>
              <w:rPr>
                <w:sz w:val="22"/>
              </w:rPr>
            </w:pPr>
            <w:r>
              <w:rPr>
                <w:sz w:val="22"/>
              </w:rPr>
              <w:t>Rejet</w:t>
            </w:r>
            <w:r>
              <w:rPr>
                <w:spacing w:val="-16"/>
                <w:sz w:val="22"/>
              </w:rPr>
              <w:t> </w:t>
            </w:r>
            <w:r>
              <w:rPr>
                <w:sz w:val="22"/>
              </w:rPr>
              <w:t>du</w:t>
            </w:r>
            <w:r>
              <w:rPr>
                <w:spacing w:val="-15"/>
                <w:sz w:val="22"/>
              </w:rPr>
              <w:t> </w:t>
            </w:r>
            <w:r>
              <w:rPr>
                <w:sz w:val="22"/>
              </w:rPr>
              <w:t>trafic </w:t>
            </w:r>
            <w:r>
              <w:rPr>
                <w:spacing w:val="-2"/>
                <w:sz w:val="22"/>
              </w:rPr>
              <w:t>illégitime</w:t>
            </w:r>
          </w:p>
        </w:tc>
        <w:tc>
          <w:tcPr>
            <w:tcW w:w="1532" w:type="dxa"/>
          </w:tcPr>
          <w:p>
            <w:pPr>
              <w:pStyle w:val="TableParagraph"/>
              <w:ind w:left="578" w:hanging="442"/>
              <w:rPr>
                <w:sz w:val="22"/>
              </w:rPr>
            </w:pPr>
            <w:r>
              <w:rPr>
                <w:sz w:val="22"/>
              </w:rPr>
              <w:t>Extinction</w:t>
            </w:r>
            <w:r>
              <w:rPr>
                <w:spacing w:val="-16"/>
                <w:sz w:val="22"/>
              </w:rPr>
              <w:t> </w:t>
            </w:r>
            <w:r>
              <w:rPr>
                <w:sz w:val="22"/>
              </w:rPr>
              <w:t>du </w:t>
            </w:r>
            <w:r>
              <w:rPr>
                <w:spacing w:val="-4"/>
                <w:sz w:val="22"/>
              </w:rPr>
              <w:t>port</w:t>
            </w:r>
          </w:p>
        </w:tc>
        <w:tc>
          <w:tcPr>
            <w:tcW w:w="2326" w:type="dxa"/>
          </w:tcPr>
          <w:p>
            <w:pPr>
              <w:pStyle w:val="TableParagraph"/>
              <w:ind w:left="119" w:firstLine="163"/>
              <w:rPr>
                <w:sz w:val="22"/>
              </w:rPr>
            </w:pPr>
            <w:r>
              <w:rPr>
                <w:sz w:val="22"/>
              </w:rPr>
              <w:t>Incrémentation du compteur</w:t>
            </w:r>
            <w:r>
              <w:rPr>
                <w:spacing w:val="-16"/>
                <w:sz w:val="22"/>
              </w:rPr>
              <w:t> </w:t>
            </w:r>
            <w:r>
              <w:rPr>
                <w:sz w:val="22"/>
              </w:rPr>
              <w:t>de</w:t>
            </w:r>
            <w:r>
              <w:rPr>
                <w:spacing w:val="-15"/>
                <w:sz w:val="22"/>
              </w:rPr>
              <w:t> </w:t>
            </w:r>
            <w:r>
              <w:rPr>
                <w:sz w:val="22"/>
              </w:rPr>
              <w:t>violation</w:t>
            </w:r>
          </w:p>
        </w:tc>
        <w:tc>
          <w:tcPr>
            <w:tcW w:w="1928" w:type="dxa"/>
          </w:tcPr>
          <w:p>
            <w:pPr>
              <w:pStyle w:val="TableParagraph"/>
              <w:ind w:left="444" w:hanging="315"/>
              <w:rPr>
                <w:sz w:val="22"/>
              </w:rPr>
            </w:pPr>
            <w:r>
              <w:rPr>
                <w:sz w:val="22"/>
              </w:rPr>
              <w:t>Journalisation</w:t>
            </w:r>
            <w:r>
              <w:rPr>
                <w:spacing w:val="-16"/>
                <w:sz w:val="22"/>
              </w:rPr>
              <w:t> </w:t>
            </w:r>
            <w:r>
              <w:rPr>
                <w:sz w:val="22"/>
              </w:rPr>
              <w:t>de la violation</w:t>
            </w:r>
          </w:p>
        </w:tc>
      </w:tr>
      <w:tr>
        <w:trPr>
          <w:trHeight w:val="309" w:hRule="atLeast"/>
        </w:trPr>
        <w:tc>
          <w:tcPr>
            <w:tcW w:w="2268" w:type="dxa"/>
          </w:tcPr>
          <w:p>
            <w:pPr>
              <w:pStyle w:val="TableParagraph"/>
              <w:ind w:left="107"/>
              <w:rPr>
                <w:sz w:val="22"/>
              </w:rPr>
            </w:pPr>
            <w:r>
              <w:rPr>
                <w:sz w:val="22"/>
              </w:rPr>
              <w:t>arrêter</w:t>
            </w:r>
            <w:r>
              <w:rPr>
                <w:spacing w:val="-3"/>
                <w:sz w:val="22"/>
              </w:rPr>
              <w:t> </w:t>
            </w:r>
            <w:r>
              <w:rPr>
                <w:spacing w:val="-2"/>
                <w:sz w:val="22"/>
              </w:rPr>
              <w:t>(</w:t>
            </w:r>
            <w:r>
              <w:rPr>
                <w:rFonts w:ascii="Arial" w:hAnsi="Arial"/>
                <w:i/>
                <w:spacing w:val="-2"/>
                <w:sz w:val="22"/>
              </w:rPr>
              <w:t>shutdown</w:t>
            </w:r>
            <w:r>
              <w:rPr>
                <w:spacing w:val="-2"/>
                <w:sz w:val="22"/>
              </w:rPr>
              <w:t>)</w:t>
            </w:r>
          </w:p>
        </w:tc>
        <w:tc>
          <w:tcPr>
            <w:tcW w:w="1587" w:type="dxa"/>
          </w:tcPr>
          <w:p>
            <w:pPr>
              <w:pStyle w:val="TableParagraph"/>
              <w:ind w:left="12"/>
              <w:jc w:val="center"/>
              <w:rPr>
                <w:sz w:val="22"/>
              </w:rPr>
            </w:pPr>
            <w:r>
              <w:rPr>
                <w:spacing w:val="-5"/>
                <w:sz w:val="22"/>
              </w:rPr>
              <w:t>Oui</w:t>
            </w:r>
          </w:p>
        </w:tc>
        <w:tc>
          <w:tcPr>
            <w:tcW w:w="1532" w:type="dxa"/>
          </w:tcPr>
          <w:p>
            <w:pPr>
              <w:pStyle w:val="TableParagraph"/>
              <w:ind w:left="15" w:right="2"/>
              <w:jc w:val="center"/>
              <w:rPr>
                <w:sz w:val="22"/>
              </w:rPr>
            </w:pPr>
            <w:r>
              <w:rPr>
                <w:spacing w:val="-5"/>
                <w:sz w:val="22"/>
              </w:rPr>
              <w:t>Oui</w:t>
            </w:r>
          </w:p>
        </w:tc>
        <w:tc>
          <w:tcPr>
            <w:tcW w:w="2326" w:type="dxa"/>
          </w:tcPr>
          <w:p>
            <w:pPr>
              <w:pStyle w:val="TableParagraph"/>
              <w:ind w:left="15"/>
              <w:jc w:val="center"/>
              <w:rPr>
                <w:sz w:val="22"/>
              </w:rPr>
            </w:pPr>
            <w:r>
              <w:rPr>
                <w:spacing w:val="-5"/>
                <w:sz w:val="22"/>
              </w:rPr>
              <w:t>Oui</w:t>
            </w:r>
          </w:p>
        </w:tc>
        <w:tc>
          <w:tcPr>
            <w:tcW w:w="1928" w:type="dxa"/>
          </w:tcPr>
          <w:p>
            <w:pPr>
              <w:pStyle w:val="TableParagraph"/>
              <w:ind w:left="10"/>
              <w:jc w:val="center"/>
              <w:rPr>
                <w:sz w:val="22"/>
              </w:rPr>
            </w:pPr>
            <w:r>
              <w:rPr>
                <w:spacing w:val="-5"/>
                <w:sz w:val="22"/>
              </w:rPr>
              <w:t>Oui</w:t>
            </w:r>
          </w:p>
        </w:tc>
      </w:tr>
      <w:tr>
        <w:trPr>
          <w:trHeight w:val="311" w:hRule="atLeast"/>
        </w:trPr>
        <w:tc>
          <w:tcPr>
            <w:tcW w:w="2268" w:type="dxa"/>
          </w:tcPr>
          <w:p>
            <w:pPr>
              <w:pStyle w:val="TableParagraph"/>
              <w:ind w:left="107"/>
              <w:rPr>
                <w:sz w:val="22"/>
              </w:rPr>
            </w:pPr>
            <w:r>
              <w:rPr>
                <w:sz w:val="22"/>
              </w:rPr>
              <w:t>protéger</w:t>
            </w:r>
            <w:r>
              <w:rPr>
                <w:spacing w:val="-6"/>
                <w:sz w:val="22"/>
              </w:rPr>
              <w:t> </w:t>
            </w:r>
            <w:r>
              <w:rPr>
                <w:spacing w:val="-2"/>
                <w:sz w:val="22"/>
              </w:rPr>
              <w:t>(</w:t>
            </w:r>
            <w:r>
              <w:rPr>
                <w:rFonts w:ascii="Arial" w:hAnsi="Arial"/>
                <w:i/>
                <w:spacing w:val="-2"/>
                <w:sz w:val="22"/>
              </w:rPr>
              <w:t>protect</w:t>
            </w:r>
            <w:r>
              <w:rPr>
                <w:spacing w:val="-2"/>
                <w:sz w:val="22"/>
              </w:rPr>
              <w:t>)</w:t>
            </w:r>
          </w:p>
        </w:tc>
        <w:tc>
          <w:tcPr>
            <w:tcW w:w="1587" w:type="dxa"/>
          </w:tcPr>
          <w:p>
            <w:pPr>
              <w:pStyle w:val="TableParagraph"/>
              <w:ind w:left="12"/>
              <w:jc w:val="center"/>
              <w:rPr>
                <w:sz w:val="22"/>
              </w:rPr>
            </w:pPr>
            <w:r>
              <w:rPr>
                <w:spacing w:val="-5"/>
                <w:sz w:val="22"/>
              </w:rPr>
              <w:t>Oui</w:t>
            </w:r>
          </w:p>
        </w:tc>
        <w:tc>
          <w:tcPr>
            <w:tcW w:w="1532" w:type="dxa"/>
          </w:tcPr>
          <w:p>
            <w:pPr>
              <w:pStyle w:val="TableParagraph"/>
              <w:ind w:left="15"/>
              <w:jc w:val="center"/>
              <w:rPr>
                <w:sz w:val="22"/>
              </w:rPr>
            </w:pPr>
            <w:r>
              <w:rPr>
                <w:spacing w:val="-5"/>
                <w:sz w:val="22"/>
              </w:rPr>
              <w:t>Non</w:t>
            </w:r>
          </w:p>
        </w:tc>
        <w:tc>
          <w:tcPr>
            <w:tcW w:w="2326" w:type="dxa"/>
          </w:tcPr>
          <w:p>
            <w:pPr>
              <w:pStyle w:val="TableParagraph"/>
              <w:ind w:left="15" w:right="3"/>
              <w:jc w:val="center"/>
              <w:rPr>
                <w:sz w:val="22"/>
              </w:rPr>
            </w:pPr>
            <w:r>
              <w:rPr>
                <w:spacing w:val="-5"/>
                <w:sz w:val="22"/>
              </w:rPr>
              <w:t>Non</w:t>
            </w:r>
          </w:p>
        </w:tc>
        <w:tc>
          <w:tcPr>
            <w:tcW w:w="1928" w:type="dxa"/>
          </w:tcPr>
          <w:p>
            <w:pPr>
              <w:pStyle w:val="TableParagraph"/>
              <w:ind w:left="10" w:right="3"/>
              <w:jc w:val="center"/>
              <w:rPr>
                <w:sz w:val="22"/>
              </w:rPr>
            </w:pPr>
            <w:r>
              <w:rPr>
                <w:spacing w:val="-5"/>
                <w:sz w:val="22"/>
              </w:rPr>
              <w:t>Non</w:t>
            </w:r>
          </w:p>
        </w:tc>
      </w:tr>
    </w:tbl>
    <w:p>
      <w:pPr>
        <w:pStyle w:val="TableParagraph"/>
        <w:spacing w:after="0"/>
        <w:jc w:val="center"/>
        <w:rPr>
          <w:sz w:val="22"/>
        </w:rPr>
        <w:sectPr>
          <w:footerReference w:type="default" r:id="rId19"/>
          <w:pgSz w:w="11910" w:h="16840"/>
          <w:pgMar w:header="0" w:footer="1137" w:top="1040" w:bottom="1320" w:left="850" w:right="566"/>
        </w:sectPr>
      </w:pPr>
    </w:p>
    <w:p>
      <w:pPr>
        <w:pStyle w:val="Heading3"/>
      </w:pPr>
      <w:r>
        <w:rPr/>
        <w:t>Document</w:t>
      </w:r>
      <w:r>
        <w:rPr>
          <w:spacing w:val="78"/>
        </w:rPr>
        <w:t> </w:t>
      </w:r>
      <w:r>
        <w:rPr/>
        <w:t>A9</w:t>
      </w:r>
      <w:r>
        <w:rPr>
          <w:spacing w:val="77"/>
        </w:rPr>
        <w:t> </w:t>
      </w:r>
      <w:r>
        <w:rPr/>
        <w:t>:</w:t>
      </w:r>
      <w:r>
        <w:rPr>
          <w:spacing w:val="78"/>
        </w:rPr>
        <w:t> </w:t>
      </w:r>
      <w:r>
        <w:rPr/>
        <w:t>Configuration</w:t>
      </w:r>
      <w:r>
        <w:rPr>
          <w:spacing w:val="77"/>
        </w:rPr>
        <w:t> </w:t>
      </w:r>
      <w:r>
        <w:rPr/>
        <w:t>du</w:t>
      </w:r>
      <w:r>
        <w:rPr>
          <w:spacing w:val="77"/>
        </w:rPr>
        <w:t> </w:t>
      </w:r>
      <w:r>
        <w:rPr/>
        <w:t>service</w:t>
      </w:r>
      <w:r>
        <w:rPr>
          <w:spacing w:val="74"/>
        </w:rPr>
        <w:t> </w:t>
      </w:r>
      <w:r>
        <w:rPr/>
        <w:t>SNMP</w:t>
      </w:r>
      <w:r>
        <w:rPr>
          <w:spacing w:val="77"/>
        </w:rPr>
        <w:t> </w:t>
      </w:r>
      <w:r>
        <w:rPr/>
        <w:t>et</w:t>
      </w:r>
      <w:r>
        <w:rPr>
          <w:spacing w:val="78"/>
        </w:rPr>
        <w:t> </w:t>
      </w:r>
      <w:r>
        <w:rPr/>
        <w:t>d’un</w:t>
      </w:r>
      <w:r>
        <w:rPr>
          <w:spacing w:val="80"/>
        </w:rPr>
        <w:t> </w:t>
      </w:r>
      <w:r>
        <w:rPr/>
        <w:t>message</w:t>
      </w:r>
      <w:r>
        <w:rPr>
          <w:spacing w:val="77"/>
        </w:rPr>
        <w:t> </w:t>
      </w:r>
      <w:r>
        <w:rPr/>
        <w:t>trap</w:t>
      </w:r>
      <w:r>
        <w:rPr>
          <w:spacing w:val="77"/>
        </w:rPr>
        <w:t> </w:t>
      </w:r>
      <w:r>
        <w:rPr/>
        <w:t>SNMP</w:t>
      </w:r>
      <w:r>
        <w:rPr>
          <w:spacing w:val="77"/>
        </w:rPr>
        <w:t> </w:t>
      </w:r>
      <w:r>
        <w:rPr/>
        <w:t>sur</w:t>
      </w:r>
      <w:r>
        <w:rPr>
          <w:spacing w:val="76"/>
        </w:rPr>
        <w:t> </w:t>
      </w:r>
      <w:r>
        <w:rPr/>
        <w:t>un </w:t>
      </w:r>
      <w:r>
        <w:rPr>
          <w:spacing w:val="-2"/>
        </w:rPr>
        <w:t>commutateur</w:t>
      </w:r>
    </w:p>
    <w:p>
      <w:pPr>
        <w:pStyle w:val="BodyText"/>
        <w:spacing w:before="176"/>
        <w:rPr>
          <w:rFonts w:ascii="Arial"/>
          <w:b/>
          <w:i/>
        </w:rPr>
      </w:pPr>
    </w:p>
    <w:p>
      <w:pPr>
        <w:spacing w:before="1"/>
        <w:ind w:left="282" w:right="0" w:firstLine="0"/>
        <w:jc w:val="left"/>
        <w:rPr>
          <w:rFonts w:ascii="Courier New"/>
          <w:sz w:val="20"/>
        </w:rPr>
      </w:pPr>
      <w:r>
        <w:rPr>
          <w:rFonts w:ascii="Courier New"/>
          <w:sz w:val="20"/>
        </w:rPr>
        <w:t>HP-Switch(config)#</w:t>
      </w:r>
      <w:r>
        <w:rPr>
          <w:rFonts w:ascii="Courier New"/>
          <w:spacing w:val="-15"/>
          <w:sz w:val="20"/>
        </w:rPr>
        <w:t> </w:t>
      </w:r>
      <w:r>
        <w:rPr>
          <w:rFonts w:ascii="Courier New"/>
          <w:sz w:val="20"/>
        </w:rPr>
        <w:t>snmpv3</w:t>
      </w:r>
      <w:r>
        <w:rPr>
          <w:rFonts w:ascii="Courier New"/>
          <w:spacing w:val="-14"/>
          <w:sz w:val="20"/>
        </w:rPr>
        <w:t> </w:t>
      </w:r>
      <w:r>
        <w:rPr>
          <w:rFonts w:ascii="Courier New"/>
          <w:spacing w:val="-2"/>
          <w:sz w:val="20"/>
        </w:rPr>
        <w:t>enable</w:t>
      </w:r>
    </w:p>
    <w:p>
      <w:pPr>
        <w:spacing w:before="59"/>
        <w:ind w:left="282" w:right="0" w:firstLine="0"/>
        <w:jc w:val="left"/>
        <w:rPr>
          <w:rFonts w:ascii="Courier New"/>
          <w:sz w:val="20"/>
        </w:rPr>
      </w:pPr>
      <w:r>
        <w:rPr>
          <w:rFonts w:ascii="Courier New"/>
          <w:sz w:val="20"/>
        </w:rPr>
        <w:t>HP-Switch(config)#</w:t>
      </w:r>
      <w:r>
        <w:rPr>
          <w:rFonts w:ascii="Courier New"/>
          <w:spacing w:val="40"/>
          <w:sz w:val="20"/>
        </w:rPr>
        <w:t> </w:t>
      </w:r>
      <w:r>
        <w:rPr>
          <w:rFonts w:ascii="Courier New"/>
          <w:sz w:val="20"/>
        </w:rPr>
        <w:t>snmpv3</w:t>
      </w:r>
      <w:r>
        <w:rPr>
          <w:rFonts w:ascii="Courier New"/>
          <w:spacing w:val="40"/>
          <w:sz w:val="20"/>
        </w:rPr>
        <w:t> </w:t>
      </w:r>
      <w:r>
        <w:rPr>
          <w:rFonts w:ascii="Courier New"/>
          <w:sz w:val="20"/>
        </w:rPr>
        <w:t>user</w:t>
      </w:r>
      <w:r>
        <w:rPr>
          <w:rFonts w:ascii="Courier New"/>
          <w:spacing w:val="40"/>
          <w:sz w:val="20"/>
        </w:rPr>
        <w:t> </w:t>
      </w:r>
      <w:r>
        <w:rPr>
          <w:rFonts w:ascii="Courier New"/>
          <w:sz w:val="20"/>
        </w:rPr>
        <w:t>&lt;username&gt;</w:t>
      </w:r>
      <w:r>
        <w:rPr>
          <w:rFonts w:ascii="Courier New"/>
          <w:spacing w:val="40"/>
          <w:sz w:val="20"/>
        </w:rPr>
        <w:t> </w:t>
      </w:r>
      <w:r>
        <w:rPr>
          <w:rFonts w:ascii="Courier New"/>
          <w:sz w:val="20"/>
        </w:rPr>
        <w:t>auth</w:t>
      </w:r>
      <w:r>
        <w:rPr>
          <w:rFonts w:ascii="Courier New"/>
          <w:spacing w:val="40"/>
          <w:sz w:val="20"/>
        </w:rPr>
        <w:t> </w:t>
      </w:r>
      <w:r>
        <w:rPr>
          <w:rFonts w:ascii="Courier New"/>
          <w:sz w:val="20"/>
        </w:rPr>
        <w:t>sha</w:t>
      </w:r>
      <w:r>
        <w:rPr>
          <w:rFonts w:ascii="Courier New"/>
          <w:spacing w:val="40"/>
          <w:sz w:val="20"/>
        </w:rPr>
        <w:t> </w:t>
      </w:r>
      <w:r>
        <w:rPr>
          <w:rFonts w:ascii="Courier New"/>
          <w:sz w:val="20"/>
        </w:rPr>
        <w:t>&lt;password&gt;</w:t>
      </w:r>
      <w:r>
        <w:rPr>
          <w:rFonts w:ascii="Courier New"/>
          <w:spacing w:val="40"/>
          <w:sz w:val="20"/>
        </w:rPr>
        <w:t> </w:t>
      </w:r>
      <w:r>
        <w:rPr>
          <w:rFonts w:ascii="Courier New"/>
          <w:sz w:val="20"/>
        </w:rPr>
        <w:t>priv</w:t>
      </w:r>
      <w:r>
        <w:rPr>
          <w:rFonts w:ascii="Courier New"/>
          <w:spacing w:val="40"/>
          <w:sz w:val="20"/>
        </w:rPr>
        <w:t> </w:t>
      </w:r>
      <w:r>
        <w:rPr>
          <w:rFonts w:ascii="Courier New"/>
          <w:sz w:val="20"/>
        </w:rPr>
        <w:t>aes</w:t>
      </w:r>
      <w:r>
        <w:rPr>
          <w:rFonts w:ascii="Courier New"/>
          <w:spacing w:val="40"/>
          <w:sz w:val="20"/>
        </w:rPr>
        <w:t> </w:t>
      </w:r>
      <w:r>
        <w:rPr>
          <w:rFonts w:ascii="Courier New"/>
          <w:sz w:val="20"/>
        </w:rPr>
        <w:t>&lt;priv </w:t>
      </w:r>
      <w:r>
        <w:rPr>
          <w:rFonts w:ascii="Courier New"/>
          <w:spacing w:val="-2"/>
          <w:sz w:val="20"/>
        </w:rPr>
        <w:t>password&gt;</w:t>
      </w:r>
    </w:p>
    <w:p>
      <w:pPr>
        <w:spacing w:before="55"/>
        <w:ind w:left="282" w:right="0" w:firstLine="0"/>
        <w:jc w:val="left"/>
        <w:rPr>
          <w:rFonts w:ascii="Courier New"/>
          <w:sz w:val="20"/>
        </w:rPr>
      </w:pPr>
      <w:r>
        <w:rPr>
          <w:rFonts w:ascii="Courier New"/>
          <w:sz w:val="20"/>
        </w:rPr>
        <w:t>HP-Switch(config)#</w:t>
      </w:r>
      <w:r>
        <w:rPr>
          <w:rFonts w:ascii="Courier New"/>
          <w:spacing w:val="-16"/>
          <w:sz w:val="20"/>
        </w:rPr>
        <w:t> </w:t>
      </w:r>
      <w:r>
        <w:rPr>
          <w:rFonts w:ascii="Courier New"/>
          <w:sz w:val="20"/>
        </w:rPr>
        <w:t>snmp-server</w:t>
      </w:r>
      <w:r>
        <w:rPr>
          <w:rFonts w:ascii="Courier New"/>
          <w:spacing w:val="-15"/>
          <w:sz w:val="20"/>
        </w:rPr>
        <w:t> </w:t>
      </w:r>
      <w:r>
        <w:rPr>
          <w:rFonts w:ascii="Courier New"/>
          <w:sz w:val="20"/>
        </w:rPr>
        <w:t>trap</w:t>
      </w:r>
      <w:r>
        <w:rPr>
          <w:rFonts w:ascii="Courier New"/>
          <w:spacing w:val="-15"/>
          <w:sz w:val="20"/>
        </w:rPr>
        <w:t> </w:t>
      </w:r>
      <w:r>
        <w:rPr>
          <w:rFonts w:ascii="Courier New"/>
          <w:sz w:val="20"/>
        </w:rPr>
        <w:t>port-</w:t>
      </w:r>
      <w:r>
        <w:rPr>
          <w:rFonts w:ascii="Courier New"/>
          <w:spacing w:val="-2"/>
          <w:sz w:val="20"/>
        </w:rPr>
        <w:t>security</w:t>
      </w:r>
    </w:p>
    <w:p>
      <w:pPr>
        <w:pStyle w:val="BodyText"/>
        <w:spacing w:before="114"/>
        <w:rPr>
          <w:rFonts w:ascii="Courier New"/>
          <w:sz w:val="20"/>
        </w:rPr>
      </w:pPr>
    </w:p>
    <w:p>
      <w:pPr>
        <w:spacing w:before="0"/>
        <w:ind w:left="282" w:right="0" w:firstLine="0"/>
        <w:jc w:val="left"/>
        <w:rPr>
          <w:sz w:val="20"/>
        </w:rPr>
      </w:pPr>
      <w:r>
        <w:rPr>
          <w:sz w:val="20"/>
        </w:rPr>
        <w:t>«</w:t>
      </w:r>
      <w:r>
        <w:rPr>
          <w:spacing w:val="-7"/>
          <w:sz w:val="20"/>
        </w:rPr>
        <w:t> </w:t>
      </w:r>
      <w:r>
        <w:rPr>
          <w:sz w:val="20"/>
        </w:rPr>
        <w:t>auth</w:t>
      </w:r>
      <w:r>
        <w:rPr>
          <w:spacing w:val="-7"/>
          <w:sz w:val="20"/>
        </w:rPr>
        <w:t> </w:t>
      </w:r>
      <w:r>
        <w:rPr>
          <w:sz w:val="20"/>
        </w:rPr>
        <w:t>sha</w:t>
      </w:r>
      <w:r>
        <w:rPr>
          <w:spacing w:val="-8"/>
          <w:sz w:val="20"/>
        </w:rPr>
        <w:t> </w:t>
      </w:r>
      <w:r>
        <w:rPr>
          <w:sz w:val="20"/>
        </w:rPr>
        <w:t>&lt;password&gt;</w:t>
      </w:r>
      <w:r>
        <w:rPr>
          <w:spacing w:val="-5"/>
          <w:sz w:val="20"/>
        </w:rPr>
        <w:t> </w:t>
      </w:r>
      <w:r>
        <w:rPr>
          <w:sz w:val="20"/>
        </w:rPr>
        <w:t>»</w:t>
      </w:r>
      <w:r>
        <w:rPr>
          <w:spacing w:val="-7"/>
          <w:sz w:val="20"/>
        </w:rPr>
        <w:t> </w:t>
      </w:r>
      <w:r>
        <w:rPr>
          <w:sz w:val="20"/>
        </w:rPr>
        <w:t>:</w:t>
      </w:r>
      <w:r>
        <w:rPr>
          <w:spacing w:val="-5"/>
          <w:sz w:val="20"/>
        </w:rPr>
        <w:t> </w:t>
      </w:r>
      <w:r>
        <w:rPr>
          <w:sz w:val="20"/>
        </w:rPr>
        <w:t>définit</w:t>
      </w:r>
      <w:r>
        <w:rPr>
          <w:spacing w:val="-5"/>
          <w:sz w:val="20"/>
        </w:rPr>
        <w:t> </w:t>
      </w:r>
      <w:r>
        <w:rPr>
          <w:sz w:val="20"/>
        </w:rPr>
        <w:t>l'algorithme</w:t>
      </w:r>
      <w:r>
        <w:rPr>
          <w:spacing w:val="-5"/>
          <w:sz w:val="20"/>
        </w:rPr>
        <w:t> </w:t>
      </w:r>
      <w:r>
        <w:rPr>
          <w:sz w:val="20"/>
        </w:rPr>
        <w:t>d'authentification</w:t>
      </w:r>
      <w:r>
        <w:rPr>
          <w:spacing w:val="-7"/>
          <w:sz w:val="20"/>
        </w:rPr>
        <w:t> </w:t>
      </w:r>
      <w:r>
        <w:rPr>
          <w:sz w:val="20"/>
        </w:rPr>
        <w:t>et</w:t>
      </w:r>
      <w:r>
        <w:rPr>
          <w:spacing w:val="-5"/>
          <w:sz w:val="20"/>
        </w:rPr>
        <w:t> </w:t>
      </w:r>
      <w:r>
        <w:rPr>
          <w:sz w:val="20"/>
        </w:rPr>
        <w:t>le</w:t>
      </w:r>
      <w:r>
        <w:rPr>
          <w:spacing w:val="-5"/>
          <w:sz w:val="20"/>
        </w:rPr>
        <w:t> </w:t>
      </w:r>
      <w:r>
        <w:rPr>
          <w:sz w:val="20"/>
        </w:rPr>
        <w:t>mot</w:t>
      </w:r>
      <w:r>
        <w:rPr>
          <w:spacing w:val="-6"/>
          <w:sz w:val="20"/>
        </w:rPr>
        <w:t> </w:t>
      </w:r>
      <w:r>
        <w:rPr>
          <w:sz w:val="20"/>
        </w:rPr>
        <w:t>de</w:t>
      </w:r>
      <w:r>
        <w:rPr>
          <w:spacing w:val="-1"/>
          <w:sz w:val="20"/>
        </w:rPr>
        <w:t> </w:t>
      </w:r>
      <w:r>
        <w:rPr>
          <w:sz w:val="20"/>
        </w:rPr>
        <w:t>passe</w:t>
      </w:r>
      <w:r>
        <w:rPr>
          <w:spacing w:val="-5"/>
          <w:sz w:val="20"/>
        </w:rPr>
        <w:t> </w:t>
      </w:r>
      <w:r>
        <w:rPr>
          <w:sz w:val="20"/>
        </w:rPr>
        <w:t>associés</w:t>
      </w:r>
      <w:r>
        <w:rPr>
          <w:spacing w:val="-7"/>
          <w:sz w:val="20"/>
        </w:rPr>
        <w:t> </w:t>
      </w:r>
      <w:r>
        <w:rPr>
          <w:sz w:val="20"/>
        </w:rPr>
        <w:t>à</w:t>
      </w:r>
      <w:r>
        <w:rPr>
          <w:spacing w:val="-5"/>
          <w:sz w:val="20"/>
        </w:rPr>
        <w:t> </w:t>
      </w:r>
      <w:r>
        <w:rPr>
          <w:spacing w:val="-2"/>
          <w:sz w:val="20"/>
        </w:rPr>
        <w:t>l'utilisateur.</w:t>
      </w:r>
    </w:p>
    <w:p>
      <w:pPr>
        <w:spacing w:before="58"/>
        <w:ind w:left="282" w:right="0" w:firstLine="0"/>
        <w:jc w:val="left"/>
        <w:rPr>
          <w:sz w:val="20"/>
        </w:rPr>
      </w:pPr>
      <w:r>
        <w:rPr>
          <w:sz w:val="20"/>
        </w:rPr>
        <w:t>«</w:t>
      </w:r>
      <w:r>
        <w:rPr>
          <w:spacing w:val="-6"/>
          <w:sz w:val="20"/>
        </w:rPr>
        <w:t> </w:t>
      </w:r>
      <w:r>
        <w:rPr>
          <w:sz w:val="20"/>
        </w:rPr>
        <w:t>priv</w:t>
      </w:r>
      <w:r>
        <w:rPr>
          <w:spacing w:val="-4"/>
          <w:sz w:val="20"/>
        </w:rPr>
        <w:t> </w:t>
      </w:r>
      <w:r>
        <w:rPr>
          <w:sz w:val="20"/>
        </w:rPr>
        <w:t>aes</w:t>
      </w:r>
      <w:r>
        <w:rPr>
          <w:spacing w:val="-4"/>
          <w:sz w:val="20"/>
        </w:rPr>
        <w:t> </w:t>
      </w:r>
      <w:r>
        <w:rPr>
          <w:sz w:val="20"/>
        </w:rPr>
        <w:t>&lt;priv</w:t>
      </w:r>
      <w:r>
        <w:rPr>
          <w:spacing w:val="-5"/>
          <w:sz w:val="20"/>
        </w:rPr>
        <w:t> </w:t>
      </w:r>
      <w:r>
        <w:rPr>
          <w:sz w:val="20"/>
        </w:rPr>
        <w:t>password&gt; »</w:t>
      </w:r>
      <w:r>
        <w:rPr>
          <w:spacing w:val="-6"/>
          <w:sz w:val="20"/>
        </w:rPr>
        <w:t> </w:t>
      </w:r>
      <w:r>
        <w:rPr>
          <w:sz w:val="20"/>
        </w:rPr>
        <w:t>:</w:t>
      </w:r>
      <w:r>
        <w:rPr>
          <w:spacing w:val="-5"/>
          <w:sz w:val="20"/>
        </w:rPr>
        <w:t> </w:t>
      </w:r>
      <w:r>
        <w:rPr>
          <w:sz w:val="20"/>
        </w:rPr>
        <w:t>définit</w:t>
      </w:r>
      <w:r>
        <w:rPr>
          <w:spacing w:val="-3"/>
          <w:sz w:val="20"/>
        </w:rPr>
        <w:t> </w:t>
      </w:r>
      <w:r>
        <w:rPr>
          <w:sz w:val="20"/>
        </w:rPr>
        <w:t>l’algorithme</w:t>
      </w:r>
      <w:r>
        <w:rPr>
          <w:spacing w:val="-4"/>
          <w:sz w:val="20"/>
        </w:rPr>
        <w:t> </w:t>
      </w:r>
      <w:r>
        <w:rPr>
          <w:sz w:val="20"/>
        </w:rPr>
        <w:t>et</w:t>
      </w:r>
      <w:r>
        <w:rPr>
          <w:spacing w:val="-3"/>
          <w:sz w:val="20"/>
        </w:rPr>
        <w:t> </w:t>
      </w:r>
      <w:r>
        <w:rPr>
          <w:sz w:val="20"/>
        </w:rPr>
        <w:t>le</w:t>
      </w:r>
      <w:r>
        <w:rPr>
          <w:spacing w:val="-4"/>
          <w:sz w:val="20"/>
        </w:rPr>
        <w:t> </w:t>
      </w:r>
      <w:r>
        <w:rPr>
          <w:sz w:val="20"/>
        </w:rPr>
        <w:t>mot</w:t>
      </w:r>
      <w:r>
        <w:rPr>
          <w:spacing w:val="-5"/>
          <w:sz w:val="20"/>
        </w:rPr>
        <w:t> </w:t>
      </w:r>
      <w:r>
        <w:rPr>
          <w:sz w:val="20"/>
        </w:rPr>
        <w:t>de</w:t>
      </w:r>
      <w:r>
        <w:rPr>
          <w:spacing w:val="-5"/>
          <w:sz w:val="20"/>
        </w:rPr>
        <w:t> </w:t>
      </w:r>
      <w:r>
        <w:rPr>
          <w:sz w:val="20"/>
        </w:rPr>
        <w:t>passe</w:t>
      </w:r>
      <w:r>
        <w:rPr>
          <w:spacing w:val="-5"/>
          <w:sz w:val="20"/>
        </w:rPr>
        <w:t> </w:t>
      </w:r>
      <w:r>
        <w:rPr>
          <w:sz w:val="20"/>
        </w:rPr>
        <w:t>du</w:t>
      </w:r>
      <w:r>
        <w:rPr>
          <w:spacing w:val="-6"/>
          <w:sz w:val="20"/>
        </w:rPr>
        <w:t> </w:t>
      </w:r>
      <w:r>
        <w:rPr>
          <w:spacing w:val="-2"/>
          <w:sz w:val="20"/>
        </w:rPr>
        <w:t>chiffrement.</w:t>
      </w:r>
    </w:p>
    <w:p>
      <w:pPr>
        <w:pStyle w:val="BodyText"/>
        <w:rPr>
          <w:sz w:val="20"/>
        </w:rPr>
      </w:pPr>
    </w:p>
    <w:p>
      <w:pPr>
        <w:pStyle w:val="BodyText"/>
        <w:rPr>
          <w:sz w:val="20"/>
        </w:rPr>
      </w:pPr>
    </w:p>
    <w:p>
      <w:pPr>
        <w:pStyle w:val="BodyText"/>
        <w:spacing w:before="120"/>
        <w:rPr>
          <w:sz w:val="20"/>
        </w:rPr>
      </w:pPr>
    </w:p>
    <w:p>
      <w:pPr>
        <w:pStyle w:val="Heading3"/>
        <w:spacing w:before="0"/>
      </w:pPr>
      <w:r>
        <w:rPr/>
        <w:t>Document</w:t>
      </w:r>
      <w:r>
        <w:rPr>
          <w:spacing w:val="-5"/>
        </w:rPr>
        <w:t> </w:t>
      </w:r>
      <w:r>
        <w:rPr/>
        <w:t>A10</w:t>
      </w:r>
      <w:r>
        <w:rPr>
          <w:spacing w:val="-5"/>
        </w:rPr>
        <w:t> </w:t>
      </w:r>
      <w:r>
        <w:rPr/>
        <w:t>:</w:t>
      </w:r>
      <w:r>
        <w:rPr>
          <w:spacing w:val="-5"/>
        </w:rPr>
        <w:t> </w:t>
      </w:r>
      <w:r>
        <w:rPr/>
        <w:t>Extrait</w:t>
      </w:r>
      <w:r>
        <w:rPr>
          <w:spacing w:val="-4"/>
        </w:rPr>
        <w:t> </w:t>
      </w:r>
      <w:r>
        <w:rPr/>
        <w:t>des</w:t>
      </w:r>
      <w:r>
        <w:rPr>
          <w:spacing w:val="-4"/>
        </w:rPr>
        <w:t> </w:t>
      </w:r>
      <w:r>
        <w:rPr/>
        <w:t>commandes</w:t>
      </w:r>
      <w:r>
        <w:rPr>
          <w:spacing w:val="-5"/>
        </w:rPr>
        <w:t> </w:t>
      </w:r>
      <w:r>
        <w:rPr/>
        <w:t>disponibles</w:t>
      </w:r>
      <w:r>
        <w:rPr>
          <w:spacing w:val="-6"/>
        </w:rPr>
        <w:t> </w:t>
      </w:r>
      <w:r>
        <w:rPr/>
        <w:t>sur</w:t>
      </w:r>
      <w:r>
        <w:rPr>
          <w:spacing w:val="-3"/>
        </w:rPr>
        <w:t> </w:t>
      </w:r>
      <w:r>
        <w:rPr/>
        <w:t>Kali</w:t>
      </w:r>
      <w:r>
        <w:rPr>
          <w:spacing w:val="-4"/>
        </w:rPr>
        <w:t> </w:t>
      </w:r>
      <w:r>
        <w:rPr>
          <w:spacing w:val="-2"/>
        </w:rPr>
        <w:t>Linux</w:t>
      </w:r>
    </w:p>
    <w:p>
      <w:pPr>
        <w:pStyle w:val="BodyText"/>
        <w:spacing w:before="176"/>
        <w:rPr>
          <w:rFonts w:ascii="Arial"/>
          <w:b/>
          <w:i/>
        </w:rPr>
      </w:pPr>
    </w:p>
    <w:p>
      <w:pPr>
        <w:pStyle w:val="BodyText"/>
        <w:tabs>
          <w:tab w:pos="1723" w:val="left" w:leader="none"/>
        </w:tabs>
        <w:ind w:left="282"/>
      </w:pPr>
      <w:r>
        <w:rPr/>
        <w:t>aircrack-ng</w:t>
      </w:r>
      <w:r>
        <w:rPr>
          <w:spacing w:val="-8"/>
        </w:rPr>
        <w:t> </w:t>
      </w:r>
      <w:r>
        <w:rPr>
          <w:spacing w:val="-10"/>
        </w:rPr>
        <w:t>:</w:t>
      </w:r>
      <w:r>
        <w:rPr/>
        <w:tab/>
        <w:t>pirate</w:t>
      </w:r>
      <w:r>
        <w:rPr>
          <w:spacing w:val="-3"/>
        </w:rPr>
        <w:t> </w:t>
      </w:r>
      <w:r>
        <w:rPr/>
        <w:t>des</w:t>
      </w:r>
      <w:r>
        <w:rPr>
          <w:spacing w:val="-5"/>
        </w:rPr>
        <w:t> </w:t>
      </w:r>
      <w:r>
        <w:rPr/>
        <w:t>clés</w:t>
      </w:r>
      <w:r>
        <w:rPr>
          <w:spacing w:val="-3"/>
        </w:rPr>
        <w:t> </w:t>
      </w:r>
      <w:r>
        <w:rPr>
          <w:spacing w:val="-2"/>
        </w:rPr>
        <w:t>802.11.</w:t>
      </w:r>
    </w:p>
    <w:p>
      <w:pPr>
        <w:pStyle w:val="BodyText"/>
        <w:tabs>
          <w:tab w:pos="1723" w:val="left" w:leader="none"/>
        </w:tabs>
        <w:spacing w:before="239"/>
        <w:ind w:left="1723" w:right="570" w:hanging="1441"/>
      </w:pPr>
      <w:r>
        <w:rPr/>
        <w:t>Arpspoof :</w:t>
        <w:tab/>
        <w:t>envoie</w:t>
      </w:r>
      <w:r>
        <w:rPr>
          <w:spacing w:val="79"/>
        </w:rPr>
        <w:t> </w:t>
      </w:r>
      <w:r>
        <w:rPr/>
        <w:t>des</w:t>
      </w:r>
      <w:r>
        <w:rPr>
          <w:spacing w:val="77"/>
        </w:rPr>
        <w:t> </w:t>
      </w:r>
      <w:r>
        <w:rPr/>
        <w:t>réponses</w:t>
      </w:r>
      <w:r>
        <w:rPr>
          <w:spacing w:val="74"/>
        </w:rPr>
        <w:t> </w:t>
      </w:r>
      <w:r>
        <w:rPr/>
        <w:t>ARP</w:t>
      </w:r>
      <w:r>
        <w:rPr>
          <w:spacing w:val="78"/>
        </w:rPr>
        <w:t> </w:t>
      </w:r>
      <w:r>
        <w:rPr/>
        <w:t>falsifiées</w:t>
      </w:r>
      <w:r>
        <w:rPr>
          <w:spacing w:val="77"/>
        </w:rPr>
        <w:t> </w:t>
      </w:r>
      <w:r>
        <w:rPr/>
        <w:t>(«</w:t>
      </w:r>
      <w:r>
        <w:rPr>
          <w:spacing w:val="-3"/>
        </w:rPr>
        <w:t> </w:t>
      </w:r>
      <w:r>
        <w:rPr/>
        <w:t>spoofées</w:t>
      </w:r>
      <w:r>
        <w:rPr>
          <w:spacing w:val="-1"/>
        </w:rPr>
        <w:t> </w:t>
      </w:r>
      <w:r>
        <w:rPr/>
        <w:t>»)</w:t>
      </w:r>
      <w:r>
        <w:rPr>
          <w:spacing w:val="77"/>
        </w:rPr>
        <w:t> </w:t>
      </w:r>
      <w:r>
        <w:rPr/>
        <w:t>aux</w:t>
      </w:r>
      <w:r>
        <w:rPr>
          <w:spacing w:val="74"/>
        </w:rPr>
        <w:t> </w:t>
      </w:r>
      <w:r>
        <w:rPr/>
        <w:t>machines</w:t>
      </w:r>
      <w:r>
        <w:rPr>
          <w:spacing w:val="77"/>
        </w:rPr>
        <w:t> </w:t>
      </w:r>
      <w:r>
        <w:rPr/>
        <w:t>cibles</w:t>
      </w:r>
      <w:r>
        <w:rPr>
          <w:spacing w:val="79"/>
        </w:rPr>
        <w:t> </w:t>
      </w:r>
      <w:r>
        <w:rPr/>
        <w:t>pour empoisonner leur cache ARP.</w:t>
      </w:r>
    </w:p>
    <w:p>
      <w:pPr>
        <w:pStyle w:val="BodyText"/>
        <w:tabs>
          <w:tab w:pos="1723" w:val="left" w:leader="none"/>
        </w:tabs>
        <w:spacing w:before="241"/>
        <w:ind w:left="282"/>
      </w:pPr>
      <w:r>
        <w:rPr/>
        <w:t>Ettercap</w:t>
      </w:r>
      <w:r>
        <w:rPr>
          <w:spacing w:val="-7"/>
        </w:rPr>
        <w:t> </w:t>
      </w:r>
      <w:r>
        <w:rPr>
          <w:spacing w:val="-10"/>
        </w:rPr>
        <w:t>:</w:t>
      </w:r>
      <w:r>
        <w:rPr/>
        <w:tab/>
        <w:t>analyse</w:t>
      </w:r>
      <w:r>
        <w:rPr>
          <w:spacing w:val="-7"/>
        </w:rPr>
        <w:t> </w:t>
      </w:r>
      <w:r>
        <w:rPr/>
        <w:t>le</w:t>
      </w:r>
      <w:r>
        <w:rPr>
          <w:spacing w:val="-5"/>
        </w:rPr>
        <w:t> </w:t>
      </w:r>
      <w:r>
        <w:rPr/>
        <w:t>réseau</w:t>
      </w:r>
      <w:r>
        <w:rPr>
          <w:spacing w:val="-6"/>
        </w:rPr>
        <w:t> </w:t>
      </w:r>
      <w:r>
        <w:rPr/>
        <w:t>et</w:t>
      </w:r>
      <w:r>
        <w:rPr>
          <w:spacing w:val="-6"/>
        </w:rPr>
        <w:t> </w:t>
      </w:r>
      <w:r>
        <w:rPr/>
        <w:t>réalise</w:t>
      </w:r>
      <w:r>
        <w:rPr>
          <w:spacing w:val="-5"/>
        </w:rPr>
        <w:t> </w:t>
      </w:r>
      <w:r>
        <w:rPr/>
        <w:t>différents</w:t>
      </w:r>
      <w:r>
        <w:rPr>
          <w:spacing w:val="-6"/>
        </w:rPr>
        <w:t> </w:t>
      </w:r>
      <w:r>
        <w:rPr/>
        <w:t>types</w:t>
      </w:r>
      <w:r>
        <w:rPr>
          <w:spacing w:val="-7"/>
        </w:rPr>
        <w:t> </w:t>
      </w:r>
      <w:r>
        <w:rPr/>
        <w:t>d’attaque</w:t>
      </w:r>
      <w:r>
        <w:rPr>
          <w:spacing w:val="-5"/>
        </w:rPr>
        <w:t> </w:t>
      </w:r>
      <w:r>
        <w:rPr/>
        <w:t>de</w:t>
      </w:r>
      <w:r>
        <w:rPr>
          <w:spacing w:val="-4"/>
        </w:rPr>
        <w:t> </w:t>
      </w:r>
      <w:r>
        <w:rPr/>
        <w:t>l’homme</w:t>
      </w:r>
      <w:r>
        <w:rPr>
          <w:spacing w:val="-5"/>
        </w:rPr>
        <w:t> </w:t>
      </w:r>
      <w:r>
        <w:rPr/>
        <w:t>du</w:t>
      </w:r>
      <w:r>
        <w:rPr>
          <w:spacing w:val="-6"/>
        </w:rPr>
        <w:t> </w:t>
      </w:r>
      <w:r>
        <w:rPr>
          <w:spacing w:val="-2"/>
        </w:rPr>
        <w:t>milieu.</w:t>
      </w:r>
    </w:p>
    <w:p>
      <w:pPr>
        <w:pStyle w:val="BodyText"/>
        <w:tabs>
          <w:tab w:pos="1723" w:val="left" w:leader="none"/>
        </w:tabs>
        <w:spacing w:before="239"/>
        <w:ind w:left="1723" w:right="570" w:hanging="1441"/>
      </w:pPr>
      <w:r>
        <w:rPr/>
        <w:t>Dhcpig :</w:t>
        <w:tab/>
        <w:t>sature</w:t>
      </w:r>
      <w:r>
        <w:rPr>
          <w:spacing w:val="80"/>
        </w:rPr>
        <w:t> </w:t>
      </w:r>
      <w:r>
        <w:rPr/>
        <w:t>une</w:t>
      </w:r>
      <w:r>
        <w:rPr>
          <w:spacing w:val="80"/>
        </w:rPr>
        <w:t> </w:t>
      </w:r>
      <w:r>
        <w:rPr/>
        <w:t>étendue</w:t>
      </w:r>
      <w:r>
        <w:rPr>
          <w:spacing w:val="80"/>
        </w:rPr>
        <w:t> </w:t>
      </w:r>
      <w:r>
        <w:rPr/>
        <w:t>DHCP</w:t>
      </w:r>
      <w:r>
        <w:rPr>
          <w:spacing w:val="80"/>
        </w:rPr>
        <w:t> </w:t>
      </w:r>
      <w:r>
        <w:rPr/>
        <w:t>et</w:t>
      </w:r>
      <w:r>
        <w:rPr>
          <w:spacing w:val="80"/>
        </w:rPr>
        <w:t> </w:t>
      </w:r>
      <w:r>
        <w:rPr/>
        <w:t>empêche</w:t>
      </w:r>
      <w:r>
        <w:rPr>
          <w:spacing w:val="80"/>
        </w:rPr>
        <w:t> </w:t>
      </w:r>
      <w:r>
        <w:rPr/>
        <w:t>les</w:t>
      </w:r>
      <w:r>
        <w:rPr>
          <w:spacing w:val="80"/>
        </w:rPr>
        <w:t> </w:t>
      </w:r>
      <w:r>
        <w:rPr/>
        <w:t>nouveaux</w:t>
      </w:r>
      <w:r>
        <w:rPr>
          <w:spacing w:val="80"/>
        </w:rPr>
        <w:t> </w:t>
      </w:r>
      <w:r>
        <w:rPr/>
        <w:t>hôtes</w:t>
      </w:r>
      <w:r>
        <w:rPr>
          <w:spacing w:val="80"/>
        </w:rPr>
        <w:t> </w:t>
      </w:r>
      <w:r>
        <w:rPr/>
        <w:t>d’obtenir</w:t>
      </w:r>
      <w:r>
        <w:rPr>
          <w:spacing w:val="80"/>
        </w:rPr>
        <w:t> </w:t>
      </w:r>
      <w:r>
        <w:rPr/>
        <w:t>une</w:t>
      </w:r>
      <w:r>
        <w:rPr>
          <w:spacing w:val="80"/>
        </w:rPr>
        <w:t> </w:t>
      </w:r>
      <w:r>
        <w:rPr/>
        <w:t>configuration réseau.</w:t>
      </w:r>
    </w:p>
    <w:p>
      <w:pPr>
        <w:pStyle w:val="BodyText"/>
        <w:tabs>
          <w:tab w:pos="1723" w:val="left" w:leader="none"/>
        </w:tabs>
        <w:spacing w:before="240"/>
        <w:ind w:left="1723" w:right="570" w:hanging="1441"/>
      </w:pPr>
      <w:r>
        <w:rPr/>
        <w:t>Hydra :</w:t>
        <w:tab/>
      </w:r>
      <w:r>
        <w:rPr>
          <w:rFonts w:ascii="Arial" w:hAnsi="Arial"/>
          <w:i/>
        </w:rPr>
        <w:t>cracke </w:t>
      </w:r>
      <w:r>
        <w:rPr/>
        <w:t>une authentification identifiant (</w:t>
      </w:r>
      <w:r>
        <w:rPr>
          <w:rFonts w:ascii="Arial" w:hAnsi="Arial"/>
          <w:i/>
        </w:rPr>
        <w:t>login</w:t>
      </w:r>
      <w:r>
        <w:rPr/>
        <w:t>) et mot de passe sur différents services </w:t>
      </w:r>
      <w:r>
        <w:rPr>
          <w:spacing w:val="-2"/>
        </w:rPr>
        <w:t>réseaux.</w:t>
      </w:r>
    </w:p>
    <w:p>
      <w:pPr>
        <w:pStyle w:val="BodyText"/>
        <w:spacing w:before="241"/>
        <w:ind w:left="282"/>
      </w:pPr>
      <w:r>
        <w:rPr/>
        <w:t>Macchanger</w:t>
      </w:r>
      <w:r>
        <w:rPr>
          <w:spacing w:val="-7"/>
        </w:rPr>
        <w:t> </w:t>
      </w:r>
      <w:r>
        <w:rPr/>
        <w:t>:</w:t>
      </w:r>
      <w:r>
        <w:rPr>
          <w:spacing w:val="38"/>
        </w:rPr>
        <w:t> </w:t>
      </w:r>
      <w:r>
        <w:rPr/>
        <w:t>modifie</w:t>
      </w:r>
      <w:r>
        <w:rPr>
          <w:spacing w:val="-5"/>
        </w:rPr>
        <w:t> </w:t>
      </w:r>
      <w:r>
        <w:rPr/>
        <w:t>les</w:t>
      </w:r>
      <w:r>
        <w:rPr>
          <w:spacing w:val="-3"/>
        </w:rPr>
        <w:t> </w:t>
      </w:r>
      <w:r>
        <w:rPr/>
        <w:t>adresses</w:t>
      </w:r>
      <w:r>
        <w:rPr>
          <w:spacing w:val="-8"/>
        </w:rPr>
        <w:t> </w:t>
      </w:r>
      <w:r>
        <w:rPr/>
        <w:t>MAC</w:t>
      </w:r>
      <w:r>
        <w:rPr>
          <w:spacing w:val="-5"/>
        </w:rPr>
        <w:t> </w:t>
      </w:r>
      <w:r>
        <w:rPr/>
        <w:t>des</w:t>
      </w:r>
      <w:r>
        <w:rPr>
          <w:spacing w:val="-3"/>
        </w:rPr>
        <w:t> </w:t>
      </w:r>
      <w:r>
        <w:rPr/>
        <w:t>interfaces</w:t>
      </w:r>
      <w:r>
        <w:rPr>
          <w:spacing w:val="-7"/>
        </w:rPr>
        <w:t> </w:t>
      </w:r>
      <w:r>
        <w:rPr/>
        <w:t>réseaux</w:t>
      </w:r>
      <w:r>
        <w:rPr>
          <w:spacing w:val="-6"/>
        </w:rPr>
        <w:t> </w:t>
      </w:r>
      <w:r>
        <w:rPr/>
        <w:t>sur</w:t>
      </w:r>
      <w:r>
        <w:rPr>
          <w:spacing w:val="-5"/>
        </w:rPr>
        <w:t> </w:t>
      </w:r>
      <w:r>
        <w:rPr/>
        <w:t>le</w:t>
      </w:r>
      <w:r>
        <w:rPr>
          <w:spacing w:val="-4"/>
        </w:rPr>
        <w:t> </w:t>
      </w:r>
      <w:r>
        <w:rPr>
          <w:spacing w:val="-2"/>
        </w:rPr>
        <w:t>système.</w:t>
      </w:r>
    </w:p>
    <w:p>
      <w:pPr>
        <w:pStyle w:val="BodyText"/>
        <w:tabs>
          <w:tab w:pos="1723" w:val="left" w:leader="none"/>
        </w:tabs>
        <w:spacing w:line="468" w:lineRule="auto" w:before="239"/>
        <w:ind w:left="282" w:right="1720"/>
      </w:pPr>
      <w:r>
        <w:rPr/>
        <w:t>Macof :</w:t>
        <w:tab/>
        <w:t>envoie</w:t>
      </w:r>
      <w:r>
        <w:rPr>
          <w:spacing w:val="-3"/>
        </w:rPr>
        <w:t> </w:t>
      </w:r>
      <w:r>
        <w:rPr/>
        <w:t>des</w:t>
      </w:r>
      <w:r>
        <w:rPr>
          <w:spacing w:val="-5"/>
        </w:rPr>
        <w:t> </w:t>
      </w:r>
      <w:r>
        <w:rPr/>
        <w:t>trames</w:t>
      </w:r>
      <w:r>
        <w:rPr>
          <w:spacing w:val="-3"/>
        </w:rPr>
        <w:t> </w:t>
      </w:r>
      <w:r>
        <w:rPr/>
        <w:t>Ethernet</w:t>
      </w:r>
      <w:r>
        <w:rPr>
          <w:spacing w:val="-2"/>
        </w:rPr>
        <w:t> </w:t>
      </w:r>
      <w:r>
        <w:rPr/>
        <w:t>avec</w:t>
      </w:r>
      <w:r>
        <w:rPr>
          <w:spacing w:val="-3"/>
        </w:rPr>
        <w:t> </w:t>
      </w:r>
      <w:r>
        <w:rPr/>
        <w:t>des</w:t>
      </w:r>
      <w:r>
        <w:rPr>
          <w:spacing w:val="-5"/>
        </w:rPr>
        <w:t> </w:t>
      </w:r>
      <w:r>
        <w:rPr/>
        <w:t>adresses</w:t>
      </w:r>
      <w:r>
        <w:rPr>
          <w:spacing w:val="-5"/>
        </w:rPr>
        <w:t> </w:t>
      </w:r>
      <w:r>
        <w:rPr/>
        <w:t>MAC</w:t>
      </w:r>
      <w:r>
        <w:rPr>
          <w:spacing w:val="-3"/>
        </w:rPr>
        <w:t> </w:t>
      </w:r>
      <w:r>
        <w:rPr/>
        <w:t>sources</w:t>
      </w:r>
      <w:r>
        <w:rPr>
          <w:spacing w:val="-5"/>
        </w:rPr>
        <w:t> </w:t>
      </w:r>
      <w:r>
        <w:rPr/>
        <w:t>aléatoires. Nmap :</w:t>
        <w:tab/>
        <w:t>explore le réseau et réalise des </w:t>
      </w:r>
      <w:r>
        <w:rPr>
          <w:rFonts w:ascii="Arial" w:hAnsi="Arial"/>
          <w:i/>
        </w:rPr>
        <w:t>scans </w:t>
      </w:r>
      <w:r>
        <w:rPr/>
        <w:t>de ports et de sécurité.</w:t>
      </w:r>
    </w:p>
    <w:p>
      <w:pPr>
        <w:pStyle w:val="BodyText"/>
        <w:tabs>
          <w:tab w:pos="1723" w:val="left" w:leader="none"/>
        </w:tabs>
        <w:spacing w:line="253" w:lineRule="exact"/>
        <w:ind w:left="282"/>
      </w:pPr>
      <w:r>
        <w:rPr/>
        <w:t>Tcpdump</w:t>
      </w:r>
      <w:r>
        <w:rPr>
          <w:spacing w:val="-7"/>
        </w:rPr>
        <w:t> </w:t>
      </w:r>
      <w:r>
        <w:rPr>
          <w:spacing w:val="-10"/>
        </w:rPr>
        <w:t>:</w:t>
      </w:r>
      <w:r>
        <w:rPr/>
        <w:tab/>
        <w:t>récupère</w:t>
      </w:r>
      <w:r>
        <w:rPr>
          <w:spacing w:val="-4"/>
        </w:rPr>
        <w:t> </w:t>
      </w:r>
      <w:r>
        <w:rPr/>
        <w:t>le</w:t>
      </w:r>
      <w:r>
        <w:rPr>
          <w:spacing w:val="-2"/>
        </w:rPr>
        <w:t> </w:t>
      </w:r>
      <w:r>
        <w:rPr/>
        <w:t>trafic</w:t>
      </w:r>
      <w:r>
        <w:rPr>
          <w:spacing w:val="-4"/>
        </w:rPr>
        <w:t> </w:t>
      </w:r>
      <w:r>
        <w:rPr/>
        <w:t>sur</w:t>
      </w:r>
      <w:r>
        <w:rPr>
          <w:spacing w:val="-3"/>
        </w:rPr>
        <w:t> </w:t>
      </w:r>
      <w:r>
        <w:rPr/>
        <w:t>un</w:t>
      </w:r>
      <w:r>
        <w:rPr>
          <w:spacing w:val="-3"/>
        </w:rPr>
        <w:t> </w:t>
      </w:r>
      <w:r>
        <w:rPr>
          <w:spacing w:val="-2"/>
        </w:rPr>
        <w:t>réseau.</w:t>
      </w:r>
    </w:p>
    <w:p>
      <w:pPr>
        <w:pStyle w:val="BodyText"/>
        <w:spacing w:after="0" w:line="253" w:lineRule="exact"/>
        <w:sectPr>
          <w:footerReference w:type="default" r:id="rId21"/>
          <w:pgSz w:w="11910" w:h="16840"/>
          <w:pgMar w:header="0" w:footer="1137" w:top="1040" w:bottom="1320" w:left="850" w:right="566"/>
        </w:sectPr>
      </w:pPr>
    </w:p>
    <w:p>
      <w:pPr>
        <w:pStyle w:val="BodyText"/>
        <w:ind w:left="165"/>
        <w:rPr>
          <w:sz w:val="20"/>
        </w:rPr>
      </w:pPr>
      <w:r>
        <w:rPr>
          <w:sz w:val="20"/>
        </w:rPr>
        <mc:AlternateContent>
          <mc:Choice Requires="wps">
            <w:drawing>
              <wp:inline distT="0" distB="0" distL="0" distR="0">
                <wp:extent cx="6264910" cy="193675"/>
                <wp:effectExtent l="9525" t="0" r="2539" b="6350"/>
                <wp:docPr id="48" name="Textbox 48"/>
                <wp:cNvGraphicFramePr>
                  <a:graphicFrameLocks/>
                </wp:cNvGraphicFramePr>
                <a:graphic>
                  <a:graphicData uri="http://schemas.microsoft.com/office/word/2010/wordprocessingShape">
                    <wps:wsp>
                      <wps:cNvPr id="48" name="Textbox 48"/>
                      <wps:cNvSpPr txBox="1"/>
                      <wps:spPr>
                        <a:xfrm>
                          <a:off x="0" y="0"/>
                          <a:ext cx="6264910" cy="193675"/>
                        </a:xfrm>
                        <a:prstGeom prst="rect">
                          <a:avLst/>
                        </a:prstGeom>
                        <a:ln w="6095">
                          <a:solidFill>
                            <a:srgbClr val="000000"/>
                          </a:solidFill>
                          <a:prstDash val="solid"/>
                        </a:ln>
                      </wps:spPr>
                      <wps:txbx>
                        <w:txbxContent>
                          <w:p>
                            <w:pPr>
                              <w:spacing w:before="0"/>
                              <w:ind w:left="108" w:right="0" w:firstLine="0"/>
                              <w:jc w:val="left"/>
                              <w:rPr>
                                <w:rFonts w:ascii="Arial" w:hAnsi="Arial"/>
                                <w:b/>
                                <w:sz w:val="24"/>
                              </w:rPr>
                            </w:pPr>
                            <w:r>
                              <w:rPr>
                                <w:rFonts w:ascii="Arial" w:hAnsi="Arial"/>
                                <w:b/>
                                <w:sz w:val="24"/>
                              </w:rPr>
                              <w:t>Documents</w:t>
                            </w:r>
                            <w:r>
                              <w:rPr>
                                <w:rFonts w:ascii="Arial" w:hAnsi="Arial"/>
                                <w:b/>
                                <w:spacing w:val="-4"/>
                                <w:sz w:val="24"/>
                              </w:rPr>
                              <w:t> </w:t>
                            </w:r>
                            <w:r>
                              <w:rPr>
                                <w:rFonts w:ascii="Arial" w:hAnsi="Arial"/>
                                <w:b/>
                                <w:sz w:val="24"/>
                              </w:rPr>
                              <w:t>associés</w:t>
                            </w:r>
                            <w:r>
                              <w:rPr>
                                <w:rFonts w:ascii="Arial" w:hAnsi="Arial"/>
                                <w:b/>
                                <w:spacing w:val="-6"/>
                                <w:sz w:val="24"/>
                              </w:rPr>
                              <w:t> </w:t>
                            </w:r>
                            <w:r>
                              <w:rPr>
                                <w:rFonts w:ascii="Arial" w:hAnsi="Arial"/>
                                <w:b/>
                                <w:sz w:val="24"/>
                              </w:rPr>
                              <w:t>au</w:t>
                            </w:r>
                            <w:r>
                              <w:rPr>
                                <w:rFonts w:ascii="Arial" w:hAnsi="Arial"/>
                                <w:b/>
                                <w:spacing w:val="-4"/>
                                <w:sz w:val="24"/>
                              </w:rPr>
                              <w:t> </w:t>
                            </w:r>
                            <w:r>
                              <w:rPr>
                                <w:rFonts w:ascii="Arial" w:hAnsi="Arial"/>
                                <w:b/>
                                <w:sz w:val="24"/>
                              </w:rPr>
                              <w:t>dossier</w:t>
                            </w:r>
                            <w:r>
                              <w:rPr>
                                <w:rFonts w:ascii="Arial" w:hAnsi="Arial"/>
                                <w:b/>
                                <w:spacing w:val="-4"/>
                                <w:sz w:val="24"/>
                              </w:rPr>
                              <w:t> </w:t>
                            </w:r>
                            <w:r>
                              <w:rPr>
                                <w:rFonts w:ascii="Arial" w:hAnsi="Arial"/>
                                <w:b/>
                                <w:spacing w:val="-10"/>
                                <w:sz w:val="24"/>
                              </w:rPr>
                              <w:t>B</w:t>
                            </w:r>
                          </w:p>
                        </w:txbxContent>
                      </wps:txbx>
                      <wps:bodyPr wrap="square" lIns="0" tIns="0" rIns="0" bIns="0" rtlCol="0">
                        <a:noAutofit/>
                      </wps:bodyPr>
                    </wps:wsp>
                  </a:graphicData>
                </a:graphic>
              </wp:inline>
            </w:drawing>
          </mc:Choice>
          <mc:Fallback>
            <w:pict>
              <v:shape style="width:493.3pt;height:15.25pt;mso-position-horizontal-relative:char;mso-position-vertical-relative:line" type="#_x0000_t202" id="docshape41" filled="false" stroked="true" strokeweight=".47998pt" strokecolor="#000000">
                <w10:anchorlock/>
                <v:textbox inset="0,0,0,0">
                  <w:txbxContent>
                    <w:p>
                      <w:pPr>
                        <w:spacing w:before="0"/>
                        <w:ind w:left="108" w:right="0" w:firstLine="0"/>
                        <w:jc w:val="left"/>
                        <w:rPr>
                          <w:rFonts w:ascii="Arial" w:hAnsi="Arial"/>
                          <w:b/>
                          <w:sz w:val="24"/>
                        </w:rPr>
                      </w:pPr>
                      <w:r>
                        <w:rPr>
                          <w:rFonts w:ascii="Arial" w:hAnsi="Arial"/>
                          <w:b/>
                          <w:sz w:val="24"/>
                        </w:rPr>
                        <w:t>Documents</w:t>
                      </w:r>
                      <w:r>
                        <w:rPr>
                          <w:rFonts w:ascii="Arial" w:hAnsi="Arial"/>
                          <w:b/>
                          <w:spacing w:val="-4"/>
                          <w:sz w:val="24"/>
                        </w:rPr>
                        <w:t> </w:t>
                      </w:r>
                      <w:r>
                        <w:rPr>
                          <w:rFonts w:ascii="Arial" w:hAnsi="Arial"/>
                          <w:b/>
                          <w:sz w:val="24"/>
                        </w:rPr>
                        <w:t>associés</w:t>
                      </w:r>
                      <w:r>
                        <w:rPr>
                          <w:rFonts w:ascii="Arial" w:hAnsi="Arial"/>
                          <w:b/>
                          <w:spacing w:val="-6"/>
                          <w:sz w:val="24"/>
                        </w:rPr>
                        <w:t> </w:t>
                      </w:r>
                      <w:r>
                        <w:rPr>
                          <w:rFonts w:ascii="Arial" w:hAnsi="Arial"/>
                          <w:b/>
                          <w:sz w:val="24"/>
                        </w:rPr>
                        <w:t>au</w:t>
                      </w:r>
                      <w:r>
                        <w:rPr>
                          <w:rFonts w:ascii="Arial" w:hAnsi="Arial"/>
                          <w:b/>
                          <w:spacing w:val="-4"/>
                          <w:sz w:val="24"/>
                        </w:rPr>
                        <w:t> </w:t>
                      </w:r>
                      <w:r>
                        <w:rPr>
                          <w:rFonts w:ascii="Arial" w:hAnsi="Arial"/>
                          <w:b/>
                          <w:sz w:val="24"/>
                        </w:rPr>
                        <w:t>dossier</w:t>
                      </w:r>
                      <w:r>
                        <w:rPr>
                          <w:rFonts w:ascii="Arial" w:hAnsi="Arial"/>
                          <w:b/>
                          <w:spacing w:val="-4"/>
                          <w:sz w:val="24"/>
                        </w:rPr>
                        <w:t> </w:t>
                      </w:r>
                      <w:r>
                        <w:rPr>
                          <w:rFonts w:ascii="Arial" w:hAnsi="Arial"/>
                          <w:b/>
                          <w:spacing w:val="-10"/>
                          <w:sz w:val="24"/>
                        </w:rPr>
                        <w:t>B</w:t>
                      </w:r>
                    </w:p>
                  </w:txbxContent>
                </v:textbox>
                <v:stroke dashstyle="solid"/>
              </v:shape>
            </w:pict>
          </mc:Fallback>
        </mc:AlternateContent>
      </w:r>
      <w:r>
        <w:rPr>
          <w:sz w:val="20"/>
        </w:rPr>
      </w:r>
    </w:p>
    <w:p>
      <w:pPr>
        <w:pStyle w:val="BodyText"/>
        <w:spacing w:before="212"/>
      </w:pPr>
    </w:p>
    <w:p>
      <w:pPr>
        <w:pStyle w:val="Heading3"/>
        <w:spacing w:before="0"/>
      </w:pPr>
      <w:r>
        <w:rPr/>
        <w:t>Document</w:t>
      </w:r>
      <w:r>
        <w:rPr>
          <w:spacing w:val="-3"/>
        </w:rPr>
        <w:t> </w:t>
      </w:r>
      <w:r>
        <w:rPr/>
        <w:t>B1</w:t>
      </w:r>
      <w:r>
        <w:rPr>
          <w:spacing w:val="-4"/>
        </w:rPr>
        <w:t> </w:t>
      </w:r>
      <w:r>
        <w:rPr/>
        <w:t>:</w:t>
      </w:r>
      <w:r>
        <w:rPr>
          <w:spacing w:val="-5"/>
        </w:rPr>
        <w:t> </w:t>
      </w:r>
      <w:r>
        <w:rPr/>
        <w:t>Schéma</w:t>
      </w:r>
      <w:r>
        <w:rPr>
          <w:spacing w:val="-3"/>
        </w:rPr>
        <w:t> </w:t>
      </w:r>
      <w:r>
        <w:rPr/>
        <w:t>réseau</w:t>
      </w:r>
      <w:r>
        <w:rPr>
          <w:spacing w:val="-5"/>
        </w:rPr>
        <w:t> </w:t>
      </w:r>
      <w:r>
        <w:rPr>
          <w:spacing w:val="-2"/>
        </w:rPr>
        <w:t>modifié</w:t>
      </w:r>
    </w:p>
    <w:p>
      <w:pPr>
        <w:pStyle w:val="BodyText"/>
        <w:spacing w:before="175"/>
        <w:rPr>
          <w:rFonts w:ascii="Arial"/>
          <w:b/>
          <w:i/>
          <w:sz w:val="20"/>
        </w:rPr>
      </w:pPr>
      <w:r>
        <w:rPr>
          <w:rFonts w:ascii="Arial"/>
          <w:b/>
          <w:i/>
          <w:sz w:val="20"/>
        </w:rPr>
        <w:drawing>
          <wp:anchor distT="0" distB="0" distL="0" distR="0" allowOverlap="1" layoutInCell="1" locked="0" behindDoc="1" simplePos="0" relativeHeight="487612416">
            <wp:simplePos x="0" y="0"/>
            <wp:positionH relativeFrom="page">
              <wp:posOffset>741680</wp:posOffset>
            </wp:positionH>
            <wp:positionV relativeFrom="paragraph">
              <wp:posOffset>272569</wp:posOffset>
            </wp:positionV>
            <wp:extent cx="6065339" cy="4636008"/>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23" cstate="print"/>
                    <a:stretch>
                      <a:fillRect/>
                    </a:stretch>
                  </pic:blipFill>
                  <pic:spPr>
                    <a:xfrm>
                      <a:off x="0" y="0"/>
                      <a:ext cx="6065339" cy="4636008"/>
                    </a:xfrm>
                    <a:prstGeom prst="rect">
                      <a:avLst/>
                    </a:prstGeom>
                  </pic:spPr>
                </pic:pic>
              </a:graphicData>
            </a:graphic>
          </wp:anchor>
        </w:drawing>
      </w:r>
    </w:p>
    <w:p>
      <w:pPr>
        <w:pStyle w:val="BodyText"/>
        <w:spacing w:before="247"/>
        <w:rPr>
          <w:rFonts w:ascii="Arial"/>
          <w:b/>
          <w:i/>
        </w:rPr>
      </w:pPr>
    </w:p>
    <w:p>
      <w:pPr>
        <w:pStyle w:val="BodyText"/>
        <w:ind w:left="282" w:right="570"/>
      </w:pPr>
      <w:r>
        <w:rPr/>
        <w:t>Le contenu du réseau VLAN 10 reste à l’identique du document 1, notamment l’accès au réseau Wi-Fi interne.</w:t>
      </w:r>
    </w:p>
    <w:p>
      <w:pPr>
        <w:pStyle w:val="BodyText"/>
        <w:spacing w:before="56"/>
        <w:ind w:left="282"/>
      </w:pPr>
      <w:r>
        <w:rPr/>
        <w:t>Le portail captif est configuré sur le</w:t>
      </w:r>
      <w:r>
        <w:rPr>
          <w:spacing w:val="-2"/>
        </w:rPr>
        <w:t> </w:t>
      </w:r>
      <w:r>
        <w:rPr/>
        <w:t>pare-feu</w:t>
      </w:r>
      <w:r>
        <w:rPr>
          <w:spacing w:val="-2"/>
        </w:rPr>
        <w:t> </w:t>
      </w:r>
      <w:r>
        <w:rPr/>
        <w:t>interne et</w:t>
      </w:r>
      <w:r>
        <w:rPr>
          <w:spacing w:val="-1"/>
        </w:rPr>
        <w:t> </w:t>
      </w:r>
      <w:r>
        <w:rPr/>
        <w:t>sa</w:t>
      </w:r>
      <w:r>
        <w:rPr>
          <w:spacing w:val="-2"/>
        </w:rPr>
        <w:t> </w:t>
      </w:r>
      <w:r>
        <w:rPr/>
        <w:t>page d'authentification est</w:t>
      </w:r>
      <w:r>
        <w:rPr>
          <w:spacing w:val="-1"/>
        </w:rPr>
        <w:t> </w:t>
      </w:r>
      <w:r>
        <w:rPr/>
        <w:t>accessible via l'adresse IP 192.168.30.1.</w:t>
      </w:r>
    </w:p>
    <w:p>
      <w:pPr>
        <w:spacing w:before="58"/>
        <w:ind w:left="282" w:right="0" w:firstLine="0"/>
        <w:jc w:val="left"/>
        <w:rPr>
          <w:sz w:val="22"/>
        </w:rPr>
      </w:pPr>
      <w:r>
        <w:rPr>
          <w:sz w:val="22"/>
        </w:rPr>
        <w:t>Le</w:t>
      </w:r>
      <w:r>
        <w:rPr>
          <w:spacing w:val="-6"/>
          <w:sz w:val="22"/>
        </w:rPr>
        <w:t> </w:t>
      </w:r>
      <w:r>
        <w:rPr>
          <w:sz w:val="22"/>
        </w:rPr>
        <w:t>protocole</w:t>
      </w:r>
      <w:r>
        <w:rPr>
          <w:spacing w:val="-4"/>
          <w:sz w:val="22"/>
        </w:rPr>
        <w:t> </w:t>
      </w:r>
      <w:r>
        <w:rPr>
          <w:sz w:val="22"/>
        </w:rPr>
        <w:t>de</w:t>
      </w:r>
      <w:r>
        <w:rPr>
          <w:spacing w:val="-6"/>
          <w:sz w:val="22"/>
        </w:rPr>
        <w:t> </w:t>
      </w:r>
      <w:r>
        <w:rPr>
          <w:sz w:val="22"/>
        </w:rPr>
        <w:t>sécurité</w:t>
      </w:r>
      <w:r>
        <w:rPr>
          <w:spacing w:val="-6"/>
          <w:sz w:val="22"/>
        </w:rPr>
        <w:t> </w:t>
      </w:r>
      <w:r>
        <w:rPr>
          <w:sz w:val="22"/>
        </w:rPr>
        <w:t>utilisé</w:t>
      </w:r>
      <w:r>
        <w:rPr>
          <w:spacing w:val="-3"/>
          <w:sz w:val="22"/>
        </w:rPr>
        <w:t> </w:t>
      </w:r>
      <w:r>
        <w:rPr>
          <w:sz w:val="22"/>
        </w:rPr>
        <w:t>pour</w:t>
      </w:r>
      <w:r>
        <w:rPr>
          <w:spacing w:val="-3"/>
          <w:sz w:val="22"/>
        </w:rPr>
        <w:t> </w:t>
      </w:r>
      <w:r>
        <w:rPr>
          <w:sz w:val="22"/>
        </w:rPr>
        <w:t>le</w:t>
      </w:r>
      <w:r>
        <w:rPr>
          <w:spacing w:val="-6"/>
          <w:sz w:val="22"/>
        </w:rPr>
        <w:t> </w:t>
      </w:r>
      <w:r>
        <w:rPr>
          <w:sz w:val="22"/>
        </w:rPr>
        <w:t>Wi-Fi</w:t>
      </w:r>
      <w:r>
        <w:rPr>
          <w:spacing w:val="-5"/>
          <w:sz w:val="22"/>
        </w:rPr>
        <w:t> </w:t>
      </w:r>
      <w:r>
        <w:rPr>
          <w:sz w:val="22"/>
        </w:rPr>
        <w:t>est</w:t>
      </w:r>
      <w:r>
        <w:rPr>
          <w:spacing w:val="-4"/>
          <w:sz w:val="22"/>
        </w:rPr>
        <w:t> </w:t>
      </w:r>
      <w:r>
        <w:rPr>
          <w:sz w:val="22"/>
        </w:rPr>
        <w:t>WPA2</w:t>
      </w:r>
      <w:r>
        <w:rPr>
          <w:spacing w:val="-4"/>
          <w:sz w:val="22"/>
        </w:rPr>
        <w:t> </w:t>
      </w:r>
      <w:r>
        <w:rPr>
          <w:sz w:val="22"/>
        </w:rPr>
        <w:t>(</w:t>
      </w:r>
      <w:r>
        <w:rPr>
          <w:rFonts w:ascii="Arial" w:hAnsi="Arial"/>
          <w:i/>
          <w:sz w:val="22"/>
        </w:rPr>
        <w:t>Wi-Fi</w:t>
      </w:r>
      <w:r>
        <w:rPr>
          <w:rFonts w:ascii="Arial" w:hAnsi="Arial"/>
          <w:i/>
          <w:spacing w:val="-5"/>
          <w:sz w:val="22"/>
        </w:rPr>
        <w:t> </w:t>
      </w:r>
      <w:r>
        <w:rPr>
          <w:rFonts w:ascii="Arial" w:hAnsi="Arial"/>
          <w:i/>
          <w:sz w:val="22"/>
        </w:rPr>
        <w:t>Protected</w:t>
      </w:r>
      <w:r>
        <w:rPr>
          <w:rFonts w:ascii="Arial" w:hAnsi="Arial"/>
          <w:i/>
          <w:spacing w:val="-6"/>
          <w:sz w:val="22"/>
        </w:rPr>
        <w:t> </w:t>
      </w:r>
      <w:r>
        <w:rPr>
          <w:rFonts w:ascii="Arial" w:hAnsi="Arial"/>
          <w:i/>
          <w:sz w:val="22"/>
        </w:rPr>
        <w:t>Access</w:t>
      </w:r>
      <w:r>
        <w:rPr>
          <w:rFonts w:ascii="Arial" w:hAnsi="Arial"/>
          <w:i/>
          <w:spacing w:val="-3"/>
          <w:sz w:val="22"/>
        </w:rPr>
        <w:t> </w:t>
      </w:r>
      <w:r>
        <w:rPr>
          <w:rFonts w:ascii="Arial" w:hAnsi="Arial"/>
          <w:i/>
          <w:spacing w:val="-5"/>
          <w:sz w:val="22"/>
        </w:rPr>
        <w:t>2</w:t>
      </w:r>
      <w:r>
        <w:rPr>
          <w:spacing w:val="-5"/>
          <w:sz w:val="22"/>
        </w:rPr>
        <w:t>).</w:t>
      </w:r>
    </w:p>
    <w:p>
      <w:pPr>
        <w:spacing w:after="0"/>
        <w:jc w:val="left"/>
        <w:rPr>
          <w:sz w:val="22"/>
        </w:rPr>
        <w:sectPr>
          <w:footerReference w:type="default" r:id="rId22"/>
          <w:pgSz w:w="11910" w:h="16840"/>
          <w:pgMar w:header="0" w:footer="1137" w:top="1120" w:bottom="1320" w:left="850" w:right="566"/>
        </w:sectPr>
      </w:pPr>
    </w:p>
    <w:p>
      <w:pPr>
        <w:pStyle w:val="Heading3"/>
      </w:pPr>
      <w:r>
        <w:rPr/>
        <w:t>Document</w:t>
      </w:r>
      <w:r>
        <w:rPr>
          <w:spacing w:val="-3"/>
        </w:rPr>
        <w:t> </w:t>
      </w:r>
      <w:r>
        <w:rPr/>
        <w:t>B2</w:t>
      </w:r>
      <w:r>
        <w:rPr>
          <w:spacing w:val="-4"/>
        </w:rPr>
        <w:t> </w:t>
      </w:r>
      <w:r>
        <w:rPr/>
        <w:t>:</w:t>
      </w:r>
      <w:r>
        <w:rPr>
          <w:spacing w:val="-5"/>
        </w:rPr>
        <w:t> </w:t>
      </w:r>
      <w:r>
        <w:rPr/>
        <w:t>Portail</w:t>
      </w:r>
      <w:r>
        <w:rPr>
          <w:spacing w:val="-6"/>
        </w:rPr>
        <w:t> </w:t>
      </w:r>
      <w:r>
        <w:rPr/>
        <w:t>captif,</w:t>
      </w:r>
      <w:r>
        <w:rPr>
          <w:spacing w:val="-4"/>
        </w:rPr>
        <w:t> </w:t>
      </w:r>
      <w:r>
        <w:rPr/>
        <w:t>écrans</w:t>
      </w:r>
      <w:r>
        <w:rPr>
          <w:spacing w:val="-3"/>
        </w:rPr>
        <w:t> </w:t>
      </w:r>
      <w:r>
        <w:rPr>
          <w:spacing w:val="-2"/>
        </w:rPr>
        <w:t>affichés</w:t>
      </w:r>
    </w:p>
    <w:p>
      <w:pPr>
        <w:pStyle w:val="Heading2"/>
        <w:numPr>
          <w:ilvl w:val="0"/>
          <w:numId w:val="11"/>
        </w:numPr>
        <w:tabs>
          <w:tab w:pos="1001" w:val="left" w:leader="none"/>
        </w:tabs>
        <w:spacing w:line="240" w:lineRule="auto" w:before="122" w:after="0"/>
        <w:ind w:left="1001" w:right="0" w:hanging="358"/>
        <w:jc w:val="left"/>
      </w:pPr>
      <w:r>
        <w:rPr>
          <w:spacing w:val="-2"/>
        </w:rPr>
        <w:t>Connexion</w:t>
      </w:r>
    </w:p>
    <w:p>
      <w:pPr>
        <w:pStyle w:val="BodyText"/>
        <w:ind w:left="1696"/>
        <w:rPr>
          <w:rFonts w:ascii="Arial"/>
          <w:sz w:val="20"/>
        </w:rPr>
      </w:pPr>
      <w:r>
        <w:rPr>
          <w:rFonts w:ascii="Arial"/>
          <w:sz w:val="20"/>
        </w:rPr>
        <w:drawing>
          <wp:inline distT="0" distB="0" distL="0" distR="0">
            <wp:extent cx="4309295" cy="1927383"/>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25" cstate="print"/>
                    <a:stretch>
                      <a:fillRect/>
                    </a:stretch>
                  </pic:blipFill>
                  <pic:spPr>
                    <a:xfrm>
                      <a:off x="0" y="0"/>
                      <a:ext cx="4309295" cy="1927383"/>
                    </a:xfrm>
                    <a:prstGeom prst="rect">
                      <a:avLst/>
                    </a:prstGeom>
                  </pic:spPr>
                </pic:pic>
              </a:graphicData>
            </a:graphic>
          </wp:inline>
        </w:drawing>
      </w:r>
      <w:r>
        <w:rPr>
          <w:rFonts w:ascii="Arial"/>
          <w:sz w:val="20"/>
        </w:rPr>
      </w:r>
    </w:p>
    <w:p>
      <w:pPr>
        <w:pStyle w:val="ListParagraph"/>
        <w:numPr>
          <w:ilvl w:val="0"/>
          <w:numId w:val="11"/>
        </w:numPr>
        <w:tabs>
          <w:tab w:pos="1001" w:val="left" w:leader="none"/>
        </w:tabs>
        <w:spacing w:line="240" w:lineRule="auto" w:before="69" w:after="0"/>
        <w:ind w:left="1001" w:right="0" w:hanging="358"/>
        <w:jc w:val="left"/>
        <w:rPr>
          <w:rFonts w:ascii="Arial"/>
          <w:b/>
          <w:sz w:val="22"/>
        </w:rPr>
      </w:pPr>
      <w:r>
        <w:rPr>
          <w:rFonts w:ascii="Arial"/>
          <w:b/>
          <w:spacing w:val="-2"/>
          <w:sz w:val="22"/>
        </w:rPr>
        <w:t>Inscription</w:t>
      </w:r>
    </w:p>
    <w:p>
      <w:pPr>
        <w:pStyle w:val="BodyText"/>
        <w:ind w:left="1632"/>
        <w:rPr>
          <w:rFonts w:ascii="Arial"/>
          <w:sz w:val="20"/>
        </w:rPr>
      </w:pPr>
      <w:r>
        <w:rPr>
          <w:rFonts w:ascii="Arial"/>
          <w:sz w:val="20"/>
        </w:rPr>
        <mc:AlternateContent>
          <mc:Choice Requires="wps">
            <w:drawing>
              <wp:inline distT="0" distB="0" distL="0" distR="0">
                <wp:extent cx="5407025" cy="3994150"/>
                <wp:effectExtent l="0" t="0" r="0" b="6350"/>
                <wp:docPr id="52" name="Group 52"/>
                <wp:cNvGraphicFramePr>
                  <a:graphicFrameLocks/>
                </wp:cNvGraphicFramePr>
                <a:graphic>
                  <a:graphicData uri="http://schemas.microsoft.com/office/word/2010/wordprocessingGroup">
                    <wpg:wgp>
                      <wpg:cNvPr id="52" name="Group 52"/>
                      <wpg:cNvGrpSpPr/>
                      <wpg:grpSpPr>
                        <a:xfrm>
                          <a:off x="0" y="0"/>
                          <a:ext cx="5407025" cy="3994150"/>
                          <a:chExt cx="5407025" cy="3994150"/>
                        </a:xfrm>
                      </wpg:grpSpPr>
                      <pic:pic>
                        <pic:nvPicPr>
                          <pic:cNvPr id="53" name="Image 53"/>
                          <pic:cNvPicPr/>
                        </pic:nvPicPr>
                        <pic:blipFill>
                          <a:blip r:embed="rId26" cstate="print"/>
                          <a:stretch>
                            <a:fillRect/>
                          </a:stretch>
                        </pic:blipFill>
                        <pic:spPr>
                          <a:xfrm>
                            <a:off x="0" y="0"/>
                            <a:ext cx="4446905" cy="3994150"/>
                          </a:xfrm>
                          <a:prstGeom prst="rect">
                            <a:avLst/>
                          </a:prstGeom>
                        </pic:spPr>
                      </pic:pic>
                      <pic:pic>
                        <pic:nvPicPr>
                          <pic:cNvPr id="54" name="Image 54"/>
                          <pic:cNvPicPr/>
                        </pic:nvPicPr>
                        <pic:blipFill>
                          <a:blip r:embed="rId27" cstate="print"/>
                          <a:stretch>
                            <a:fillRect/>
                          </a:stretch>
                        </pic:blipFill>
                        <pic:spPr>
                          <a:xfrm>
                            <a:off x="3976370" y="2750185"/>
                            <a:ext cx="1430655" cy="1085850"/>
                          </a:xfrm>
                          <a:prstGeom prst="rect">
                            <a:avLst/>
                          </a:prstGeom>
                        </pic:spPr>
                      </pic:pic>
                    </wpg:wgp>
                  </a:graphicData>
                </a:graphic>
              </wp:inline>
            </w:drawing>
          </mc:Choice>
          <mc:Fallback>
            <w:pict>
              <v:group style="width:425.75pt;height:314.5pt;mso-position-horizontal-relative:char;mso-position-vertical-relative:line" id="docshapegroup43" coordorigin="0,0" coordsize="8515,6290">
                <v:shape style="position:absolute;left:0;top:0;width:7003;height:6290" type="#_x0000_t75" id="docshape44" stroked="false">
                  <v:imagedata r:id="rId26" o:title=""/>
                </v:shape>
                <v:shape style="position:absolute;left:6262;top:4331;width:2253;height:1710" type="#_x0000_t75" id="docshape45" stroked="false">
                  <v:imagedata r:id="rId27" o:title=""/>
                </v:shape>
              </v:group>
            </w:pict>
          </mc:Fallback>
        </mc:AlternateContent>
      </w:r>
      <w:r>
        <w:rPr>
          <w:rFonts w:ascii="Arial"/>
          <w:sz w:val="20"/>
        </w:rPr>
      </w:r>
    </w:p>
    <w:p>
      <w:pPr>
        <w:spacing w:before="48"/>
        <w:ind w:left="282" w:right="0" w:firstLine="0"/>
        <w:jc w:val="left"/>
        <w:rPr>
          <w:rFonts w:ascii="Arial" w:hAnsi="Arial"/>
          <w:i/>
          <w:sz w:val="22"/>
        </w:rPr>
      </w:pPr>
      <w:r>
        <w:rPr>
          <w:rFonts w:ascii="Arial" w:hAnsi="Arial"/>
          <w:i/>
          <w:sz w:val="22"/>
        </w:rPr>
        <w:t>Exemples</w:t>
      </w:r>
      <w:r>
        <w:rPr>
          <w:rFonts w:ascii="Arial" w:hAnsi="Arial"/>
          <w:i/>
          <w:spacing w:val="-8"/>
          <w:sz w:val="22"/>
        </w:rPr>
        <w:t> </w:t>
      </w:r>
      <w:r>
        <w:rPr>
          <w:rFonts w:ascii="Arial" w:hAnsi="Arial"/>
          <w:i/>
          <w:sz w:val="22"/>
        </w:rPr>
        <w:t>de</w:t>
      </w:r>
      <w:r>
        <w:rPr>
          <w:rFonts w:ascii="Arial" w:hAnsi="Arial"/>
          <w:i/>
          <w:spacing w:val="-8"/>
          <w:sz w:val="22"/>
        </w:rPr>
        <w:t> </w:t>
      </w:r>
      <w:r>
        <w:rPr>
          <w:rFonts w:ascii="Arial" w:hAnsi="Arial"/>
          <w:i/>
          <w:sz w:val="22"/>
        </w:rPr>
        <w:t>postes</w:t>
      </w:r>
      <w:r>
        <w:rPr>
          <w:rFonts w:ascii="Arial" w:hAnsi="Arial"/>
          <w:i/>
          <w:spacing w:val="-9"/>
          <w:sz w:val="22"/>
        </w:rPr>
        <w:t> </w:t>
      </w:r>
      <w:r>
        <w:rPr>
          <w:rFonts w:ascii="Arial" w:hAnsi="Arial"/>
          <w:i/>
          <w:sz w:val="22"/>
        </w:rPr>
        <w:t>:</w:t>
      </w:r>
      <w:r>
        <w:rPr>
          <w:rFonts w:ascii="Arial" w:hAnsi="Arial"/>
          <w:i/>
          <w:spacing w:val="-4"/>
          <w:sz w:val="22"/>
        </w:rPr>
        <w:t> </w:t>
      </w:r>
      <w:r>
        <w:rPr>
          <w:rFonts w:ascii="Arial" w:hAnsi="Arial"/>
          <w:i/>
          <w:sz w:val="22"/>
        </w:rPr>
        <w:t>directeur,</w:t>
      </w:r>
      <w:r>
        <w:rPr>
          <w:rFonts w:ascii="Arial" w:hAnsi="Arial"/>
          <w:i/>
          <w:spacing w:val="-6"/>
          <w:sz w:val="22"/>
        </w:rPr>
        <w:t> </w:t>
      </w:r>
      <w:r>
        <w:rPr>
          <w:rFonts w:ascii="Arial" w:hAnsi="Arial"/>
          <w:i/>
          <w:sz w:val="22"/>
        </w:rPr>
        <w:t>technicien,</w:t>
      </w:r>
      <w:r>
        <w:rPr>
          <w:rFonts w:ascii="Arial" w:hAnsi="Arial"/>
          <w:i/>
          <w:spacing w:val="-7"/>
          <w:sz w:val="22"/>
        </w:rPr>
        <w:t> </w:t>
      </w:r>
      <w:r>
        <w:rPr>
          <w:rFonts w:ascii="Arial" w:hAnsi="Arial"/>
          <w:i/>
          <w:sz w:val="22"/>
        </w:rPr>
        <w:t>employé,</w:t>
      </w:r>
      <w:r>
        <w:rPr>
          <w:rFonts w:ascii="Arial" w:hAnsi="Arial"/>
          <w:i/>
          <w:spacing w:val="-7"/>
          <w:sz w:val="22"/>
        </w:rPr>
        <w:t> </w:t>
      </w:r>
      <w:r>
        <w:rPr>
          <w:rFonts w:ascii="Arial" w:hAnsi="Arial"/>
          <w:i/>
          <w:sz w:val="22"/>
        </w:rPr>
        <w:t>responsable</w:t>
      </w:r>
      <w:r>
        <w:rPr>
          <w:rFonts w:ascii="Arial" w:hAnsi="Arial"/>
          <w:i/>
          <w:spacing w:val="-5"/>
          <w:sz w:val="22"/>
        </w:rPr>
        <w:t> </w:t>
      </w:r>
      <w:r>
        <w:rPr>
          <w:rFonts w:ascii="Arial" w:hAnsi="Arial"/>
          <w:i/>
          <w:sz w:val="22"/>
        </w:rPr>
        <w:t>de</w:t>
      </w:r>
      <w:r>
        <w:rPr>
          <w:rFonts w:ascii="Arial" w:hAnsi="Arial"/>
          <w:i/>
          <w:spacing w:val="-8"/>
          <w:sz w:val="22"/>
        </w:rPr>
        <w:t> </w:t>
      </w:r>
      <w:r>
        <w:rPr>
          <w:rFonts w:ascii="Arial" w:hAnsi="Arial"/>
          <w:i/>
          <w:sz w:val="22"/>
        </w:rPr>
        <w:t>production,</w:t>
      </w:r>
      <w:r>
        <w:rPr>
          <w:rFonts w:ascii="Arial" w:hAnsi="Arial"/>
          <w:i/>
          <w:spacing w:val="-4"/>
          <w:sz w:val="22"/>
        </w:rPr>
        <w:t> </w:t>
      </w:r>
      <w:r>
        <w:rPr>
          <w:rFonts w:ascii="Arial" w:hAnsi="Arial"/>
          <w:i/>
          <w:spacing w:val="-2"/>
          <w:sz w:val="22"/>
        </w:rPr>
        <w:t>analyste.</w:t>
      </w:r>
    </w:p>
    <w:p>
      <w:pPr>
        <w:pStyle w:val="BodyText"/>
        <w:spacing w:before="56"/>
        <w:ind w:left="282"/>
      </w:pPr>
      <w:r>
        <w:rPr/>
        <w:t>Le</w:t>
      </w:r>
      <w:r>
        <w:rPr>
          <w:spacing w:val="-4"/>
        </w:rPr>
        <w:t> </w:t>
      </w:r>
      <w:r>
        <w:rPr/>
        <w:t>symbole</w:t>
      </w:r>
      <w:r>
        <w:rPr>
          <w:spacing w:val="-4"/>
        </w:rPr>
        <w:t> </w:t>
      </w:r>
      <w:r>
        <w:rPr/>
        <w:t>*</w:t>
      </w:r>
      <w:r>
        <w:rPr>
          <w:spacing w:val="-5"/>
        </w:rPr>
        <w:t> </w:t>
      </w:r>
      <w:r>
        <w:rPr/>
        <w:t>indique</w:t>
      </w:r>
      <w:r>
        <w:rPr>
          <w:spacing w:val="-4"/>
        </w:rPr>
        <w:t> </w:t>
      </w:r>
      <w:r>
        <w:rPr/>
        <w:t>une</w:t>
      </w:r>
      <w:r>
        <w:rPr>
          <w:spacing w:val="-4"/>
        </w:rPr>
        <w:t> </w:t>
      </w:r>
      <w:r>
        <w:rPr/>
        <w:t>saisie</w:t>
      </w:r>
      <w:r>
        <w:rPr>
          <w:spacing w:val="-2"/>
        </w:rPr>
        <w:t> obligatoire.</w:t>
      </w:r>
    </w:p>
    <w:p>
      <w:pPr>
        <w:pStyle w:val="BodyText"/>
      </w:pPr>
    </w:p>
    <w:p>
      <w:pPr>
        <w:pStyle w:val="Heading2"/>
        <w:numPr>
          <w:ilvl w:val="0"/>
          <w:numId w:val="11"/>
        </w:numPr>
        <w:tabs>
          <w:tab w:pos="1001" w:val="left" w:leader="none"/>
        </w:tabs>
        <w:spacing w:line="240" w:lineRule="auto" w:before="1" w:after="0"/>
        <w:ind w:left="1001" w:right="0" w:hanging="358"/>
        <w:jc w:val="left"/>
      </w:pPr>
      <w:r>
        <w:rPr/>
        <w:t>Affichage</w:t>
      </w:r>
      <w:r>
        <w:rPr>
          <w:spacing w:val="-5"/>
        </w:rPr>
        <w:t> </w:t>
      </w:r>
      <w:r>
        <w:rPr/>
        <w:t>après</w:t>
      </w:r>
      <w:r>
        <w:rPr>
          <w:spacing w:val="-5"/>
        </w:rPr>
        <w:t> </w:t>
      </w:r>
      <w:r>
        <w:rPr>
          <w:spacing w:val="-2"/>
        </w:rPr>
        <w:t>connexion</w:t>
      </w:r>
    </w:p>
    <w:p>
      <w:pPr>
        <w:pStyle w:val="BodyText"/>
        <w:ind w:left="1726"/>
        <w:rPr>
          <w:rFonts w:ascii="Arial"/>
          <w:sz w:val="20"/>
        </w:rPr>
      </w:pPr>
      <w:r>
        <w:rPr>
          <w:rFonts w:ascii="Arial"/>
          <w:sz w:val="20"/>
        </w:rPr>
        <w:drawing>
          <wp:inline distT="0" distB="0" distL="0" distR="0">
            <wp:extent cx="4739152" cy="1690211"/>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28" cstate="print"/>
                    <a:stretch>
                      <a:fillRect/>
                    </a:stretch>
                  </pic:blipFill>
                  <pic:spPr>
                    <a:xfrm>
                      <a:off x="0" y="0"/>
                      <a:ext cx="4739152" cy="1690211"/>
                    </a:xfrm>
                    <a:prstGeom prst="rect">
                      <a:avLst/>
                    </a:prstGeom>
                  </pic:spPr>
                </pic:pic>
              </a:graphicData>
            </a:graphic>
          </wp:inline>
        </w:drawing>
      </w:r>
      <w:r>
        <w:rPr>
          <w:rFonts w:ascii="Arial"/>
          <w:sz w:val="20"/>
        </w:rPr>
      </w:r>
    </w:p>
    <w:p>
      <w:pPr>
        <w:pStyle w:val="BodyText"/>
        <w:spacing w:after="0"/>
        <w:rPr>
          <w:rFonts w:ascii="Arial"/>
          <w:sz w:val="20"/>
        </w:rPr>
        <w:sectPr>
          <w:footerReference w:type="default" r:id="rId24"/>
          <w:pgSz w:w="11910" w:h="16840"/>
          <w:pgMar w:header="0" w:footer="1137" w:top="1040" w:bottom="1320" w:left="850" w:right="566"/>
        </w:sectPr>
      </w:pPr>
    </w:p>
    <w:p>
      <w:pPr>
        <w:pStyle w:val="Heading3"/>
        <w:jc w:val="both"/>
      </w:pPr>
      <w:r>
        <w:rPr/>
        <w:t>Document</w:t>
      </w:r>
      <w:r>
        <w:rPr>
          <w:spacing w:val="-5"/>
        </w:rPr>
        <w:t> </w:t>
      </w:r>
      <w:r>
        <w:rPr/>
        <w:t>B3</w:t>
      </w:r>
      <w:r>
        <w:rPr>
          <w:spacing w:val="-5"/>
        </w:rPr>
        <w:t> </w:t>
      </w:r>
      <w:r>
        <w:rPr/>
        <w:t>:</w:t>
      </w:r>
      <w:r>
        <w:rPr>
          <w:spacing w:val="-4"/>
        </w:rPr>
        <w:t> </w:t>
      </w:r>
      <w:r>
        <w:rPr/>
        <w:t>Principe</w:t>
      </w:r>
      <w:r>
        <w:rPr>
          <w:spacing w:val="-4"/>
        </w:rPr>
        <w:t> </w:t>
      </w:r>
      <w:r>
        <w:rPr/>
        <w:t>du</w:t>
      </w:r>
      <w:r>
        <w:rPr>
          <w:spacing w:val="-4"/>
        </w:rPr>
        <w:t> </w:t>
      </w:r>
      <w:r>
        <w:rPr/>
        <w:t>portail</w:t>
      </w:r>
      <w:r>
        <w:rPr>
          <w:spacing w:val="-4"/>
        </w:rPr>
        <w:t> </w:t>
      </w:r>
      <w:r>
        <w:rPr/>
        <w:t>captif</w:t>
      </w:r>
      <w:r>
        <w:rPr>
          <w:spacing w:val="-5"/>
        </w:rPr>
        <w:t> </w:t>
      </w:r>
      <w:r>
        <w:rPr/>
        <w:t>activé</w:t>
      </w:r>
      <w:r>
        <w:rPr>
          <w:spacing w:val="-4"/>
        </w:rPr>
        <w:t> </w:t>
      </w:r>
      <w:r>
        <w:rPr/>
        <w:t>sur</w:t>
      </w:r>
      <w:r>
        <w:rPr>
          <w:spacing w:val="-4"/>
        </w:rPr>
        <w:t> </w:t>
      </w:r>
      <w:r>
        <w:rPr/>
        <w:t>le</w:t>
      </w:r>
      <w:r>
        <w:rPr>
          <w:spacing w:val="-4"/>
        </w:rPr>
        <w:t> </w:t>
      </w:r>
      <w:r>
        <w:rPr/>
        <w:t>pare-feu</w:t>
      </w:r>
      <w:r>
        <w:rPr>
          <w:spacing w:val="-5"/>
        </w:rPr>
        <w:t> </w:t>
      </w:r>
      <w:r>
        <w:rPr>
          <w:spacing w:val="-2"/>
        </w:rPr>
        <w:t>interne</w:t>
      </w:r>
    </w:p>
    <w:p>
      <w:pPr>
        <w:pStyle w:val="BodyText"/>
        <w:spacing w:before="5"/>
        <w:rPr>
          <w:rFonts w:ascii="Arial"/>
          <w:b/>
          <w:i/>
          <w:sz w:val="16"/>
        </w:rPr>
      </w:pPr>
      <w:r>
        <w:rPr>
          <w:rFonts w:ascii="Arial"/>
          <w:b/>
          <w:i/>
          <w:sz w:val="16"/>
        </w:rPr>
        <w:drawing>
          <wp:anchor distT="0" distB="0" distL="0" distR="0" allowOverlap="1" layoutInCell="1" locked="0" behindDoc="1" simplePos="0" relativeHeight="487614464">
            <wp:simplePos x="0" y="0"/>
            <wp:positionH relativeFrom="page">
              <wp:posOffset>942975</wp:posOffset>
            </wp:positionH>
            <wp:positionV relativeFrom="paragraph">
              <wp:posOffset>135249</wp:posOffset>
            </wp:positionV>
            <wp:extent cx="5669002" cy="4922520"/>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30" cstate="print"/>
                    <a:stretch>
                      <a:fillRect/>
                    </a:stretch>
                  </pic:blipFill>
                  <pic:spPr>
                    <a:xfrm>
                      <a:off x="0" y="0"/>
                      <a:ext cx="5669002" cy="4922520"/>
                    </a:xfrm>
                    <a:prstGeom prst="rect">
                      <a:avLst/>
                    </a:prstGeom>
                  </pic:spPr>
                </pic:pic>
              </a:graphicData>
            </a:graphic>
          </wp:anchor>
        </w:drawing>
      </w:r>
    </w:p>
    <w:p>
      <w:pPr>
        <w:pStyle w:val="BodyText"/>
        <w:spacing w:before="90"/>
        <w:ind w:left="282" w:right="570"/>
        <w:jc w:val="both"/>
      </w:pPr>
      <w:r>
        <w:rPr/>
        <w:t>Les apprenants ponctuels n’ont aucune légitimité à se connecter aux serveurs de BLANCA mais doivent pouvoir accéder, via le réseau Wi-Fi Invité, à internet.</w:t>
      </w:r>
    </w:p>
    <w:p>
      <w:pPr>
        <w:pStyle w:val="BodyText"/>
        <w:spacing w:before="56"/>
        <w:ind w:left="282" w:right="566"/>
        <w:jc w:val="both"/>
      </w:pPr>
      <w:r>
        <w:rPr/>
        <w:t>Lorsque ces derniers se connecteront au point d’accès, le portail captif leur affectera dynamiquement une adresse IP qui ne leur fournira aucun accès au réseau de BLANCA mais leur permettra, à terme sous réserve d’authentification, d’accéder à internet où ils pourront utiliser les différents services web mis à leur disposition.</w:t>
      </w:r>
    </w:p>
    <w:p>
      <w:pPr>
        <w:pStyle w:val="BodyText"/>
        <w:spacing w:before="58"/>
        <w:ind w:left="282" w:right="563"/>
        <w:jc w:val="both"/>
      </w:pPr>
      <w:r>
        <w:rPr/>
        <w:t>Lorsque l’apprenant lance son navigateur web et valide l’URL sollicitée (en HTTP ou HTTPS), le pare-feu bloque tout accès réseau, sauf les connexions à destination du pare-feu lui-même sur les ports TCP 80 et 443 ainsi que sur le port UDP/53 (le pare-feu étant relai DNS).</w:t>
      </w:r>
    </w:p>
    <w:p>
      <w:pPr>
        <w:pStyle w:val="BodyText"/>
        <w:spacing w:before="57"/>
        <w:ind w:left="282" w:right="564"/>
        <w:jc w:val="both"/>
      </w:pPr>
      <w:r>
        <w:rPr/>
        <w:t>Le flux HTTP ou HTTPS est ensuite redirigé vers le portail captif qui forcera le navigateur de l’intervenant à</w:t>
      </w:r>
      <w:r>
        <w:rPr>
          <w:spacing w:val="-4"/>
        </w:rPr>
        <w:t> </w:t>
      </w:r>
      <w:r>
        <w:rPr/>
        <w:t>afficher</w:t>
      </w:r>
      <w:r>
        <w:rPr>
          <w:spacing w:val="-3"/>
        </w:rPr>
        <w:t> </w:t>
      </w:r>
      <w:r>
        <w:rPr/>
        <w:t>une</w:t>
      </w:r>
      <w:r>
        <w:rPr>
          <w:spacing w:val="-2"/>
        </w:rPr>
        <w:t> </w:t>
      </w:r>
      <w:r>
        <w:rPr/>
        <w:t>page</w:t>
      </w:r>
      <w:r>
        <w:rPr>
          <w:spacing w:val="-2"/>
        </w:rPr>
        <w:t> </w:t>
      </w:r>
      <w:r>
        <w:rPr/>
        <w:t>d’authentification</w:t>
      </w:r>
      <w:r>
        <w:rPr>
          <w:spacing w:val="-2"/>
        </w:rPr>
        <w:t> </w:t>
      </w:r>
      <w:r>
        <w:rPr/>
        <w:t>avant</w:t>
      </w:r>
      <w:r>
        <w:rPr>
          <w:spacing w:val="-3"/>
        </w:rPr>
        <w:t> </w:t>
      </w:r>
      <w:r>
        <w:rPr/>
        <w:t>d’accéder</w:t>
      </w:r>
      <w:r>
        <w:rPr>
          <w:spacing w:val="-3"/>
        </w:rPr>
        <w:t> </w:t>
      </w:r>
      <w:r>
        <w:rPr/>
        <w:t>à</w:t>
      </w:r>
      <w:r>
        <w:rPr>
          <w:spacing w:val="-1"/>
        </w:rPr>
        <w:t> </w:t>
      </w:r>
      <w:r>
        <w:rPr/>
        <w:t>internet.</w:t>
      </w:r>
      <w:r>
        <w:rPr>
          <w:spacing w:val="-3"/>
        </w:rPr>
        <w:t> </w:t>
      </w:r>
      <w:r>
        <w:rPr/>
        <w:t>Cela</w:t>
      </w:r>
      <w:r>
        <w:rPr>
          <w:spacing w:val="-2"/>
        </w:rPr>
        <w:t> </w:t>
      </w:r>
      <w:r>
        <w:rPr/>
        <w:t>est</w:t>
      </w:r>
      <w:r>
        <w:rPr>
          <w:spacing w:val="-2"/>
        </w:rPr>
        <w:t> </w:t>
      </w:r>
      <w:r>
        <w:rPr/>
        <w:t>donc</w:t>
      </w:r>
      <w:r>
        <w:rPr>
          <w:spacing w:val="-4"/>
        </w:rPr>
        <w:t> </w:t>
      </w:r>
      <w:r>
        <w:rPr/>
        <w:t>obtenu en bloquant tous les paquets liés à ces protocoles quelles que soient leurs destinations jusqu’à ce que l’utilisateur s’authentifie. Une fois ce dernier authentifié, les règles de pare-feu le concernant sont modifiées et celui-ci est autorisé à utiliser l’accès internet, sous contrôle du serveur mandataire</w:t>
      </w:r>
      <w:r>
        <w:rPr>
          <w:spacing w:val="-1"/>
        </w:rPr>
        <w:t> </w:t>
      </w:r>
      <w:r>
        <w:rPr/>
        <w:t>(</w:t>
      </w:r>
      <w:r>
        <w:rPr>
          <w:rFonts w:ascii="Arial" w:hAnsi="Arial"/>
          <w:i/>
        </w:rPr>
        <w:t>proxy</w:t>
      </w:r>
      <w:r>
        <w:rPr/>
        <w:t>), pour une durée fixée à 4 heures (témoin de connexion - </w:t>
      </w:r>
      <w:r>
        <w:rPr>
          <w:rFonts w:ascii="Arial" w:hAnsi="Arial"/>
          <w:i/>
        </w:rPr>
        <w:t>cookie - </w:t>
      </w:r>
      <w:r>
        <w:rPr/>
        <w:t>défini dans le navigateur client). À la fin de cette durée, l’utilisateur se verra redemander ses identifiants de connexion afin d’ouvrir une nouvelle session.</w:t>
      </w:r>
    </w:p>
    <w:p>
      <w:pPr>
        <w:pStyle w:val="BodyText"/>
        <w:spacing w:before="58"/>
        <w:ind w:left="282" w:right="564"/>
        <w:jc w:val="both"/>
      </w:pPr>
      <w:r>
        <w:rPr/>
        <w:t>La connexion en HTTPS au pare-feu est sécurisée par les protocoles SSL/TLS. Le portail captif présente un certificat qui doit être approuvé par les utilisateurs finaux (l'autorité de certification qui émet le certificat doit être présente dans le magasin racine de confiance sur l'ordinateur client). À noter que le certificat utilisé par le portail captif activé sur le pare-feu interne émane d’une autorité de certification de confiance interne.</w:t>
      </w:r>
    </w:p>
    <w:p>
      <w:pPr>
        <w:pStyle w:val="BodyText"/>
        <w:spacing w:after="0"/>
        <w:jc w:val="both"/>
        <w:sectPr>
          <w:footerReference w:type="default" r:id="rId29"/>
          <w:pgSz w:w="11910" w:h="16840"/>
          <w:pgMar w:header="0" w:footer="1137" w:top="1040" w:bottom="1320" w:left="850" w:right="566"/>
        </w:sectPr>
      </w:pPr>
    </w:p>
    <w:p>
      <w:pPr>
        <w:pStyle w:val="Heading3"/>
      </w:pPr>
      <w:r>
        <w:rPr/>
        <w:t>Document</w:t>
      </w:r>
      <w:r>
        <w:rPr>
          <w:spacing w:val="-3"/>
        </w:rPr>
        <w:t> </w:t>
      </w:r>
      <w:r>
        <w:rPr/>
        <w:t>B4</w:t>
      </w:r>
      <w:r>
        <w:rPr>
          <w:spacing w:val="-4"/>
        </w:rPr>
        <w:t> </w:t>
      </w:r>
      <w:r>
        <w:rPr/>
        <w:t>:</w:t>
      </w:r>
      <w:r>
        <w:rPr>
          <w:spacing w:val="-4"/>
        </w:rPr>
        <w:t> </w:t>
      </w:r>
      <w:r>
        <w:rPr/>
        <w:t>Extrait</w:t>
      </w:r>
      <w:r>
        <w:rPr>
          <w:spacing w:val="-6"/>
        </w:rPr>
        <w:t> </w:t>
      </w:r>
      <w:r>
        <w:rPr/>
        <w:t>des</w:t>
      </w:r>
      <w:r>
        <w:rPr>
          <w:spacing w:val="-4"/>
        </w:rPr>
        <w:t> </w:t>
      </w:r>
      <w:r>
        <w:rPr/>
        <w:t>règles</w:t>
      </w:r>
      <w:r>
        <w:rPr>
          <w:spacing w:val="-5"/>
        </w:rPr>
        <w:t> </w:t>
      </w:r>
      <w:r>
        <w:rPr/>
        <w:t>établies</w:t>
      </w:r>
      <w:r>
        <w:rPr>
          <w:spacing w:val="-3"/>
        </w:rPr>
        <w:t> </w:t>
      </w:r>
      <w:r>
        <w:rPr/>
        <w:t>sur</w:t>
      </w:r>
      <w:r>
        <w:rPr>
          <w:spacing w:val="-7"/>
        </w:rPr>
        <w:t> </w:t>
      </w:r>
      <w:r>
        <w:rPr/>
        <w:t>les</w:t>
      </w:r>
      <w:r>
        <w:rPr>
          <w:spacing w:val="-3"/>
        </w:rPr>
        <w:t> </w:t>
      </w:r>
      <w:r>
        <w:rPr/>
        <w:t>pares-</w:t>
      </w:r>
      <w:r>
        <w:rPr>
          <w:spacing w:val="-4"/>
        </w:rPr>
        <w:t>feux</w:t>
      </w:r>
    </w:p>
    <w:p>
      <w:pPr>
        <w:pStyle w:val="BodyText"/>
        <w:spacing w:before="1"/>
        <w:rPr>
          <w:rFonts w:ascii="Arial"/>
          <w:b/>
          <w:i/>
        </w:rPr>
      </w:pPr>
    </w:p>
    <w:p>
      <w:pPr>
        <w:pStyle w:val="Heading2"/>
        <w:spacing w:before="0"/>
      </w:pPr>
      <w:r>
        <w:rPr/>
        <w:t>Extrait</w:t>
      </w:r>
      <w:r>
        <w:rPr>
          <w:spacing w:val="-5"/>
        </w:rPr>
        <w:t> </w:t>
      </w:r>
      <w:r>
        <w:rPr/>
        <w:t>des</w:t>
      </w:r>
      <w:r>
        <w:rPr>
          <w:spacing w:val="-5"/>
        </w:rPr>
        <w:t> </w:t>
      </w:r>
      <w:r>
        <w:rPr/>
        <w:t>règles</w:t>
      </w:r>
      <w:r>
        <w:rPr>
          <w:spacing w:val="-3"/>
        </w:rPr>
        <w:t> </w:t>
      </w:r>
      <w:r>
        <w:rPr/>
        <w:t>de</w:t>
      </w:r>
      <w:r>
        <w:rPr>
          <w:spacing w:val="-6"/>
        </w:rPr>
        <w:t> </w:t>
      </w:r>
      <w:r>
        <w:rPr/>
        <w:t>redirection</w:t>
      </w:r>
      <w:r>
        <w:rPr>
          <w:spacing w:val="-3"/>
        </w:rPr>
        <w:t> </w:t>
      </w:r>
      <w:r>
        <w:rPr/>
        <w:t>sur</w:t>
      </w:r>
      <w:r>
        <w:rPr>
          <w:spacing w:val="-4"/>
        </w:rPr>
        <w:t> </w:t>
      </w:r>
      <w:r>
        <w:rPr/>
        <w:t>le</w:t>
      </w:r>
      <w:r>
        <w:rPr>
          <w:spacing w:val="-5"/>
        </w:rPr>
        <w:t> </w:t>
      </w:r>
      <w:r>
        <w:rPr/>
        <w:t>flux</w:t>
      </w:r>
      <w:r>
        <w:rPr>
          <w:spacing w:val="-5"/>
        </w:rPr>
        <w:t> </w:t>
      </w:r>
      <w:r>
        <w:rPr/>
        <w:t>entrant</w:t>
      </w:r>
      <w:r>
        <w:rPr>
          <w:spacing w:val="-3"/>
        </w:rPr>
        <w:t> </w:t>
      </w:r>
      <w:r>
        <w:rPr/>
        <w:t>de</w:t>
      </w:r>
      <w:r>
        <w:rPr>
          <w:spacing w:val="-5"/>
        </w:rPr>
        <w:t> </w:t>
      </w:r>
      <w:r>
        <w:rPr/>
        <w:t>l’interface</w:t>
      </w:r>
      <w:r>
        <w:rPr>
          <w:spacing w:val="-5"/>
        </w:rPr>
        <w:t> </w:t>
      </w:r>
      <w:r>
        <w:rPr/>
        <w:t>WAN</w:t>
      </w:r>
      <w:r>
        <w:rPr>
          <w:spacing w:val="-4"/>
        </w:rPr>
        <w:t> </w:t>
      </w:r>
      <w:r>
        <w:rPr/>
        <w:t>du</w:t>
      </w:r>
      <w:r>
        <w:rPr>
          <w:spacing w:val="-3"/>
        </w:rPr>
        <w:t> </w:t>
      </w:r>
      <w:r>
        <w:rPr/>
        <w:t>pare-feu</w:t>
      </w:r>
      <w:r>
        <w:rPr>
          <w:spacing w:val="-5"/>
        </w:rPr>
        <w:t> </w:t>
      </w:r>
      <w:r>
        <w:rPr>
          <w:spacing w:val="-2"/>
        </w:rPr>
        <w:t>externe</w:t>
      </w:r>
    </w:p>
    <w:p>
      <w:pPr>
        <w:pStyle w:val="BodyText"/>
        <w:spacing w:before="23"/>
        <w:rPr>
          <w:rFonts w:ascii="Arial"/>
          <w:b/>
          <w:sz w:val="20"/>
        </w:rPr>
      </w:pPr>
    </w:p>
    <w:tbl>
      <w:tblPr>
        <w:tblW w:w="0" w:type="auto"/>
        <w:jc w:val="left"/>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0"/>
        <w:gridCol w:w="1486"/>
        <w:gridCol w:w="995"/>
        <w:gridCol w:w="1364"/>
        <w:gridCol w:w="1276"/>
        <w:gridCol w:w="1703"/>
        <w:gridCol w:w="1137"/>
        <w:gridCol w:w="1129"/>
      </w:tblGrid>
      <w:tr>
        <w:trPr>
          <w:trHeight w:val="733" w:hRule="atLeast"/>
        </w:trPr>
        <w:tc>
          <w:tcPr>
            <w:tcW w:w="560" w:type="dxa"/>
          </w:tcPr>
          <w:p>
            <w:pPr>
              <w:pStyle w:val="TableParagraph"/>
              <w:rPr>
                <w:rFonts w:ascii="Times New Roman"/>
                <w:sz w:val="20"/>
              </w:rPr>
            </w:pPr>
          </w:p>
        </w:tc>
        <w:tc>
          <w:tcPr>
            <w:tcW w:w="1486" w:type="dxa"/>
          </w:tcPr>
          <w:p>
            <w:pPr>
              <w:pStyle w:val="TableParagraph"/>
              <w:spacing w:before="57"/>
              <w:ind w:left="73"/>
              <w:jc w:val="center"/>
              <w:rPr>
                <w:rFonts w:ascii="Arial"/>
                <w:b/>
                <w:sz w:val="22"/>
              </w:rPr>
            </w:pPr>
            <w:r>
              <w:rPr>
                <w:rFonts w:ascii="Arial"/>
                <w:b/>
                <w:sz w:val="22"/>
              </w:rPr>
              <w:t>IP </w:t>
            </w:r>
            <w:r>
              <w:rPr>
                <w:rFonts w:ascii="Arial"/>
                <w:b/>
                <w:spacing w:val="-2"/>
                <w:sz w:val="22"/>
              </w:rPr>
              <w:t>source</w:t>
            </w:r>
          </w:p>
        </w:tc>
        <w:tc>
          <w:tcPr>
            <w:tcW w:w="995" w:type="dxa"/>
          </w:tcPr>
          <w:p>
            <w:pPr>
              <w:pStyle w:val="TableParagraph"/>
              <w:spacing w:before="57"/>
              <w:ind w:left="164" w:right="86" w:firstLine="141"/>
              <w:rPr>
                <w:rFonts w:ascii="Arial"/>
                <w:b/>
                <w:sz w:val="22"/>
              </w:rPr>
            </w:pPr>
            <w:r>
              <w:rPr>
                <w:rFonts w:ascii="Arial"/>
                <w:b/>
                <w:spacing w:val="-4"/>
                <w:sz w:val="22"/>
              </w:rPr>
              <w:t>Port </w:t>
            </w:r>
            <w:r>
              <w:rPr>
                <w:rFonts w:ascii="Arial"/>
                <w:b/>
                <w:spacing w:val="-2"/>
                <w:sz w:val="22"/>
              </w:rPr>
              <w:t>source</w:t>
            </w:r>
          </w:p>
        </w:tc>
        <w:tc>
          <w:tcPr>
            <w:tcW w:w="1364" w:type="dxa"/>
          </w:tcPr>
          <w:p>
            <w:pPr>
              <w:pStyle w:val="TableParagraph"/>
              <w:spacing w:before="57"/>
              <w:ind w:left="73" w:right="2"/>
              <w:jc w:val="center"/>
              <w:rPr>
                <w:rFonts w:ascii="Arial"/>
                <w:b/>
                <w:sz w:val="22"/>
              </w:rPr>
            </w:pPr>
            <w:r>
              <w:rPr>
                <w:rFonts w:ascii="Arial"/>
                <w:b/>
                <w:spacing w:val="-5"/>
                <w:sz w:val="22"/>
              </w:rPr>
              <w:t>IP</w:t>
            </w:r>
          </w:p>
          <w:p>
            <w:pPr>
              <w:pStyle w:val="TableParagraph"/>
              <w:spacing w:before="1"/>
              <w:ind w:left="73"/>
              <w:jc w:val="center"/>
              <w:rPr>
                <w:rFonts w:ascii="Arial"/>
                <w:b/>
                <w:sz w:val="22"/>
              </w:rPr>
            </w:pPr>
            <w:r>
              <w:rPr>
                <w:rFonts w:ascii="Arial"/>
                <w:b/>
                <w:spacing w:val="-2"/>
                <w:sz w:val="22"/>
              </w:rPr>
              <w:t>destination</w:t>
            </w:r>
          </w:p>
        </w:tc>
        <w:tc>
          <w:tcPr>
            <w:tcW w:w="1276" w:type="dxa"/>
          </w:tcPr>
          <w:p>
            <w:pPr>
              <w:pStyle w:val="TableParagraph"/>
              <w:spacing w:before="57"/>
              <w:ind w:left="76" w:firstLine="364"/>
              <w:rPr>
                <w:rFonts w:ascii="Arial"/>
                <w:b/>
                <w:sz w:val="22"/>
              </w:rPr>
            </w:pPr>
            <w:r>
              <w:rPr>
                <w:rFonts w:ascii="Arial"/>
                <w:b/>
                <w:spacing w:val="-4"/>
                <w:sz w:val="22"/>
              </w:rPr>
              <w:t>Port </w:t>
            </w:r>
            <w:r>
              <w:rPr>
                <w:rFonts w:ascii="Arial"/>
                <w:b/>
                <w:spacing w:val="-2"/>
                <w:sz w:val="22"/>
              </w:rPr>
              <w:t>destination</w:t>
            </w:r>
          </w:p>
        </w:tc>
        <w:tc>
          <w:tcPr>
            <w:tcW w:w="1703" w:type="dxa"/>
          </w:tcPr>
          <w:p>
            <w:pPr>
              <w:pStyle w:val="TableParagraph"/>
              <w:spacing w:before="57"/>
              <w:ind w:left="66" w:right="1"/>
              <w:jc w:val="center"/>
              <w:rPr>
                <w:rFonts w:ascii="Arial"/>
                <w:b/>
                <w:sz w:val="22"/>
              </w:rPr>
            </w:pPr>
            <w:r>
              <w:rPr>
                <w:rFonts w:ascii="Arial"/>
                <w:b/>
                <w:spacing w:val="-5"/>
                <w:sz w:val="22"/>
              </w:rPr>
              <w:t>IP</w:t>
            </w:r>
          </w:p>
          <w:p>
            <w:pPr>
              <w:pStyle w:val="TableParagraph"/>
              <w:spacing w:before="57"/>
              <w:ind w:left="66" w:right="3"/>
              <w:jc w:val="center"/>
              <w:rPr>
                <w:rFonts w:ascii="Arial" w:hAnsi="Arial"/>
                <w:b/>
                <w:sz w:val="22"/>
              </w:rPr>
            </w:pPr>
            <w:r>
              <w:rPr>
                <w:rFonts w:ascii="Arial" w:hAnsi="Arial"/>
                <w:b/>
                <w:spacing w:val="-2"/>
                <w:sz w:val="22"/>
              </w:rPr>
              <w:t>translaté</w:t>
            </w:r>
          </w:p>
        </w:tc>
        <w:tc>
          <w:tcPr>
            <w:tcW w:w="1137" w:type="dxa"/>
          </w:tcPr>
          <w:p>
            <w:pPr>
              <w:pStyle w:val="TableParagraph"/>
              <w:spacing w:before="57"/>
              <w:ind w:left="105" w:firstLine="238"/>
              <w:rPr>
                <w:rFonts w:ascii="Arial" w:hAnsi="Arial"/>
                <w:b/>
                <w:sz w:val="22"/>
              </w:rPr>
            </w:pPr>
            <w:r>
              <w:rPr>
                <w:rFonts w:ascii="Arial" w:hAnsi="Arial"/>
                <w:b/>
                <w:spacing w:val="-4"/>
                <w:sz w:val="22"/>
              </w:rPr>
              <w:t>Port </w:t>
            </w:r>
            <w:r>
              <w:rPr>
                <w:rFonts w:ascii="Arial" w:hAnsi="Arial"/>
                <w:b/>
                <w:spacing w:val="-2"/>
                <w:sz w:val="22"/>
              </w:rPr>
              <w:t>translaté</w:t>
            </w:r>
          </w:p>
        </w:tc>
        <w:tc>
          <w:tcPr>
            <w:tcW w:w="1129" w:type="dxa"/>
          </w:tcPr>
          <w:p>
            <w:pPr>
              <w:pStyle w:val="TableParagraph"/>
              <w:spacing w:before="57"/>
              <w:ind w:left="53" w:right="92"/>
              <w:rPr>
                <w:rFonts w:ascii="Arial"/>
                <w:b/>
                <w:sz w:val="22"/>
              </w:rPr>
            </w:pPr>
            <w:r>
              <w:rPr>
                <w:rFonts w:ascii="Arial"/>
                <w:b/>
                <w:spacing w:val="-2"/>
                <w:sz w:val="22"/>
              </w:rPr>
              <w:t>Protocol </w:t>
            </w:r>
            <w:r>
              <w:rPr>
                <w:rFonts w:ascii="Arial"/>
                <w:b/>
                <w:spacing w:val="-10"/>
                <w:sz w:val="22"/>
              </w:rPr>
              <w:t>e</w:t>
            </w:r>
          </w:p>
        </w:tc>
      </w:tr>
      <w:tr>
        <w:trPr>
          <w:trHeight w:val="366" w:hRule="atLeast"/>
        </w:trPr>
        <w:tc>
          <w:tcPr>
            <w:tcW w:w="560" w:type="dxa"/>
          </w:tcPr>
          <w:p>
            <w:pPr>
              <w:pStyle w:val="TableParagraph"/>
              <w:spacing w:line="253" w:lineRule="exact"/>
              <w:ind w:right="172"/>
              <w:jc w:val="right"/>
              <w:rPr>
                <w:sz w:val="22"/>
              </w:rPr>
            </w:pPr>
            <w:r>
              <w:rPr>
                <w:spacing w:val="-10"/>
                <w:sz w:val="22"/>
              </w:rPr>
              <w:t>1</w:t>
            </w:r>
          </w:p>
        </w:tc>
        <w:tc>
          <w:tcPr>
            <w:tcW w:w="1486" w:type="dxa"/>
          </w:tcPr>
          <w:p>
            <w:pPr>
              <w:pStyle w:val="TableParagraph"/>
              <w:spacing w:line="253" w:lineRule="exact"/>
              <w:ind w:left="73" w:right="1"/>
              <w:jc w:val="center"/>
              <w:rPr>
                <w:sz w:val="22"/>
              </w:rPr>
            </w:pPr>
            <w:r>
              <w:rPr>
                <w:spacing w:val="-10"/>
                <w:sz w:val="22"/>
              </w:rPr>
              <w:t>*</w:t>
            </w:r>
          </w:p>
        </w:tc>
        <w:tc>
          <w:tcPr>
            <w:tcW w:w="995" w:type="dxa"/>
          </w:tcPr>
          <w:p>
            <w:pPr>
              <w:pStyle w:val="TableParagraph"/>
              <w:spacing w:line="253" w:lineRule="exact"/>
              <w:ind w:left="73"/>
              <w:jc w:val="center"/>
              <w:rPr>
                <w:sz w:val="22"/>
              </w:rPr>
            </w:pPr>
            <w:r>
              <w:rPr>
                <w:spacing w:val="-10"/>
                <w:sz w:val="22"/>
              </w:rPr>
              <w:t>*</w:t>
            </w:r>
          </w:p>
        </w:tc>
        <w:tc>
          <w:tcPr>
            <w:tcW w:w="1364" w:type="dxa"/>
          </w:tcPr>
          <w:p>
            <w:pPr>
              <w:pStyle w:val="TableParagraph"/>
              <w:spacing w:line="253" w:lineRule="exact"/>
              <w:ind w:left="67" w:right="-15"/>
              <w:jc w:val="center"/>
              <w:rPr>
                <w:sz w:val="22"/>
              </w:rPr>
            </w:pPr>
            <w:r>
              <w:rPr>
                <w:spacing w:val="-2"/>
                <w:sz w:val="22"/>
              </w:rPr>
              <w:t>193.10.250.1</w:t>
            </w:r>
          </w:p>
        </w:tc>
        <w:tc>
          <w:tcPr>
            <w:tcW w:w="1276" w:type="dxa"/>
          </w:tcPr>
          <w:p>
            <w:pPr>
              <w:pStyle w:val="TableParagraph"/>
              <w:spacing w:line="253" w:lineRule="exact"/>
              <w:ind w:right="412"/>
              <w:jc w:val="right"/>
              <w:rPr>
                <w:sz w:val="22"/>
              </w:rPr>
            </w:pPr>
            <w:r>
              <w:rPr>
                <w:spacing w:val="-5"/>
                <w:sz w:val="22"/>
              </w:rPr>
              <w:t>443</w:t>
            </w:r>
          </w:p>
        </w:tc>
        <w:tc>
          <w:tcPr>
            <w:tcW w:w="1703" w:type="dxa"/>
          </w:tcPr>
          <w:p>
            <w:pPr>
              <w:pStyle w:val="TableParagraph"/>
              <w:spacing w:line="253" w:lineRule="exact"/>
              <w:ind w:left="66"/>
              <w:jc w:val="center"/>
              <w:rPr>
                <w:sz w:val="22"/>
              </w:rPr>
            </w:pPr>
            <w:r>
              <w:rPr>
                <w:spacing w:val="-2"/>
                <w:sz w:val="22"/>
              </w:rPr>
              <w:t>192.168.0.11/32</w:t>
            </w:r>
          </w:p>
        </w:tc>
        <w:tc>
          <w:tcPr>
            <w:tcW w:w="1137" w:type="dxa"/>
          </w:tcPr>
          <w:p>
            <w:pPr>
              <w:pStyle w:val="TableParagraph"/>
              <w:spacing w:line="253" w:lineRule="exact"/>
              <w:ind w:left="3"/>
              <w:jc w:val="center"/>
              <w:rPr>
                <w:sz w:val="22"/>
              </w:rPr>
            </w:pPr>
            <w:r>
              <w:rPr>
                <w:spacing w:val="-5"/>
                <w:sz w:val="22"/>
              </w:rPr>
              <w:t>443</w:t>
            </w:r>
          </w:p>
        </w:tc>
        <w:tc>
          <w:tcPr>
            <w:tcW w:w="1129" w:type="dxa"/>
          </w:tcPr>
          <w:p>
            <w:pPr>
              <w:pStyle w:val="TableParagraph"/>
              <w:spacing w:line="253" w:lineRule="exact"/>
              <w:ind w:left="53"/>
              <w:rPr>
                <w:sz w:val="22"/>
              </w:rPr>
            </w:pPr>
            <w:r>
              <w:rPr>
                <w:spacing w:val="-5"/>
                <w:sz w:val="22"/>
              </w:rPr>
              <w:t>TCP</w:t>
            </w:r>
          </w:p>
        </w:tc>
      </w:tr>
      <w:tr>
        <w:trPr>
          <w:trHeight w:val="390" w:hRule="atLeast"/>
        </w:trPr>
        <w:tc>
          <w:tcPr>
            <w:tcW w:w="560" w:type="dxa"/>
          </w:tcPr>
          <w:p>
            <w:pPr>
              <w:pStyle w:val="TableParagraph"/>
              <w:spacing w:before="2"/>
              <w:ind w:right="172"/>
              <w:jc w:val="right"/>
              <w:rPr>
                <w:sz w:val="22"/>
              </w:rPr>
            </w:pPr>
            <w:r>
              <w:rPr>
                <w:spacing w:val="-10"/>
                <w:sz w:val="22"/>
              </w:rPr>
              <w:t>2</w:t>
            </w:r>
          </w:p>
        </w:tc>
        <w:tc>
          <w:tcPr>
            <w:tcW w:w="1486" w:type="dxa"/>
          </w:tcPr>
          <w:p>
            <w:pPr>
              <w:pStyle w:val="TableParagraph"/>
              <w:spacing w:before="2"/>
              <w:ind w:left="73" w:right="3"/>
              <w:jc w:val="center"/>
              <w:rPr>
                <w:sz w:val="24"/>
              </w:rPr>
            </w:pPr>
            <w:r>
              <w:rPr>
                <w:spacing w:val="-10"/>
                <w:sz w:val="24"/>
              </w:rPr>
              <w:t>*</w:t>
            </w:r>
          </w:p>
        </w:tc>
        <w:tc>
          <w:tcPr>
            <w:tcW w:w="995" w:type="dxa"/>
          </w:tcPr>
          <w:p>
            <w:pPr>
              <w:pStyle w:val="TableParagraph"/>
              <w:spacing w:before="2"/>
              <w:ind w:left="73"/>
              <w:jc w:val="center"/>
              <w:rPr>
                <w:sz w:val="22"/>
              </w:rPr>
            </w:pPr>
            <w:r>
              <w:rPr>
                <w:spacing w:val="-10"/>
                <w:sz w:val="22"/>
              </w:rPr>
              <w:t>*</w:t>
            </w:r>
          </w:p>
        </w:tc>
        <w:tc>
          <w:tcPr>
            <w:tcW w:w="1364" w:type="dxa"/>
          </w:tcPr>
          <w:p>
            <w:pPr>
              <w:pStyle w:val="TableParagraph"/>
              <w:spacing w:before="2"/>
              <w:ind w:left="67" w:right="-15"/>
              <w:jc w:val="center"/>
              <w:rPr>
                <w:sz w:val="22"/>
              </w:rPr>
            </w:pPr>
            <w:r>
              <w:rPr>
                <w:spacing w:val="-2"/>
                <w:sz w:val="22"/>
              </w:rPr>
              <w:t>193.10.250.1</w:t>
            </w:r>
          </w:p>
        </w:tc>
        <w:tc>
          <w:tcPr>
            <w:tcW w:w="1276" w:type="dxa"/>
          </w:tcPr>
          <w:p>
            <w:pPr>
              <w:pStyle w:val="TableParagraph"/>
              <w:spacing w:before="2"/>
              <w:ind w:right="412"/>
              <w:jc w:val="right"/>
              <w:rPr>
                <w:sz w:val="22"/>
              </w:rPr>
            </w:pPr>
            <w:r>
              <w:rPr>
                <w:spacing w:val="-5"/>
                <w:sz w:val="22"/>
              </w:rPr>
              <w:t>443</w:t>
            </w:r>
          </w:p>
        </w:tc>
        <w:tc>
          <w:tcPr>
            <w:tcW w:w="1703" w:type="dxa"/>
          </w:tcPr>
          <w:p>
            <w:pPr>
              <w:pStyle w:val="TableParagraph"/>
              <w:spacing w:before="2"/>
              <w:ind w:left="66"/>
              <w:jc w:val="center"/>
              <w:rPr>
                <w:sz w:val="22"/>
              </w:rPr>
            </w:pPr>
            <w:r>
              <w:rPr>
                <w:spacing w:val="-2"/>
                <w:sz w:val="22"/>
              </w:rPr>
              <w:t>192.168.0.12/32</w:t>
            </w:r>
          </w:p>
        </w:tc>
        <w:tc>
          <w:tcPr>
            <w:tcW w:w="1137" w:type="dxa"/>
          </w:tcPr>
          <w:p>
            <w:pPr>
              <w:pStyle w:val="TableParagraph"/>
              <w:spacing w:before="2"/>
              <w:ind w:left="3"/>
              <w:jc w:val="center"/>
              <w:rPr>
                <w:sz w:val="22"/>
              </w:rPr>
            </w:pPr>
            <w:r>
              <w:rPr>
                <w:spacing w:val="-5"/>
                <w:sz w:val="22"/>
              </w:rPr>
              <w:t>443</w:t>
            </w:r>
          </w:p>
        </w:tc>
        <w:tc>
          <w:tcPr>
            <w:tcW w:w="1129" w:type="dxa"/>
          </w:tcPr>
          <w:p>
            <w:pPr>
              <w:pStyle w:val="TableParagraph"/>
              <w:spacing w:before="2"/>
              <w:ind w:left="53"/>
              <w:rPr>
                <w:sz w:val="22"/>
              </w:rPr>
            </w:pPr>
            <w:r>
              <w:rPr>
                <w:spacing w:val="-5"/>
                <w:sz w:val="22"/>
              </w:rPr>
              <w:t>TCP</w:t>
            </w:r>
          </w:p>
        </w:tc>
      </w:tr>
    </w:tbl>
    <w:p>
      <w:pPr>
        <w:pStyle w:val="BodyText"/>
        <w:spacing w:before="2"/>
        <w:rPr>
          <w:rFonts w:ascii="Arial"/>
          <w:b/>
        </w:rPr>
      </w:pPr>
    </w:p>
    <w:p>
      <w:pPr>
        <w:pStyle w:val="BodyText"/>
        <w:spacing w:before="1"/>
        <w:ind w:left="282"/>
      </w:pPr>
      <w:r>
        <w:rPr/>
        <w:t>Le</w:t>
      </w:r>
      <w:r>
        <w:rPr>
          <w:spacing w:val="-5"/>
        </w:rPr>
        <w:t> </w:t>
      </w:r>
      <w:r>
        <w:rPr/>
        <w:t>symbole</w:t>
      </w:r>
      <w:r>
        <w:rPr>
          <w:spacing w:val="-4"/>
        </w:rPr>
        <w:t> </w:t>
      </w:r>
      <w:r>
        <w:rPr/>
        <w:t>«</w:t>
      </w:r>
      <w:r>
        <w:rPr>
          <w:spacing w:val="-6"/>
        </w:rPr>
        <w:t> </w:t>
      </w:r>
      <w:r>
        <w:rPr/>
        <w:t>*</w:t>
      </w:r>
      <w:r>
        <w:rPr>
          <w:spacing w:val="-3"/>
        </w:rPr>
        <w:t> </w:t>
      </w:r>
      <w:r>
        <w:rPr/>
        <w:t>»</w:t>
      </w:r>
      <w:r>
        <w:rPr>
          <w:spacing w:val="-6"/>
        </w:rPr>
        <w:t> </w:t>
      </w:r>
      <w:r>
        <w:rPr/>
        <w:t>représente</w:t>
      </w:r>
      <w:r>
        <w:rPr>
          <w:spacing w:val="-3"/>
        </w:rPr>
        <w:t> </w:t>
      </w:r>
      <w:r>
        <w:rPr/>
        <w:t>n’importe</w:t>
      </w:r>
      <w:r>
        <w:rPr>
          <w:spacing w:val="-6"/>
        </w:rPr>
        <w:t> </w:t>
      </w:r>
      <w:r>
        <w:rPr/>
        <w:t>quelle</w:t>
      </w:r>
      <w:r>
        <w:rPr>
          <w:spacing w:val="-4"/>
        </w:rPr>
        <w:t> </w:t>
      </w:r>
      <w:r>
        <w:rPr/>
        <w:t>adresse</w:t>
      </w:r>
      <w:r>
        <w:rPr>
          <w:spacing w:val="-5"/>
        </w:rPr>
        <w:t> </w:t>
      </w:r>
      <w:r>
        <w:rPr/>
        <w:t>IP</w:t>
      </w:r>
      <w:r>
        <w:rPr>
          <w:spacing w:val="-7"/>
        </w:rPr>
        <w:t> </w:t>
      </w:r>
      <w:r>
        <w:rPr/>
        <w:t>ou</w:t>
      </w:r>
      <w:r>
        <w:rPr>
          <w:spacing w:val="-4"/>
        </w:rPr>
        <w:t> </w:t>
      </w:r>
      <w:r>
        <w:rPr/>
        <w:t>n’importe</w:t>
      </w:r>
      <w:r>
        <w:rPr>
          <w:spacing w:val="-6"/>
        </w:rPr>
        <w:t> </w:t>
      </w:r>
      <w:r>
        <w:rPr/>
        <w:t>quel</w:t>
      </w:r>
      <w:r>
        <w:rPr>
          <w:spacing w:val="-7"/>
        </w:rPr>
        <w:t> </w:t>
      </w:r>
      <w:r>
        <w:rPr>
          <w:spacing w:val="-2"/>
        </w:rPr>
        <w:t>port.</w:t>
      </w:r>
    </w:p>
    <w:p>
      <w:pPr>
        <w:pStyle w:val="BodyText"/>
      </w:pPr>
    </w:p>
    <w:p>
      <w:pPr>
        <w:pStyle w:val="BodyText"/>
        <w:spacing w:before="56"/>
      </w:pPr>
    </w:p>
    <w:p>
      <w:pPr>
        <w:pStyle w:val="Heading2"/>
        <w:spacing w:before="1"/>
      </w:pPr>
      <w:r>
        <w:rPr/>
        <w:t>Extrait</w:t>
      </w:r>
      <w:r>
        <w:rPr>
          <w:spacing w:val="-5"/>
        </w:rPr>
        <w:t> </w:t>
      </w:r>
      <w:r>
        <w:rPr/>
        <w:t>des</w:t>
      </w:r>
      <w:r>
        <w:rPr>
          <w:spacing w:val="-4"/>
        </w:rPr>
        <w:t> </w:t>
      </w:r>
      <w:r>
        <w:rPr/>
        <w:t>règles</w:t>
      </w:r>
      <w:r>
        <w:rPr>
          <w:spacing w:val="-3"/>
        </w:rPr>
        <w:t> </w:t>
      </w:r>
      <w:r>
        <w:rPr/>
        <w:t>de</w:t>
      </w:r>
      <w:r>
        <w:rPr>
          <w:spacing w:val="-6"/>
        </w:rPr>
        <w:t> </w:t>
      </w:r>
      <w:r>
        <w:rPr/>
        <w:t>filtrage</w:t>
      </w:r>
      <w:r>
        <w:rPr>
          <w:spacing w:val="-3"/>
        </w:rPr>
        <w:t> </w:t>
      </w:r>
      <w:r>
        <w:rPr/>
        <w:t>sur</w:t>
      </w:r>
      <w:r>
        <w:rPr>
          <w:spacing w:val="-4"/>
        </w:rPr>
        <w:t> </w:t>
      </w:r>
      <w:r>
        <w:rPr/>
        <w:t>le</w:t>
      </w:r>
      <w:r>
        <w:rPr>
          <w:spacing w:val="-5"/>
        </w:rPr>
        <w:t> </w:t>
      </w:r>
      <w:r>
        <w:rPr/>
        <w:t>flux</w:t>
      </w:r>
      <w:r>
        <w:rPr>
          <w:spacing w:val="-6"/>
        </w:rPr>
        <w:t> </w:t>
      </w:r>
      <w:r>
        <w:rPr/>
        <w:t>entrant</w:t>
      </w:r>
      <w:r>
        <w:rPr>
          <w:spacing w:val="-4"/>
        </w:rPr>
        <w:t> </w:t>
      </w:r>
      <w:r>
        <w:rPr/>
        <w:t>de</w:t>
      </w:r>
      <w:r>
        <w:rPr>
          <w:spacing w:val="-5"/>
        </w:rPr>
        <w:t> </w:t>
      </w:r>
      <w:r>
        <w:rPr/>
        <w:t>l’interface</w:t>
      </w:r>
      <w:r>
        <w:rPr>
          <w:spacing w:val="-5"/>
        </w:rPr>
        <w:t> </w:t>
      </w:r>
      <w:r>
        <w:rPr/>
        <w:t>LAN</w:t>
      </w:r>
      <w:r>
        <w:rPr>
          <w:spacing w:val="-1"/>
        </w:rPr>
        <w:t> </w:t>
      </w:r>
      <w:r>
        <w:rPr/>
        <w:t>du</w:t>
      </w:r>
      <w:r>
        <w:rPr>
          <w:spacing w:val="-6"/>
        </w:rPr>
        <w:t> </w:t>
      </w:r>
      <w:r>
        <w:rPr/>
        <w:t>pare-feu</w:t>
      </w:r>
      <w:r>
        <w:rPr>
          <w:spacing w:val="-5"/>
        </w:rPr>
        <w:t> </w:t>
      </w:r>
      <w:r>
        <w:rPr>
          <w:spacing w:val="-2"/>
        </w:rPr>
        <w:t>interne</w:t>
      </w:r>
    </w:p>
    <w:p>
      <w:pPr>
        <w:pStyle w:val="BodyText"/>
        <w:spacing w:before="23"/>
        <w:rPr>
          <w:rFonts w:ascii="Arial"/>
          <w:b/>
          <w:sz w:val="20"/>
        </w:rPr>
      </w:pPr>
    </w:p>
    <w:tbl>
      <w:tblPr>
        <w:tblW w:w="0" w:type="auto"/>
        <w:jc w:val="left"/>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7"/>
        <w:gridCol w:w="1147"/>
        <w:gridCol w:w="1985"/>
        <w:gridCol w:w="1416"/>
        <w:gridCol w:w="1412"/>
        <w:gridCol w:w="1417"/>
        <w:gridCol w:w="1138"/>
        <w:gridCol w:w="1126"/>
      </w:tblGrid>
      <w:tr>
        <w:trPr>
          <w:trHeight w:val="676" w:hRule="atLeast"/>
        </w:trPr>
        <w:tc>
          <w:tcPr>
            <w:tcW w:w="557" w:type="dxa"/>
          </w:tcPr>
          <w:p>
            <w:pPr>
              <w:pStyle w:val="TableParagraph"/>
              <w:rPr>
                <w:rFonts w:ascii="Times New Roman"/>
                <w:sz w:val="20"/>
              </w:rPr>
            </w:pPr>
          </w:p>
        </w:tc>
        <w:tc>
          <w:tcPr>
            <w:tcW w:w="1147" w:type="dxa"/>
          </w:tcPr>
          <w:p>
            <w:pPr>
              <w:pStyle w:val="TableParagraph"/>
              <w:spacing w:before="58"/>
              <w:ind w:left="211" w:right="43" w:hanging="92"/>
              <w:rPr>
                <w:rFonts w:ascii="Arial"/>
                <w:b/>
                <w:sz w:val="22"/>
              </w:rPr>
            </w:pPr>
            <w:r>
              <w:rPr>
                <w:rFonts w:ascii="Arial"/>
                <w:b/>
                <w:spacing w:val="-2"/>
                <w:sz w:val="22"/>
              </w:rPr>
              <w:t>Authenti- fication</w:t>
            </w:r>
          </w:p>
        </w:tc>
        <w:tc>
          <w:tcPr>
            <w:tcW w:w="1985" w:type="dxa"/>
          </w:tcPr>
          <w:p>
            <w:pPr>
              <w:pStyle w:val="TableParagraph"/>
              <w:spacing w:before="58"/>
              <w:ind w:left="528"/>
              <w:rPr>
                <w:rFonts w:ascii="Arial"/>
                <w:b/>
                <w:sz w:val="22"/>
              </w:rPr>
            </w:pPr>
            <w:r>
              <w:rPr>
                <w:rFonts w:ascii="Arial"/>
                <w:b/>
                <w:sz w:val="22"/>
              </w:rPr>
              <w:t>IP </w:t>
            </w:r>
            <w:r>
              <w:rPr>
                <w:rFonts w:ascii="Arial"/>
                <w:b/>
                <w:spacing w:val="-2"/>
                <w:sz w:val="22"/>
              </w:rPr>
              <w:t>source</w:t>
            </w:r>
          </w:p>
        </w:tc>
        <w:tc>
          <w:tcPr>
            <w:tcW w:w="1416" w:type="dxa"/>
          </w:tcPr>
          <w:p>
            <w:pPr>
              <w:pStyle w:val="TableParagraph"/>
              <w:spacing w:before="58"/>
              <w:ind w:left="127"/>
              <w:rPr>
                <w:rFonts w:ascii="Arial"/>
                <w:b/>
                <w:sz w:val="22"/>
              </w:rPr>
            </w:pPr>
            <w:r>
              <w:rPr>
                <w:rFonts w:ascii="Arial"/>
                <w:b/>
                <w:sz w:val="22"/>
              </w:rPr>
              <w:t>Port</w:t>
            </w:r>
            <w:r>
              <w:rPr>
                <w:rFonts w:ascii="Arial"/>
                <w:b/>
                <w:spacing w:val="-2"/>
                <w:sz w:val="22"/>
              </w:rPr>
              <w:t> source</w:t>
            </w:r>
          </w:p>
        </w:tc>
        <w:tc>
          <w:tcPr>
            <w:tcW w:w="1412" w:type="dxa"/>
          </w:tcPr>
          <w:p>
            <w:pPr>
              <w:pStyle w:val="TableParagraph"/>
              <w:spacing w:line="252" w:lineRule="exact" w:before="58"/>
              <w:ind w:left="78" w:right="2"/>
              <w:jc w:val="center"/>
              <w:rPr>
                <w:rFonts w:ascii="Arial"/>
                <w:b/>
                <w:sz w:val="22"/>
              </w:rPr>
            </w:pPr>
            <w:r>
              <w:rPr>
                <w:rFonts w:ascii="Arial"/>
                <w:b/>
                <w:spacing w:val="-5"/>
                <w:sz w:val="22"/>
              </w:rPr>
              <w:t>IP</w:t>
            </w:r>
          </w:p>
          <w:p>
            <w:pPr>
              <w:pStyle w:val="TableParagraph"/>
              <w:spacing w:line="252" w:lineRule="exact"/>
              <w:ind w:left="78"/>
              <w:jc w:val="center"/>
              <w:rPr>
                <w:rFonts w:ascii="Arial"/>
                <w:b/>
                <w:sz w:val="22"/>
              </w:rPr>
            </w:pPr>
            <w:r>
              <w:rPr>
                <w:rFonts w:ascii="Arial"/>
                <w:b/>
                <w:spacing w:val="-2"/>
                <w:sz w:val="22"/>
              </w:rPr>
              <w:t>destination</w:t>
            </w:r>
          </w:p>
        </w:tc>
        <w:tc>
          <w:tcPr>
            <w:tcW w:w="1417" w:type="dxa"/>
          </w:tcPr>
          <w:p>
            <w:pPr>
              <w:pStyle w:val="TableParagraph"/>
              <w:spacing w:before="58"/>
              <w:ind w:left="151" w:firstLine="364"/>
              <w:rPr>
                <w:rFonts w:ascii="Arial"/>
                <w:b/>
                <w:sz w:val="22"/>
              </w:rPr>
            </w:pPr>
            <w:r>
              <w:rPr>
                <w:rFonts w:ascii="Arial"/>
                <w:b/>
                <w:spacing w:val="-4"/>
                <w:sz w:val="22"/>
              </w:rPr>
              <w:t>Port </w:t>
            </w:r>
            <w:r>
              <w:rPr>
                <w:rFonts w:ascii="Arial"/>
                <w:b/>
                <w:spacing w:val="-2"/>
                <w:sz w:val="22"/>
              </w:rPr>
              <w:t>destination</w:t>
            </w:r>
          </w:p>
        </w:tc>
        <w:tc>
          <w:tcPr>
            <w:tcW w:w="1138" w:type="dxa"/>
          </w:tcPr>
          <w:p>
            <w:pPr>
              <w:pStyle w:val="TableParagraph"/>
              <w:spacing w:before="58"/>
              <w:ind w:right="13"/>
              <w:jc w:val="right"/>
              <w:rPr>
                <w:rFonts w:ascii="Arial"/>
                <w:b/>
                <w:sz w:val="22"/>
              </w:rPr>
            </w:pPr>
            <w:r>
              <w:rPr>
                <w:rFonts w:ascii="Arial"/>
                <w:b/>
                <w:spacing w:val="-2"/>
                <w:sz w:val="22"/>
              </w:rPr>
              <w:t>Protocole</w:t>
            </w:r>
          </w:p>
        </w:tc>
        <w:tc>
          <w:tcPr>
            <w:tcW w:w="1126" w:type="dxa"/>
          </w:tcPr>
          <w:p>
            <w:pPr>
              <w:pStyle w:val="TableParagraph"/>
              <w:spacing w:before="58"/>
              <w:ind w:right="201"/>
              <w:jc w:val="right"/>
              <w:rPr>
                <w:rFonts w:ascii="Arial"/>
                <w:b/>
                <w:sz w:val="22"/>
              </w:rPr>
            </w:pPr>
            <w:r>
              <w:rPr>
                <w:rFonts w:ascii="Arial"/>
                <w:b/>
                <w:spacing w:val="-2"/>
                <w:sz w:val="22"/>
              </w:rPr>
              <w:t>Action</w:t>
            </w:r>
          </w:p>
        </w:tc>
      </w:tr>
      <w:tr>
        <w:trPr>
          <w:trHeight w:val="366" w:hRule="atLeast"/>
        </w:trPr>
        <w:tc>
          <w:tcPr>
            <w:tcW w:w="557" w:type="dxa"/>
          </w:tcPr>
          <w:p>
            <w:pPr>
              <w:pStyle w:val="TableParagraph"/>
              <w:spacing w:line="253" w:lineRule="exact"/>
              <w:ind w:right="172"/>
              <w:jc w:val="right"/>
              <w:rPr>
                <w:sz w:val="22"/>
              </w:rPr>
            </w:pPr>
            <w:r>
              <w:rPr>
                <w:spacing w:val="-10"/>
                <w:sz w:val="22"/>
              </w:rPr>
              <w:t>1</w:t>
            </w:r>
          </w:p>
        </w:tc>
        <w:tc>
          <w:tcPr>
            <w:tcW w:w="1147" w:type="dxa"/>
          </w:tcPr>
          <w:p>
            <w:pPr>
              <w:pStyle w:val="TableParagraph"/>
              <w:spacing w:line="253" w:lineRule="exact"/>
              <w:ind w:left="57"/>
              <w:rPr>
                <w:sz w:val="22"/>
              </w:rPr>
            </w:pPr>
            <w:r>
              <w:rPr>
                <w:spacing w:val="-5"/>
                <w:sz w:val="22"/>
              </w:rPr>
              <w:t>NON</w:t>
            </w:r>
          </w:p>
        </w:tc>
        <w:tc>
          <w:tcPr>
            <w:tcW w:w="1985" w:type="dxa"/>
          </w:tcPr>
          <w:p>
            <w:pPr>
              <w:pStyle w:val="TableParagraph"/>
              <w:spacing w:line="253" w:lineRule="exact"/>
              <w:ind w:right="146"/>
              <w:jc w:val="right"/>
              <w:rPr>
                <w:sz w:val="22"/>
              </w:rPr>
            </w:pPr>
            <w:r>
              <w:rPr>
                <w:spacing w:val="-2"/>
                <w:sz w:val="22"/>
              </w:rPr>
              <w:t>192.168.10.0/24</w:t>
            </w:r>
          </w:p>
        </w:tc>
        <w:tc>
          <w:tcPr>
            <w:tcW w:w="1416" w:type="dxa"/>
          </w:tcPr>
          <w:p>
            <w:pPr>
              <w:pStyle w:val="TableParagraph"/>
              <w:spacing w:line="253" w:lineRule="exact"/>
              <w:ind w:left="73"/>
              <w:jc w:val="center"/>
              <w:rPr>
                <w:sz w:val="22"/>
              </w:rPr>
            </w:pPr>
            <w:r>
              <w:rPr>
                <w:spacing w:val="-10"/>
                <w:sz w:val="22"/>
              </w:rPr>
              <w:t>*</w:t>
            </w:r>
          </w:p>
        </w:tc>
        <w:tc>
          <w:tcPr>
            <w:tcW w:w="1412" w:type="dxa"/>
          </w:tcPr>
          <w:p>
            <w:pPr>
              <w:pStyle w:val="TableParagraph"/>
              <w:spacing w:line="253" w:lineRule="exact"/>
              <w:ind w:right="614"/>
              <w:jc w:val="right"/>
              <w:rPr>
                <w:sz w:val="22"/>
              </w:rPr>
            </w:pPr>
            <w:r>
              <w:rPr>
                <w:spacing w:val="-10"/>
                <w:sz w:val="22"/>
              </w:rPr>
              <w:t>*</w:t>
            </w:r>
          </w:p>
        </w:tc>
        <w:tc>
          <w:tcPr>
            <w:tcW w:w="1417" w:type="dxa"/>
          </w:tcPr>
          <w:p>
            <w:pPr>
              <w:pStyle w:val="TableParagraph"/>
              <w:spacing w:line="253" w:lineRule="exact"/>
              <w:ind w:right="540"/>
              <w:jc w:val="right"/>
              <w:rPr>
                <w:sz w:val="22"/>
              </w:rPr>
            </w:pPr>
            <w:r>
              <w:rPr>
                <w:spacing w:val="-5"/>
                <w:sz w:val="22"/>
              </w:rPr>
              <w:t>53</w:t>
            </w:r>
          </w:p>
        </w:tc>
        <w:tc>
          <w:tcPr>
            <w:tcW w:w="1138" w:type="dxa"/>
          </w:tcPr>
          <w:p>
            <w:pPr>
              <w:pStyle w:val="TableParagraph"/>
              <w:spacing w:line="253" w:lineRule="exact"/>
              <w:ind w:right="38"/>
              <w:jc w:val="right"/>
              <w:rPr>
                <w:sz w:val="22"/>
              </w:rPr>
            </w:pPr>
            <w:r>
              <w:rPr>
                <w:spacing w:val="-2"/>
                <w:sz w:val="22"/>
              </w:rPr>
              <w:t>TCP/UDP</w:t>
            </w:r>
          </w:p>
        </w:tc>
        <w:tc>
          <w:tcPr>
            <w:tcW w:w="1126" w:type="dxa"/>
          </w:tcPr>
          <w:p>
            <w:pPr>
              <w:pStyle w:val="TableParagraph"/>
              <w:spacing w:line="253" w:lineRule="exact"/>
              <w:ind w:right="140"/>
              <w:jc w:val="right"/>
              <w:rPr>
                <w:sz w:val="22"/>
              </w:rPr>
            </w:pPr>
            <w:r>
              <w:rPr>
                <w:spacing w:val="-2"/>
                <w:sz w:val="22"/>
              </w:rPr>
              <w:t>Autorisé</w:t>
            </w:r>
          </w:p>
        </w:tc>
      </w:tr>
      <w:tr>
        <w:trPr>
          <w:trHeight w:val="366" w:hRule="atLeast"/>
        </w:trPr>
        <w:tc>
          <w:tcPr>
            <w:tcW w:w="557" w:type="dxa"/>
          </w:tcPr>
          <w:p>
            <w:pPr>
              <w:pStyle w:val="TableParagraph"/>
              <w:spacing w:line="253" w:lineRule="exact"/>
              <w:ind w:right="172"/>
              <w:jc w:val="right"/>
              <w:rPr>
                <w:sz w:val="22"/>
              </w:rPr>
            </w:pPr>
            <w:r>
              <w:rPr>
                <w:spacing w:val="-10"/>
                <w:sz w:val="22"/>
              </w:rPr>
              <w:t>2</w:t>
            </w:r>
          </w:p>
        </w:tc>
        <w:tc>
          <w:tcPr>
            <w:tcW w:w="1147" w:type="dxa"/>
          </w:tcPr>
          <w:p>
            <w:pPr>
              <w:pStyle w:val="TableParagraph"/>
              <w:spacing w:line="253" w:lineRule="exact"/>
              <w:ind w:left="57"/>
              <w:rPr>
                <w:sz w:val="22"/>
              </w:rPr>
            </w:pPr>
            <w:r>
              <w:rPr>
                <w:spacing w:val="-5"/>
                <w:sz w:val="22"/>
              </w:rPr>
              <w:t>NON</w:t>
            </w:r>
          </w:p>
        </w:tc>
        <w:tc>
          <w:tcPr>
            <w:tcW w:w="1985" w:type="dxa"/>
          </w:tcPr>
          <w:p>
            <w:pPr>
              <w:pStyle w:val="TableParagraph"/>
              <w:spacing w:line="253" w:lineRule="exact"/>
              <w:ind w:right="146"/>
              <w:jc w:val="right"/>
              <w:rPr>
                <w:sz w:val="22"/>
              </w:rPr>
            </w:pPr>
            <w:r>
              <w:rPr>
                <w:spacing w:val="-2"/>
                <w:sz w:val="22"/>
              </w:rPr>
              <w:t>192.168.20.0/24</w:t>
            </w:r>
          </w:p>
        </w:tc>
        <w:tc>
          <w:tcPr>
            <w:tcW w:w="1416" w:type="dxa"/>
          </w:tcPr>
          <w:p>
            <w:pPr>
              <w:pStyle w:val="TableParagraph"/>
              <w:spacing w:line="253" w:lineRule="exact"/>
              <w:ind w:left="73"/>
              <w:jc w:val="center"/>
              <w:rPr>
                <w:sz w:val="22"/>
              </w:rPr>
            </w:pPr>
            <w:r>
              <w:rPr>
                <w:spacing w:val="-10"/>
                <w:sz w:val="22"/>
              </w:rPr>
              <w:t>*</w:t>
            </w:r>
          </w:p>
        </w:tc>
        <w:tc>
          <w:tcPr>
            <w:tcW w:w="1412" w:type="dxa"/>
          </w:tcPr>
          <w:p>
            <w:pPr>
              <w:pStyle w:val="TableParagraph"/>
              <w:spacing w:line="253" w:lineRule="exact"/>
              <w:ind w:right="614"/>
              <w:jc w:val="right"/>
              <w:rPr>
                <w:sz w:val="22"/>
              </w:rPr>
            </w:pPr>
            <w:r>
              <w:rPr>
                <w:spacing w:val="-10"/>
                <w:sz w:val="22"/>
              </w:rPr>
              <w:t>*</w:t>
            </w:r>
          </w:p>
        </w:tc>
        <w:tc>
          <w:tcPr>
            <w:tcW w:w="1417" w:type="dxa"/>
          </w:tcPr>
          <w:p>
            <w:pPr>
              <w:pStyle w:val="TableParagraph"/>
              <w:spacing w:line="253" w:lineRule="exact"/>
              <w:ind w:right="540"/>
              <w:jc w:val="right"/>
              <w:rPr>
                <w:sz w:val="22"/>
              </w:rPr>
            </w:pPr>
            <w:r>
              <w:rPr>
                <w:spacing w:val="-5"/>
                <w:sz w:val="22"/>
              </w:rPr>
              <w:t>53</w:t>
            </w:r>
          </w:p>
        </w:tc>
        <w:tc>
          <w:tcPr>
            <w:tcW w:w="1138" w:type="dxa"/>
          </w:tcPr>
          <w:p>
            <w:pPr>
              <w:pStyle w:val="TableParagraph"/>
              <w:spacing w:line="253" w:lineRule="exact"/>
              <w:ind w:right="38"/>
              <w:jc w:val="right"/>
              <w:rPr>
                <w:sz w:val="22"/>
              </w:rPr>
            </w:pPr>
            <w:r>
              <w:rPr>
                <w:spacing w:val="-2"/>
                <w:sz w:val="22"/>
              </w:rPr>
              <w:t>TCP/UDP</w:t>
            </w:r>
          </w:p>
        </w:tc>
        <w:tc>
          <w:tcPr>
            <w:tcW w:w="1126" w:type="dxa"/>
          </w:tcPr>
          <w:p>
            <w:pPr>
              <w:pStyle w:val="TableParagraph"/>
              <w:spacing w:line="253" w:lineRule="exact"/>
              <w:ind w:right="140"/>
              <w:jc w:val="right"/>
              <w:rPr>
                <w:sz w:val="22"/>
              </w:rPr>
            </w:pPr>
            <w:r>
              <w:rPr>
                <w:spacing w:val="-2"/>
                <w:sz w:val="22"/>
              </w:rPr>
              <w:t>Autorisé</w:t>
            </w:r>
          </w:p>
        </w:tc>
      </w:tr>
      <w:tr>
        <w:trPr>
          <w:trHeight w:val="366" w:hRule="atLeast"/>
        </w:trPr>
        <w:tc>
          <w:tcPr>
            <w:tcW w:w="557" w:type="dxa"/>
          </w:tcPr>
          <w:p>
            <w:pPr>
              <w:pStyle w:val="TableParagraph"/>
              <w:spacing w:line="253" w:lineRule="exact"/>
              <w:ind w:right="172"/>
              <w:jc w:val="right"/>
              <w:rPr>
                <w:sz w:val="22"/>
              </w:rPr>
            </w:pPr>
            <w:r>
              <w:rPr>
                <w:spacing w:val="-10"/>
                <w:sz w:val="22"/>
              </w:rPr>
              <w:t>3</w:t>
            </w:r>
          </w:p>
        </w:tc>
        <w:tc>
          <w:tcPr>
            <w:tcW w:w="1147" w:type="dxa"/>
          </w:tcPr>
          <w:p>
            <w:pPr>
              <w:pStyle w:val="TableParagraph"/>
              <w:spacing w:line="253" w:lineRule="exact"/>
              <w:ind w:left="57"/>
              <w:rPr>
                <w:sz w:val="22"/>
              </w:rPr>
            </w:pPr>
            <w:r>
              <w:rPr>
                <w:spacing w:val="-5"/>
                <w:sz w:val="22"/>
              </w:rPr>
              <w:t>NON</w:t>
            </w:r>
          </w:p>
        </w:tc>
        <w:tc>
          <w:tcPr>
            <w:tcW w:w="1985" w:type="dxa"/>
          </w:tcPr>
          <w:p>
            <w:pPr>
              <w:pStyle w:val="TableParagraph"/>
              <w:spacing w:line="253" w:lineRule="exact"/>
              <w:ind w:right="146"/>
              <w:jc w:val="right"/>
              <w:rPr>
                <w:sz w:val="22"/>
              </w:rPr>
            </w:pPr>
            <w:r>
              <w:rPr>
                <w:spacing w:val="-2"/>
                <w:sz w:val="22"/>
              </w:rPr>
              <w:t>192.168.10.0/24</w:t>
            </w:r>
          </w:p>
        </w:tc>
        <w:tc>
          <w:tcPr>
            <w:tcW w:w="1416" w:type="dxa"/>
          </w:tcPr>
          <w:p>
            <w:pPr>
              <w:pStyle w:val="TableParagraph"/>
              <w:spacing w:line="253" w:lineRule="exact"/>
              <w:ind w:left="73"/>
              <w:jc w:val="center"/>
              <w:rPr>
                <w:sz w:val="22"/>
              </w:rPr>
            </w:pPr>
            <w:r>
              <w:rPr>
                <w:spacing w:val="-10"/>
                <w:sz w:val="22"/>
              </w:rPr>
              <w:t>*</w:t>
            </w:r>
          </w:p>
        </w:tc>
        <w:tc>
          <w:tcPr>
            <w:tcW w:w="1412" w:type="dxa"/>
          </w:tcPr>
          <w:p>
            <w:pPr>
              <w:pStyle w:val="TableParagraph"/>
              <w:spacing w:line="253" w:lineRule="exact"/>
              <w:ind w:right="614"/>
              <w:jc w:val="right"/>
              <w:rPr>
                <w:sz w:val="22"/>
              </w:rPr>
            </w:pPr>
            <w:r>
              <w:rPr>
                <w:spacing w:val="-10"/>
                <w:sz w:val="22"/>
              </w:rPr>
              <w:t>*</w:t>
            </w:r>
          </w:p>
        </w:tc>
        <w:tc>
          <w:tcPr>
            <w:tcW w:w="1417" w:type="dxa"/>
          </w:tcPr>
          <w:p>
            <w:pPr>
              <w:pStyle w:val="TableParagraph"/>
              <w:spacing w:line="253" w:lineRule="exact"/>
              <w:ind w:right="540"/>
              <w:jc w:val="right"/>
              <w:rPr>
                <w:sz w:val="22"/>
              </w:rPr>
            </w:pPr>
            <w:r>
              <w:rPr>
                <w:spacing w:val="-5"/>
                <w:sz w:val="22"/>
              </w:rPr>
              <w:t>80</w:t>
            </w:r>
          </w:p>
        </w:tc>
        <w:tc>
          <w:tcPr>
            <w:tcW w:w="1138" w:type="dxa"/>
          </w:tcPr>
          <w:p>
            <w:pPr>
              <w:pStyle w:val="TableParagraph"/>
              <w:spacing w:line="253" w:lineRule="exact"/>
              <w:ind w:left="378"/>
              <w:rPr>
                <w:sz w:val="22"/>
              </w:rPr>
            </w:pPr>
            <w:r>
              <w:rPr>
                <w:spacing w:val="-5"/>
                <w:sz w:val="22"/>
              </w:rPr>
              <w:t>TCP</w:t>
            </w:r>
          </w:p>
        </w:tc>
        <w:tc>
          <w:tcPr>
            <w:tcW w:w="1126" w:type="dxa"/>
          </w:tcPr>
          <w:p>
            <w:pPr>
              <w:pStyle w:val="TableParagraph"/>
              <w:spacing w:line="253" w:lineRule="exact"/>
              <w:ind w:right="140"/>
              <w:jc w:val="right"/>
              <w:rPr>
                <w:sz w:val="22"/>
              </w:rPr>
            </w:pPr>
            <w:r>
              <w:rPr>
                <w:spacing w:val="-2"/>
                <w:sz w:val="22"/>
              </w:rPr>
              <w:t>Autorisé</w:t>
            </w:r>
          </w:p>
        </w:tc>
      </w:tr>
      <w:tr>
        <w:trPr>
          <w:trHeight w:val="368" w:hRule="atLeast"/>
        </w:trPr>
        <w:tc>
          <w:tcPr>
            <w:tcW w:w="557" w:type="dxa"/>
          </w:tcPr>
          <w:p>
            <w:pPr>
              <w:pStyle w:val="TableParagraph"/>
              <w:spacing w:before="2"/>
              <w:ind w:right="172"/>
              <w:jc w:val="right"/>
              <w:rPr>
                <w:sz w:val="22"/>
              </w:rPr>
            </w:pPr>
            <w:r>
              <w:rPr>
                <w:spacing w:val="-10"/>
                <w:sz w:val="22"/>
              </w:rPr>
              <w:t>4</w:t>
            </w:r>
          </w:p>
        </w:tc>
        <w:tc>
          <w:tcPr>
            <w:tcW w:w="1147" w:type="dxa"/>
          </w:tcPr>
          <w:p>
            <w:pPr>
              <w:pStyle w:val="TableParagraph"/>
              <w:spacing w:before="2"/>
              <w:ind w:left="57"/>
              <w:rPr>
                <w:sz w:val="22"/>
              </w:rPr>
            </w:pPr>
            <w:r>
              <w:rPr>
                <w:spacing w:val="-5"/>
                <w:sz w:val="22"/>
              </w:rPr>
              <w:t>NON</w:t>
            </w:r>
          </w:p>
        </w:tc>
        <w:tc>
          <w:tcPr>
            <w:tcW w:w="1985" w:type="dxa"/>
          </w:tcPr>
          <w:p>
            <w:pPr>
              <w:pStyle w:val="TableParagraph"/>
              <w:spacing w:before="2"/>
              <w:ind w:right="146"/>
              <w:jc w:val="right"/>
              <w:rPr>
                <w:sz w:val="22"/>
              </w:rPr>
            </w:pPr>
            <w:r>
              <w:rPr>
                <w:spacing w:val="-2"/>
                <w:sz w:val="22"/>
              </w:rPr>
              <w:t>192.168.20.0/24</w:t>
            </w:r>
          </w:p>
        </w:tc>
        <w:tc>
          <w:tcPr>
            <w:tcW w:w="1416" w:type="dxa"/>
          </w:tcPr>
          <w:p>
            <w:pPr>
              <w:pStyle w:val="TableParagraph"/>
              <w:spacing w:before="2"/>
              <w:ind w:left="73"/>
              <w:jc w:val="center"/>
              <w:rPr>
                <w:sz w:val="22"/>
              </w:rPr>
            </w:pPr>
            <w:r>
              <w:rPr>
                <w:spacing w:val="-10"/>
                <w:sz w:val="22"/>
              </w:rPr>
              <w:t>*</w:t>
            </w:r>
          </w:p>
        </w:tc>
        <w:tc>
          <w:tcPr>
            <w:tcW w:w="1412" w:type="dxa"/>
          </w:tcPr>
          <w:p>
            <w:pPr>
              <w:pStyle w:val="TableParagraph"/>
              <w:spacing w:before="2"/>
              <w:ind w:right="614"/>
              <w:jc w:val="right"/>
              <w:rPr>
                <w:sz w:val="22"/>
              </w:rPr>
            </w:pPr>
            <w:r>
              <w:rPr>
                <w:spacing w:val="-10"/>
                <w:sz w:val="22"/>
              </w:rPr>
              <w:t>*</w:t>
            </w:r>
          </w:p>
        </w:tc>
        <w:tc>
          <w:tcPr>
            <w:tcW w:w="1417" w:type="dxa"/>
          </w:tcPr>
          <w:p>
            <w:pPr>
              <w:pStyle w:val="TableParagraph"/>
              <w:spacing w:before="2"/>
              <w:ind w:right="540"/>
              <w:jc w:val="right"/>
              <w:rPr>
                <w:sz w:val="22"/>
              </w:rPr>
            </w:pPr>
            <w:r>
              <w:rPr>
                <w:spacing w:val="-5"/>
                <w:sz w:val="22"/>
              </w:rPr>
              <w:t>80</w:t>
            </w:r>
          </w:p>
        </w:tc>
        <w:tc>
          <w:tcPr>
            <w:tcW w:w="1138" w:type="dxa"/>
          </w:tcPr>
          <w:p>
            <w:pPr>
              <w:pStyle w:val="TableParagraph"/>
              <w:spacing w:before="2"/>
              <w:ind w:left="378"/>
              <w:rPr>
                <w:sz w:val="22"/>
              </w:rPr>
            </w:pPr>
            <w:r>
              <w:rPr>
                <w:spacing w:val="-5"/>
                <w:sz w:val="22"/>
              </w:rPr>
              <w:t>TCP</w:t>
            </w:r>
          </w:p>
        </w:tc>
        <w:tc>
          <w:tcPr>
            <w:tcW w:w="1126" w:type="dxa"/>
          </w:tcPr>
          <w:p>
            <w:pPr>
              <w:pStyle w:val="TableParagraph"/>
              <w:spacing w:before="2"/>
              <w:ind w:right="140"/>
              <w:jc w:val="right"/>
              <w:rPr>
                <w:sz w:val="22"/>
              </w:rPr>
            </w:pPr>
            <w:r>
              <w:rPr>
                <w:spacing w:val="-2"/>
                <w:sz w:val="22"/>
              </w:rPr>
              <w:t>Autorisé</w:t>
            </w:r>
          </w:p>
        </w:tc>
      </w:tr>
      <w:tr>
        <w:trPr>
          <w:trHeight w:val="388" w:hRule="atLeast"/>
        </w:trPr>
        <w:tc>
          <w:tcPr>
            <w:tcW w:w="557" w:type="dxa"/>
          </w:tcPr>
          <w:p>
            <w:pPr>
              <w:pStyle w:val="TableParagraph"/>
              <w:spacing w:line="253" w:lineRule="exact"/>
              <w:ind w:right="172"/>
              <w:jc w:val="right"/>
              <w:rPr>
                <w:sz w:val="22"/>
              </w:rPr>
            </w:pPr>
            <w:r>
              <w:rPr>
                <w:spacing w:val="-10"/>
                <w:sz w:val="22"/>
              </w:rPr>
              <w:t>5</w:t>
            </w:r>
          </w:p>
        </w:tc>
        <w:tc>
          <w:tcPr>
            <w:tcW w:w="1147" w:type="dxa"/>
          </w:tcPr>
          <w:p>
            <w:pPr>
              <w:pStyle w:val="TableParagraph"/>
              <w:spacing w:line="253" w:lineRule="exact"/>
              <w:ind w:left="57"/>
              <w:rPr>
                <w:sz w:val="22"/>
              </w:rPr>
            </w:pPr>
            <w:r>
              <w:rPr>
                <w:spacing w:val="-5"/>
                <w:sz w:val="22"/>
              </w:rPr>
              <w:t>NON</w:t>
            </w:r>
          </w:p>
        </w:tc>
        <w:tc>
          <w:tcPr>
            <w:tcW w:w="1985" w:type="dxa"/>
          </w:tcPr>
          <w:p>
            <w:pPr>
              <w:pStyle w:val="TableParagraph"/>
              <w:spacing w:line="253" w:lineRule="exact"/>
              <w:ind w:right="146"/>
              <w:jc w:val="right"/>
              <w:rPr>
                <w:sz w:val="22"/>
              </w:rPr>
            </w:pPr>
            <w:r>
              <w:rPr>
                <w:spacing w:val="-2"/>
                <w:sz w:val="22"/>
              </w:rPr>
              <w:t>192.168.10.0/24</w:t>
            </w:r>
          </w:p>
        </w:tc>
        <w:tc>
          <w:tcPr>
            <w:tcW w:w="1416" w:type="dxa"/>
          </w:tcPr>
          <w:p>
            <w:pPr>
              <w:pStyle w:val="TableParagraph"/>
              <w:spacing w:line="253" w:lineRule="exact"/>
              <w:ind w:left="73"/>
              <w:jc w:val="center"/>
              <w:rPr>
                <w:sz w:val="22"/>
              </w:rPr>
            </w:pPr>
            <w:r>
              <w:rPr>
                <w:spacing w:val="-10"/>
                <w:sz w:val="22"/>
              </w:rPr>
              <w:t>*</w:t>
            </w:r>
          </w:p>
        </w:tc>
        <w:tc>
          <w:tcPr>
            <w:tcW w:w="1412" w:type="dxa"/>
          </w:tcPr>
          <w:p>
            <w:pPr>
              <w:pStyle w:val="TableParagraph"/>
              <w:spacing w:line="253" w:lineRule="exact"/>
              <w:ind w:right="614"/>
              <w:jc w:val="right"/>
              <w:rPr>
                <w:sz w:val="22"/>
              </w:rPr>
            </w:pPr>
            <w:r>
              <w:rPr>
                <w:spacing w:val="-10"/>
                <w:sz w:val="22"/>
              </w:rPr>
              <w:t>*</w:t>
            </w:r>
          </w:p>
        </w:tc>
        <w:tc>
          <w:tcPr>
            <w:tcW w:w="1417" w:type="dxa"/>
          </w:tcPr>
          <w:p>
            <w:pPr>
              <w:pStyle w:val="TableParagraph"/>
              <w:ind w:right="459"/>
              <w:jc w:val="right"/>
              <w:rPr>
                <w:sz w:val="24"/>
              </w:rPr>
            </w:pPr>
            <w:r>
              <w:rPr>
                <w:spacing w:val="-5"/>
                <w:sz w:val="24"/>
              </w:rPr>
              <w:t>443</w:t>
            </w:r>
          </w:p>
        </w:tc>
        <w:tc>
          <w:tcPr>
            <w:tcW w:w="1138" w:type="dxa"/>
          </w:tcPr>
          <w:p>
            <w:pPr>
              <w:pStyle w:val="TableParagraph"/>
              <w:spacing w:line="253" w:lineRule="exact"/>
              <w:ind w:left="378"/>
              <w:rPr>
                <w:sz w:val="22"/>
              </w:rPr>
            </w:pPr>
            <w:r>
              <w:rPr>
                <w:spacing w:val="-5"/>
                <w:sz w:val="22"/>
              </w:rPr>
              <w:t>TCP</w:t>
            </w:r>
          </w:p>
        </w:tc>
        <w:tc>
          <w:tcPr>
            <w:tcW w:w="1126" w:type="dxa"/>
          </w:tcPr>
          <w:p>
            <w:pPr>
              <w:pStyle w:val="TableParagraph"/>
              <w:spacing w:line="253" w:lineRule="exact"/>
              <w:ind w:right="140"/>
              <w:jc w:val="right"/>
              <w:rPr>
                <w:sz w:val="22"/>
              </w:rPr>
            </w:pPr>
            <w:r>
              <w:rPr>
                <w:spacing w:val="-2"/>
                <w:sz w:val="22"/>
              </w:rPr>
              <w:t>Autorisé</w:t>
            </w:r>
          </w:p>
        </w:tc>
      </w:tr>
      <w:tr>
        <w:trPr>
          <w:trHeight w:val="383" w:hRule="atLeast"/>
        </w:trPr>
        <w:tc>
          <w:tcPr>
            <w:tcW w:w="557" w:type="dxa"/>
          </w:tcPr>
          <w:p>
            <w:pPr>
              <w:pStyle w:val="TableParagraph"/>
              <w:spacing w:line="253" w:lineRule="exact"/>
              <w:ind w:right="172"/>
              <w:jc w:val="right"/>
              <w:rPr>
                <w:sz w:val="22"/>
              </w:rPr>
            </w:pPr>
            <w:r>
              <w:rPr>
                <w:spacing w:val="-10"/>
                <w:sz w:val="22"/>
              </w:rPr>
              <w:t>6</w:t>
            </w:r>
          </w:p>
        </w:tc>
        <w:tc>
          <w:tcPr>
            <w:tcW w:w="1147" w:type="dxa"/>
          </w:tcPr>
          <w:p>
            <w:pPr>
              <w:pStyle w:val="TableParagraph"/>
              <w:spacing w:line="253" w:lineRule="exact"/>
              <w:ind w:left="57"/>
              <w:rPr>
                <w:sz w:val="22"/>
              </w:rPr>
            </w:pPr>
            <w:r>
              <w:rPr>
                <w:spacing w:val="-5"/>
                <w:sz w:val="22"/>
              </w:rPr>
              <w:t>NON</w:t>
            </w:r>
          </w:p>
        </w:tc>
        <w:tc>
          <w:tcPr>
            <w:tcW w:w="1985" w:type="dxa"/>
          </w:tcPr>
          <w:p>
            <w:pPr>
              <w:pStyle w:val="TableParagraph"/>
              <w:spacing w:line="253" w:lineRule="exact"/>
              <w:ind w:right="146"/>
              <w:jc w:val="right"/>
              <w:rPr>
                <w:sz w:val="22"/>
              </w:rPr>
            </w:pPr>
            <w:r>
              <w:rPr>
                <w:spacing w:val="-2"/>
                <w:sz w:val="22"/>
              </w:rPr>
              <w:t>192.168.20.0/24</w:t>
            </w:r>
          </w:p>
        </w:tc>
        <w:tc>
          <w:tcPr>
            <w:tcW w:w="1416" w:type="dxa"/>
          </w:tcPr>
          <w:p>
            <w:pPr>
              <w:pStyle w:val="TableParagraph"/>
              <w:spacing w:line="253" w:lineRule="exact"/>
              <w:ind w:left="73"/>
              <w:jc w:val="center"/>
              <w:rPr>
                <w:sz w:val="22"/>
              </w:rPr>
            </w:pPr>
            <w:r>
              <w:rPr>
                <w:spacing w:val="-10"/>
                <w:sz w:val="22"/>
              </w:rPr>
              <w:t>*</w:t>
            </w:r>
          </w:p>
        </w:tc>
        <w:tc>
          <w:tcPr>
            <w:tcW w:w="1412" w:type="dxa"/>
          </w:tcPr>
          <w:p>
            <w:pPr>
              <w:pStyle w:val="TableParagraph"/>
              <w:spacing w:line="253" w:lineRule="exact"/>
              <w:ind w:right="614"/>
              <w:jc w:val="right"/>
              <w:rPr>
                <w:sz w:val="22"/>
              </w:rPr>
            </w:pPr>
            <w:r>
              <w:rPr>
                <w:spacing w:val="-10"/>
                <w:sz w:val="22"/>
              </w:rPr>
              <w:t>*</w:t>
            </w:r>
          </w:p>
        </w:tc>
        <w:tc>
          <w:tcPr>
            <w:tcW w:w="1417" w:type="dxa"/>
          </w:tcPr>
          <w:p>
            <w:pPr>
              <w:pStyle w:val="TableParagraph"/>
              <w:spacing w:line="253" w:lineRule="exact"/>
              <w:ind w:right="478"/>
              <w:jc w:val="right"/>
              <w:rPr>
                <w:sz w:val="22"/>
              </w:rPr>
            </w:pPr>
            <w:r>
              <w:rPr>
                <w:spacing w:val="-5"/>
                <w:sz w:val="22"/>
              </w:rPr>
              <w:t>443</w:t>
            </w:r>
          </w:p>
        </w:tc>
        <w:tc>
          <w:tcPr>
            <w:tcW w:w="1138" w:type="dxa"/>
          </w:tcPr>
          <w:p>
            <w:pPr>
              <w:pStyle w:val="TableParagraph"/>
              <w:spacing w:line="253" w:lineRule="exact"/>
              <w:ind w:left="378"/>
              <w:rPr>
                <w:sz w:val="22"/>
              </w:rPr>
            </w:pPr>
            <w:r>
              <w:rPr>
                <w:spacing w:val="-5"/>
                <w:sz w:val="22"/>
              </w:rPr>
              <w:t>TCP</w:t>
            </w:r>
          </w:p>
        </w:tc>
        <w:tc>
          <w:tcPr>
            <w:tcW w:w="1126" w:type="dxa"/>
          </w:tcPr>
          <w:p>
            <w:pPr>
              <w:pStyle w:val="TableParagraph"/>
              <w:spacing w:line="253" w:lineRule="exact"/>
              <w:ind w:right="140"/>
              <w:jc w:val="right"/>
              <w:rPr>
                <w:sz w:val="22"/>
              </w:rPr>
            </w:pPr>
            <w:r>
              <w:rPr>
                <w:spacing w:val="-2"/>
                <w:sz w:val="22"/>
              </w:rPr>
              <w:t>Autorisé</w:t>
            </w:r>
          </w:p>
        </w:tc>
      </w:tr>
      <w:tr>
        <w:trPr>
          <w:trHeight w:val="366" w:hRule="atLeast"/>
        </w:trPr>
        <w:tc>
          <w:tcPr>
            <w:tcW w:w="557" w:type="dxa"/>
          </w:tcPr>
          <w:p>
            <w:pPr>
              <w:pStyle w:val="TableParagraph"/>
              <w:spacing w:line="253" w:lineRule="exact"/>
              <w:ind w:left="57"/>
              <w:rPr>
                <w:sz w:val="22"/>
              </w:rPr>
            </w:pPr>
            <w:r>
              <w:rPr>
                <w:spacing w:val="-5"/>
                <w:sz w:val="22"/>
              </w:rPr>
              <w:t>...</w:t>
            </w:r>
          </w:p>
        </w:tc>
        <w:tc>
          <w:tcPr>
            <w:tcW w:w="1147" w:type="dxa"/>
          </w:tcPr>
          <w:p>
            <w:pPr>
              <w:pStyle w:val="TableParagraph"/>
              <w:rPr>
                <w:rFonts w:ascii="Times New Roman"/>
                <w:sz w:val="20"/>
              </w:rPr>
            </w:pPr>
          </w:p>
        </w:tc>
        <w:tc>
          <w:tcPr>
            <w:tcW w:w="1985" w:type="dxa"/>
          </w:tcPr>
          <w:p>
            <w:pPr>
              <w:pStyle w:val="TableParagraph"/>
              <w:spacing w:line="253" w:lineRule="exact"/>
              <w:ind w:left="60"/>
              <w:rPr>
                <w:sz w:val="22"/>
              </w:rPr>
            </w:pPr>
            <w:r>
              <w:rPr>
                <w:spacing w:val="-5"/>
                <w:sz w:val="22"/>
              </w:rPr>
              <w:t>...</w:t>
            </w:r>
          </w:p>
        </w:tc>
        <w:tc>
          <w:tcPr>
            <w:tcW w:w="1416" w:type="dxa"/>
          </w:tcPr>
          <w:p>
            <w:pPr>
              <w:pStyle w:val="TableParagraph"/>
              <w:spacing w:line="253" w:lineRule="exact"/>
              <w:ind w:left="58"/>
              <w:rPr>
                <w:sz w:val="22"/>
              </w:rPr>
            </w:pPr>
            <w:r>
              <w:rPr>
                <w:spacing w:val="-5"/>
                <w:sz w:val="22"/>
              </w:rPr>
              <w:t>...</w:t>
            </w:r>
          </w:p>
        </w:tc>
        <w:tc>
          <w:tcPr>
            <w:tcW w:w="1412" w:type="dxa"/>
          </w:tcPr>
          <w:p>
            <w:pPr>
              <w:pStyle w:val="TableParagraph"/>
              <w:spacing w:line="253" w:lineRule="exact"/>
              <w:ind w:left="60"/>
              <w:rPr>
                <w:sz w:val="22"/>
              </w:rPr>
            </w:pPr>
            <w:r>
              <w:rPr>
                <w:spacing w:val="-5"/>
                <w:sz w:val="22"/>
              </w:rPr>
              <w:t>...</w:t>
            </w:r>
          </w:p>
        </w:tc>
        <w:tc>
          <w:tcPr>
            <w:tcW w:w="1417" w:type="dxa"/>
          </w:tcPr>
          <w:p>
            <w:pPr>
              <w:pStyle w:val="TableParagraph"/>
              <w:spacing w:line="253" w:lineRule="exact"/>
              <w:ind w:left="57"/>
              <w:rPr>
                <w:sz w:val="22"/>
              </w:rPr>
            </w:pPr>
            <w:r>
              <w:rPr>
                <w:spacing w:val="-5"/>
                <w:sz w:val="22"/>
              </w:rPr>
              <w:t>...</w:t>
            </w:r>
          </w:p>
        </w:tc>
        <w:tc>
          <w:tcPr>
            <w:tcW w:w="1138" w:type="dxa"/>
          </w:tcPr>
          <w:p>
            <w:pPr>
              <w:pStyle w:val="TableParagraph"/>
              <w:spacing w:line="253" w:lineRule="exact"/>
              <w:ind w:left="59"/>
              <w:rPr>
                <w:sz w:val="22"/>
              </w:rPr>
            </w:pPr>
            <w:r>
              <w:rPr>
                <w:spacing w:val="-5"/>
                <w:sz w:val="22"/>
              </w:rPr>
              <w:t>...</w:t>
            </w:r>
          </w:p>
        </w:tc>
        <w:tc>
          <w:tcPr>
            <w:tcW w:w="1126" w:type="dxa"/>
          </w:tcPr>
          <w:p>
            <w:pPr>
              <w:pStyle w:val="TableParagraph"/>
              <w:spacing w:line="253" w:lineRule="exact"/>
              <w:ind w:left="56"/>
              <w:rPr>
                <w:sz w:val="22"/>
              </w:rPr>
            </w:pPr>
            <w:r>
              <w:rPr>
                <w:spacing w:val="-5"/>
                <w:sz w:val="22"/>
              </w:rPr>
              <w:t>...</w:t>
            </w:r>
          </w:p>
        </w:tc>
      </w:tr>
      <w:tr>
        <w:trPr>
          <w:trHeight w:val="369" w:hRule="atLeast"/>
        </w:trPr>
        <w:tc>
          <w:tcPr>
            <w:tcW w:w="557" w:type="dxa"/>
          </w:tcPr>
          <w:p>
            <w:pPr>
              <w:pStyle w:val="TableParagraph"/>
              <w:spacing w:line="253" w:lineRule="exact"/>
              <w:ind w:right="112"/>
              <w:jc w:val="right"/>
              <w:rPr>
                <w:sz w:val="22"/>
              </w:rPr>
            </w:pPr>
            <w:r>
              <w:rPr>
                <w:spacing w:val="-5"/>
                <w:sz w:val="22"/>
              </w:rPr>
              <w:t>20</w:t>
            </w:r>
          </w:p>
        </w:tc>
        <w:tc>
          <w:tcPr>
            <w:tcW w:w="1147" w:type="dxa"/>
          </w:tcPr>
          <w:p>
            <w:pPr>
              <w:pStyle w:val="TableParagraph"/>
              <w:rPr>
                <w:rFonts w:ascii="Times New Roman"/>
                <w:sz w:val="20"/>
              </w:rPr>
            </w:pPr>
          </w:p>
        </w:tc>
        <w:tc>
          <w:tcPr>
            <w:tcW w:w="1985" w:type="dxa"/>
          </w:tcPr>
          <w:p>
            <w:pPr>
              <w:pStyle w:val="TableParagraph"/>
              <w:spacing w:line="253" w:lineRule="exact"/>
              <w:ind w:left="75"/>
              <w:jc w:val="center"/>
              <w:rPr>
                <w:sz w:val="22"/>
              </w:rPr>
            </w:pPr>
            <w:r>
              <w:rPr>
                <w:spacing w:val="-10"/>
                <w:sz w:val="22"/>
              </w:rPr>
              <w:t>*</w:t>
            </w:r>
          </w:p>
        </w:tc>
        <w:tc>
          <w:tcPr>
            <w:tcW w:w="1416" w:type="dxa"/>
          </w:tcPr>
          <w:p>
            <w:pPr>
              <w:pStyle w:val="TableParagraph"/>
              <w:spacing w:line="253" w:lineRule="exact"/>
              <w:ind w:left="73"/>
              <w:jc w:val="center"/>
              <w:rPr>
                <w:sz w:val="22"/>
              </w:rPr>
            </w:pPr>
            <w:r>
              <w:rPr>
                <w:spacing w:val="-10"/>
                <w:sz w:val="22"/>
              </w:rPr>
              <w:t>*</w:t>
            </w:r>
          </w:p>
        </w:tc>
        <w:tc>
          <w:tcPr>
            <w:tcW w:w="1412" w:type="dxa"/>
          </w:tcPr>
          <w:p>
            <w:pPr>
              <w:pStyle w:val="TableParagraph"/>
              <w:spacing w:line="253" w:lineRule="exact"/>
              <w:ind w:right="614"/>
              <w:jc w:val="right"/>
              <w:rPr>
                <w:sz w:val="22"/>
              </w:rPr>
            </w:pPr>
            <w:r>
              <w:rPr>
                <w:spacing w:val="-10"/>
                <w:sz w:val="22"/>
              </w:rPr>
              <w:t>*</w:t>
            </w:r>
          </w:p>
        </w:tc>
        <w:tc>
          <w:tcPr>
            <w:tcW w:w="1417" w:type="dxa"/>
          </w:tcPr>
          <w:p>
            <w:pPr>
              <w:pStyle w:val="TableParagraph"/>
              <w:spacing w:line="253" w:lineRule="exact"/>
              <w:ind w:left="71"/>
              <w:jc w:val="center"/>
              <w:rPr>
                <w:sz w:val="22"/>
              </w:rPr>
            </w:pPr>
            <w:r>
              <w:rPr>
                <w:spacing w:val="-10"/>
                <w:sz w:val="22"/>
              </w:rPr>
              <w:t>*</w:t>
            </w:r>
          </w:p>
        </w:tc>
        <w:tc>
          <w:tcPr>
            <w:tcW w:w="1138" w:type="dxa"/>
          </w:tcPr>
          <w:p>
            <w:pPr>
              <w:pStyle w:val="TableParagraph"/>
              <w:spacing w:line="253" w:lineRule="exact"/>
              <w:ind w:left="75"/>
              <w:jc w:val="center"/>
              <w:rPr>
                <w:sz w:val="22"/>
              </w:rPr>
            </w:pPr>
            <w:r>
              <w:rPr>
                <w:spacing w:val="-10"/>
                <w:sz w:val="22"/>
              </w:rPr>
              <w:t>*</w:t>
            </w:r>
          </w:p>
        </w:tc>
        <w:tc>
          <w:tcPr>
            <w:tcW w:w="1126" w:type="dxa"/>
          </w:tcPr>
          <w:p>
            <w:pPr>
              <w:pStyle w:val="TableParagraph"/>
              <w:spacing w:line="253" w:lineRule="exact"/>
              <w:ind w:right="204"/>
              <w:jc w:val="right"/>
              <w:rPr>
                <w:sz w:val="22"/>
              </w:rPr>
            </w:pPr>
            <w:r>
              <w:rPr>
                <w:spacing w:val="-2"/>
                <w:sz w:val="22"/>
              </w:rPr>
              <w:t>Bloqué</w:t>
            </w:r>
          </w:p>
        </w:tc>
      </w:tr>
    </w:tbl>
    <w:p>
      <w:pPr>
        <w:pStyle w:val="BodyText"/>
        <w:spacing w:before="61"/>
        <w:rPr>
          <w:rFonts w:ascii="Arial"/>
          <w:b/>
        </w:rPr>
      </w:pPr>
    </w:p>
    <w:p>
      <w:pPr>
        <w:pStyle w:val="BodyText"/>
        <w:ind w:left="282" w:right="570"/>
      </w:pPr>
      <w:r>
        <w:rPr/>
        <w:t>La colonne « Authentification » indique si le flux entrant nécessite une authentification préalable</w:t>
      </w:r>
      <w:r>
        <w:rPr>
          <w:spacing w:val="80"/>
        </w:rPr>
        <w:t> </w:t>
      </w:r>
      <w:r>
        <w:rPr/>
        <w:t>pour être autorisé :</w:t>
      </w:r>
    </w:p>
    <w:p>
      <w:pPr>
        <w:pStyle w:val="ListParagraph"/>
        <w:numPr>
          <w:ilvl w:val="1"/>
          <w:numId w:val="11"/>
        </w:numPr>
        <w:tabs>
          <w:tab w:pos="1003" w:val="left" w:leader="none"/>
        </w:tabs>
        <w:spacing w:line="240" w:lineRule="auto" w:before="58" w:after="0"/>
        <w:ind w:left="1003" w:right="0" w:hanging="360"/>
        <w:jc w:val="left"/>
        <w:rPr>
          <w:sz w:val="22"/>
        </w:rPr>
      </w:pPr>
      <w:r>
        <w:rPr>
          <w:sz w:val="22"/>
        </w:rPr>
        <w:t>«</w:t>
      </w:r>
      <w:r>
        <w:rPr>
          <w:spacing w:val="-5"/>
          <w:sz w:val="22"/>
        </w:rPr>
        <w:t> </w:t>
      </w:r>
      <w:r>
        <w:rPr>
          <w:sz w:val="22"/>
        </w:rPr>
        <w:t>NON</w:t>
      </w:r>
      <w:r>
        <w:rPr>
          <w:spacing w:val="-6"/>
          <w:sz w:val="22"/>
        </w:rPr>
        <w:t> </w:t>
      </w:r>
      <w:r>
        <w:rPr>
          <w:sz w:val="22"/>
        </w:rPr>
        <w:t>»</w:t>
      </w:r>
      <w:r>
        <w:rPr>
          <w:spacing w:val="-6"/>
          <w:sz w:val="22"/>
        </w:rPr>
        <w:t> </w:t>
      </w:r>
      <w:r>
        <w:rPr>
          <w:sz w:val="22"/>
        </w:rPr>
        <w:t>:</w:t>
      </w:r>
      <w:r>
        <w:rPr>
          <w:spacing w:val="-6"/>
          <w:sz w:val="22"/>
        </w:rPr>
        <w:t> </w:t>
      </w:r>
      <w:r>
        <w:rPr>
          <w:sz w:val="22"/>
        </w:rPr>
        <w:t>le</w:t>
      </w:r>
      <w:r>
        <w:rPr>
          <w:spacing w:val="-7"/>
          <w:sz w:val="22"/>
        </w:rPr>
        <w:t> </w:t>
      </w:r>
      <w:r>
        <w:rPr>
          <w:sz w:val="22"/>
        </w:rPr>
        <w:t>flux</w:t>
      </w:r>
      <w:r>
        <w:rPr>
          <w:spacing w:val="-5"/>
          <w:sz w:val="22"/>
        </w:rPr>
        <w:t> </w:t>
      </w:r>
      <w:r>
        <w:rPr>
          <w:sz w:val="22"/>
        </w:rPr>
        <w:t>est</w:t>
      </w:r>
      <w:r>
        <w:rPr>
          <w:spacing w:val="-3"/>
          <w:sz w:val="22"/>
        </w:rPr>
        <w:t> </w:t>
      </w:r>
      <w:r>
        <w:rPr>
          <w:sz w:val="22"/>
        </w:rPr>
        <w:t>autorisé</w:t>
      </w:r>
      <w:r>
        <w:rPr>
          <w:spacing w:val="-5"/>
          <w:sz w:val="22"/>
        </w:rPr>
        <w:t> </w:t>
      </w:r>
      <w:r>
        <w:rPr>
          <w:sz w:val="22"/>
        </w:rPr>
        <w:t>sans</w:t>
      </w:r>
      <w:r>
        <w:rPr>
          <w:spacing w:val="-7"/>
          <w:sz w:val="22"/>
        </w:rPr>
        <w:t> </w:t>
      </w:r>
      <w:r>
        <w:rPr>
          <w:sz w:val="22"/>
        </w:rPr>
        <w:t>nécessiter</w:t>
      </w:r>
      <w:r>
        <w:rPr>
          <w:spacing w:val="-1"/>
          <w:sz w:val="22"/>
        </w:rPr>
        <w:t> </w:t>
      </w:r>
      <w:r>
        <w:rPr>
          <w:sz w:val="22"/>
        </w:rPr>
        <w:t>d'authentification</w:t>
      </w:r>
      <w:r>
        <w:rPr>
          <w:spacing w:val="-5"/>
          <w:sz w:val="22"/>
        </w:rPr>
        <w:t> </w:t>
      </w:r>
      <w:r>
        <w:rPr>
          <w:spacing w:val="-2"/>
          <w:sz w:val="22"/>
        </w:rPr>
        <w:t>préalable.</w:t>
      </w:r>
    </w:p>
    <w:p>
      <w:pPr>
        <w:pStyle w:val="ListParagraph"/>
        <w:numPr>
          <w:ilvl w:val="1"/>
          <w:numId w:val="11"/>
        </w:numPr>
        <w:tabs>
          <w:tab w:pos="1003" w:val="left" w:leader="none"/>
        </w:tabs>
        <w:spacing w:line="240" w:lineRule="auto" w:before="198" w:after="0"/>
        <w:ind w:left="1003" w:right="0" w:hanging="360"/>
        <w:jc w:val="left"/>
        <w:rPr>
          <w:sz w:val="22"/>
        </w:rPr>
      </w:pPr>
      <w:r>
        <w:rPr>
          <w:sz w:val="22"/>
        </w:rPr>
        <w:t>«</w:t>
      </w:r>
      <w:r>
        <w:rPr>
          <w:spacing w:val="-7"/>
          <w:sz w:val="22"/>
        </w:rPr>
        <w:t> </w:t>
      </w:r>
      <w:r>
        <w:rPr>
          <w:sz w:val="22"/>
        </w:rPr>
        <w:t>OUI</w:t>
      </w:r>
      <w:r>
        <w:rPr>
          <w:spacing w:val="-2"/>
          <w:sz w:val="22"/>
        </w:rPr>
        <w:t> </w:t>
      </w:r>
      <w:r>
        <w:rPr>
          <w:sz w:val="22"/>
        </w:rPr>
        <w:t>»</w:t>
      </w:r>
      <w:r>
        <w:rPr>
          <w:spacing w:val="-6"/>
          <w:sz w:val="22"/>
        </w:rPr>
        <w:t> </w:t>
      </w:r>
      <w:r>
        <w:rPr>
          <w:sz w:val="22"/>
        </w:rPr>
        <w:t>:</w:t>
      </w:r>
      <w:r>
        <w:rPr>
          <w:spacing w:val="-5"/>
          <w:sz w:val="22"/>
        </w:rPr>
        <w:t> </w:t>
      </w:r>
      <w:r>
        <w:rPr>
          <w:sz w:val="22"/>
        </w:rPr>
        <w:t>le</w:t>
      </w:r>
      <w:r>
        <w:rPr>
          <w:spacing w:val="-4"/>
          <w:sz w:val="22"/>
        </w:rPr>
        <w:t> </w:t>
      </w:r>
      <w:r>
        <w:rPr>
          <w:sz w:val="22"/>
        </w:rPr>
        <w:t>flux</w:t>
      </w:r>
      <w:r>
        <w:rPr>
          <w:spacing w:val="-6"/>
          <w:sz w:val="22"/>
        </w:rPr>
        <w:t> </w:t>
      </w:r>
      <w:r>
        <w:rPr>
          <w:sz w:val="22"/>
        </w:rPr>
        <w:t>nécessite</w:t>
      </w:r>
      <w:r>
        <w:rPr>
          <w:spacing w:val="-4"/>
          <w:sz w:val="22"/>
        </w:rPr>
        <w:t> </w:t>
      </w:r>
      <w:r>
        <w:rPr>
          <w:sz w:val="22"/>
        </w:rPr>
        <w:t>une</w:t>
      </w:r>
      <w:r>
        <w:rPr>
          <w:spacing w:val="-4"/>
          <w:sz w:val="22"/>
        </w:rPr>
        <w:t> </w:t>
      </w:r>
      <w:r>
        <w:rPr>
          <w:sz w:val="22"/>
        </w:rPr>
        <w:t>authentification</w:t>
      </w:r>
      <w:r>
        <w:rPr>
          <w:spacing w:val="-4"/>
          <w:sz w:val="22"/>
        </w:rPr>
        <w:t> </w:t>
      </w:r>
      <w:r>
        <w:rPr>
          <w:sz w:val="22"/>
        </w:rPr>
        <w:t>préalable</w:t>
      </w:r>
      <w:r>
        <w:rPr>
          <w:spacing w:val="-4"/>
          <w:sz w:val="22"/>
        </w:rPr>
        <w:t> </w:t>
      </w:r>
      <w:r>
        <w:rPr>
          <w:sz w:val="22"/>
        </w:rPr>
        <w:t>pour</w:t>
      </w:r>
      <w:r>
        <w:rPr>
          <w:spacing w:val="-3"/>
          <w:sz w:val="22"/>
        </w:rPr>
        <w:t> </w:t>
      </w:r>
      <w:r>
        <w:rPr>
          <w:sz w:val="22"/>
        </w:rPr>
        <w:t>être</w:t>
      </w:r>
      <w:r>
        <w:rPr>
          <w:spacing w:val="-4"/>
          <w:sz w:val="22"/>
        </w:rPr>
        <w:t> </w:t>
      </w:r>
      <w:r>
        <w:rPr>
          <w:spacing w:val="-2"/>
          <w:sz w:val="22"/>
        </w:rPr>
        <w:t>autorisé.</w:t>
      </w:r>
    </w:p>
    <w:p>
      <w:pPr>
        <w:pStyle w:val="BodyText"/>
        <w:spacing w:before="198"/>
      </w:pPr>
    </w:p>
    <w:p>
      <w:pPr>
        <w:pStyle w:val="BodyText"/>
        <w:ind w:left="282"/>
      </w:pPr>
      <w:r>
        <w:rPr/>
        <w:t>À noter que, lorsqu’un paquet est intercepté par le pare-feu, celui-ci applique d’abord une règle de filtrage, suivie, si nécessaire, d’une règle de redirection.</w:t>
      </w:r>
    </w:p>
    <w:sectPr>
      <w:footerReference w:type="default" r:id="rId31"/>
      <w:pgSz w:w="11910" w:h="16840"/>
      <w:pgMar w:header="0" w:footer="1137" w:top="1040" w:bottom="132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28640">
              <wp:simplePos x="0" y="0"/>
              <wp:positionH relativeFrom="page">
                <wp:posOffset>814120</wp:posOffset>
              </wp:positionH>
              <wp:positionV relativeFrom="page">
                <wp:posOffset>9840162</wp:posOffset>
              </wp:positionV>
              <wp:extent cx="5930900" cy="570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103996pt;margin-top:774.815918pt;width:467pt;height:44.95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9120">
              <wp:simplePos x="0" y="0"/>
              <wp:positionH relativeFrom="page">
                <wp:posOffset>814120</wp:posOffset>
              </wp:positionH>
              <wp:positionV relativeFrom="page">
                <wp:posOffset>9840162</wp:posOffset>
              </wp:positionV>
              <wp:extent cx="5930900" cy="5708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6" w:id="13"/>
                                <w:bookmarkEnd w:id="13"/>
                                <w:r>
                                  <w:rPr/>
                                </w:r>
                                <w:bookmarkStart w:name="_bookmark7" w:id="14"/>
                                <w:bookmarkEnd w:id="14"/>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12</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49120" type="#_x0000_t202" id="docshape3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6" w:id="15"/>
                          <w:bookmarkEnd w:id="15"/>
                          <w:r>
                            <w:rPr/>
                          </w:r>
                          <w:bookmarkStart w:name="_bookmark7" w:id="16"/>
                          <w:bookmarkEnd w:id="16"/>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12</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0144">
              <wp:simplePos x="0" y="0"/>
              <wp:positionH relativeFrom="page">
                <wp:posOffset>814120</wp:posOffset>
              </wp:positionH>
              <wp:positionV relativeFrom="page">
                <wp:posOffset>9840162</wp:posOffset>
              </wp:positionV>
              <wp:extent cx="5930900" cy="5708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8" w:id="17"/>
                                <w:bookmarkEnd w:id="17"/>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13</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0144" type="#_x0000_t202" id="docshape3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8" w:id="18"/>
                          <w:bookmarkEnd w:id="18"/>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13</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0656">
              <wp:simplePos x="0" y="0"/>
              <wp:positionH relativeFrom="page">
                <wp:posOffset>814120</wp:posOffset>
              </wp:positionH>
              <wp:positionV relativeFrom="page">
                <wp:posOffset>9840162</wp:posOffset>
              </wp:positionV>
              <wp:extent cx="5930900" cy="57086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9" w:id="19"/>
                                <w:bookmarkEnd w:id="19"/>
                                <w:r>
                                  <w:rPr/>
                                </w:r>
                                <w:bookmarkStart w:name="_bookmark10" w:id="20"/>
                                <w:bookmarkEnd w:id="20"/>
                                <w:r>
                                  <w:rPr/>
                                </w:r>
                                <w:bookmarkStart w:name="_bookmark11" w:id="21"/>
                                <w:bookmarkEnd w:id="21"/>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14</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0656" type="#_x0000_t202" id="docshape3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9" w:id="22"/>
                          <w:bookmarkEnd w:id="22"/>
                          <w:r>
                            <w:rPr/>
                          </w:r>
                          <w:bookmarkStart w:name="_bookmark10" w:id="23"/>
                          <w:bookmarkEnd w:id="23"/>
                          <w:r>
                            <w:rPr/>
                          </w:r>
                          <w:bookmarkStart w:name="_bookmark11" w:id="24"/>
                          <w:bookmarkEnd w:id="24"/>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14</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1680">
              <wp:simplePos x="0" y="0"/>
              <wp:positionH relativeFrom="page">
                <wp:posOffset>814120</wp:posOffset>
              </wp:positionH>
              <wp:positionV relativeFrom="page">
                <wp:posOffset>9840162</wp:posOffset>
              </wp:positionV>
              <wp:extent cx="5930900" cy="57086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2" w:id="25"/>
                                <w:bookmarkEnd w:id="25"/>
                                <w:r>
                                  <w:rPr/>
                                </w:r>
                                <w:bookmarkStart w:name="_bookmark13" w:id="26"/>
                                <w:bookmarkEnd w:id="26"/>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15</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1680" type="#_x0000_t202" id="docshape3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2" w:id="27"/>
                          <w:bookmarkEnd w:id="27"/>
                          <w:r>
                            <w:rPr/>
                          </w:r>
                          <w:bookmarkStart w:name="_bookmark13" w:id="28"/>
                          <w:bookmarkEnd w:id="28"/>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15</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2192">
              <wp:simplePos x="0" y="0"/>
              <wp:positionH relativeFrom="page">
                <wp:posOffset>814120</wp:posOffset>
              </wp:positionH>
              <wp:positionV relativeFrom="page">
                <wp:posOffset>9840162</wp:posOffset>
              </wp:positionV>
              <wp:extent cx="5930900" cy="57086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4" w:id="29"/>
                                <w:bookmarkEnd w:id="29"/>
                                <w:r>
                                  <w:rPr/>
                                </w:r>
                                <w:bookmarkStart w:name="_bookmark15" w:id="30"/>
                                <w:bookmarkEnd w:id="30"/>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16</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2192" type="#_x0000_t202" id="docshape4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4" w:id="31"/>
                          <w:bookmarkEnd w:id="31"/>
                          <w:r>
                            <w:rPr/>
                          </w:r>
                          <w:bookmarkStart w:name="_bookmark15" w:id="32"/>
                          <w:bookmarkEnd w:id="32"/>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16</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3728">
              <wp:simplePos x="0" y="0"/>
              <wp:positionH relativeFrom="page">
                <wp:posOffset>814120</wp:posOffset>
              </wp:positionH>
              <wp:positionV relativeFrom="page">
                <wp:posOffset>9840162</wp:posOffset>
              </wp:positionV>
              <wp:extent cx="5930900" cy="57086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6" w:id="33"/>
                                <w:bookmarkEnd w:id="33"/>
                                <w:r>
                                  <w:rPr/>
                                </w:r>
                                <w:bookmarkStart w:name="_bookmark17" w:id="34"/>
                                <w:bookmarkEnd w:id="34"/>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17</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3728" type="#_x0000_t202" id="docshape4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6" w:id="35"/>
                          <w:bookmarkEnd w:id="35"/>
                          <w:r>
                            <w:rPr/>
                          </w:r>
                          <w:bookmarkStart w:name="_bookmark17" w:id="36"/>
                          <w:bookmarkEnd w:id="36"/>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17</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4752">
              <wp:simplePos x="0" y="0"/>
              <wp:positionH relativeFrom="page">
                <wp:posOffset>814120</wp:posOffset>
              </wp:positionH>
              <wp:positionV relativeFrom="page">
                <wp:posOffset>9840162</wp:posOffset>
              </wp:positionV>
              <wp:extent cx="5930900" cy="57086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18</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4752" type="#_x0000_t202" id="docshape4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18</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5776">
              <wp:simplePos x="0" y="0"/>
              <wp:positionH relativeFrom="page">
                <wp:posOffset>814120</wp:posOffset>
              </wp:positionH>
              <wp:positionV relativeFrom="page">
                <wp:posOffset>9840162</wp:posOffset>
              </wp:positionV>
              <wp:extent cx="5930900" cy="5708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8" w:id="37"/>
                                <w:bookmarkEnd w:id="37"/>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19</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55776" type="#_x0000_t202" id="docshape4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18" w:id="38"/>
                          <w:bookmarkEnd w:id="38"/>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19</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0688">
              <wp:simplePos x="0" y="0"/>
              <wp:positionH relativeFrom="page">
                <wp:posOffset>814120</wp:posOffset>
              </wp:positionH>
              <wp:positionV relativeFrom="page">
                <wp:posOffset>9840162</wp:posOffset>
              </wp:positionV>
              <wp:extent cx="5930900" cy="5708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2</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30688"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2</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1712">
              <wp:simplePos x="0" y="0"/>
              <wp:positionH relativeFrom="page">
                <wp:posOffset>814120</wp:posOffset>
              </wp:positionH>
              <wp:positionV relativeFrom="page">
                <wp:posOffset>9840162</wp:posOffset>
              </wp:positionV>
              <wp:extent cx="5930900" cy="5708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3</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31712" type="#_x0000_t202" id="docshape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3</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2224">
              <wp:simplePos x="0" y="0"/>
              <wp:positionH relativeFrom="page">
                <wp:posOffset>814120</wp:posOffset>
              </wp:positionH>
              <wp:positionV relativeFrom="page">
                <wp:posOffset>9840162</wp:posOffset>
              </wp:positionV>
              <wp:extent cx="5930900" cy="5708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t>6</w:t>
                                </w:r>
                                <w:r>
                                  <w:rPr>
                                    <w:spacing w:val="-4"/>
                                    <w:sz w:val="20"/>
                                  </w:rPr>
                                  <w:t> </w:t>
                                </w:r>
                                <w:r>
                                  <w:rPr>
                                    <w:sz w:val="20"/>
                                  </w:rPr>
                                  <w:t>sur</w:t>
                                </w:r>
                                <w:r>
                                  <w:rPr>
                                    <w:spacing w:val="-1"/>
                                    <w:sz w:val="20"/>
                                  </w:rPr>
                                  <w:t> </w:t>
                                </w:r>
                                <w:r>
                                  <w:rPr>
                                    <w:spacing w:val="-5"/>
                                    <w:sz w:val="20"/>
                                  </w:rPr>
                                  <w:t>19</w:t>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32224" type="#_x0000_t202" id="docshape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t>6</w:t>
                          </w:r>
                          <w:r>
                            <w:rPr>
                              <w:spacing w:val="-4"/>
                              <w:sz w:val="20"/>
                            </w:rPr>
                            <w:t> </w:t>
                          </w:r>
                          <w:r>
                            <w:rPr>
                              <w:sz w:val="20"/>
                            </w:rPr>
                            <w:t>sur</w:t>
                          </w:r>
                          <w:r>
                            <w:rPr>
                              <w:spacing w:val="-1"/>
                              <w:sz w:val="20"/>
                            </w:rPr>
                            <w:t> </w:t>
                          </w:r>
                          <w:r>
                            <w:rPr>
                              <w:spacing w:val="-5"/>
                              <w:sz w:val="20"/>
                            </w:rPr>
                            <w:t>19</w:t>
                          </w:r>
                        </w:p>
                      </w:tc>
                    </w:tr>
                  </w:tbl>
                  <w:p>
                    <w:pPr>
                      <w:pStyle w:val="BodyText"/>
                    </w:pP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9392">
              <wp:simplePos x="0" y="0"/>
              <wp:positionH relativeFrom="page">
                <wp:posOffset>814120</wp:posOffset>
              </wp:positionH>
              <wp:positionV relativeFrom="page">
                <wp:posOffset>9840162</wp:posOffset>
              </wp:positionV>
              <wp:extent cx="5930900" cy="5708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7</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39392" type="#_x0000_t202" id="docshape2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7</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2464">
              <wp:simplePos x="0" y="0"/>
              <wp:positionH relativeFrom="page">
                <wp:posOffset>814120</wp:posOffset>
              </wp:positionH>
              <wp:positionV relativeFrom="page">
                <wp:posOffset>9840162</wp:posOffset>
              </wp:positionV>
              <wp:extent cx="5930900" cy="5708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8</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42464" type="#_x0000_t202" id="docshape2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8</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4000">
              <wp:simplePos x="0" y="0"/>
              <wp:positionH relativeFrom="page">
                <wp:posOffset>814120</wp:posOffset>
              </wp:positionH>
              <wp:positionV relativeFrom="page">
                <wp:posOffset>9840162</wp:posOffset>
              </wp:positionV>
              <wp:extent cx="5930900" cy="5708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0" w:id="1"/>
                                <w:bookmarkEnd w:id="1"/>
                                <w:r>
                                  <w:rPr/>
                                </w:r>
                                <w:bookmarkStart w:name="_bookmark1" w:id="2"/>
                                <w:bookmarkEnd w:id="2"/>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9</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44000" type="#_x0000_t202" id="docshape3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0" w:id="3"/>
                          <w:bookmarkEnd w:id="3"/>
                          <w:r>
                            <w:rPr/>
                          </w:r>
                          <w:bookmarkStart w:name="_bookmark1" w:id="4"/>
                          <w:bookmarkEnd w:id="4"/>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9</w:t>
                          </w:r>
                          <w:r>
                            <w:rPr>
                              <w:sz w:val="20"/>
                            </w:rPr>
                            <w:fldChar w:fldCharType="end"/>
                          </w:r>
                          <w:r>
                            <w:rPr>
                              <w:spacing w:val="-4"/>
                              <w:sz w:val="20"/>
                            </w:rPr>
                            <w:t> </w:t>
                          </w:r>
                          <w:r>
                            <w:rPr>
                              <w:sz w:val="20"/>
                            </w:rPr>
                            <w:t>sur</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5536">
              <wp:simplePos x="0" y="0"/>
              <wp:positionH relativeFrom="page">
                <wp:posOffset>814120</wp:posOffset>
              </wp:positionH>
              <wp:positionV relativeFrom="page">
                <wp:posOffset>9840162</wp:posOffset>
              </wp:positionV>
              <wp:extent cx="5930900" cy="5708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2" w:id="5"/>
                                <w:bookmarkEnd w:id="5"/>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45536" type="#_x0000_t202" id="docshape3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2" w:id="6"/>
                          <w:bookmarkEnd w:id="6"/>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6048">
              <wp:simplePos x="0" y="0"/>
              <wp:positionH relativeFrom="page">
                <wp:posOffset>814120</wp:posOffset>
              </wp:positionH>
              <wp:positionV relativeFrom="page">
                <wp:posOffset>9840162</wp:posOffset>
              </wp:positionV>
              <wp:extent cx="5930900" cy="57086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930900" cy="57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3" w:id="7"/>
                                <w:bookmarkEnd w:id="7"/>
                                <w:r>
                                  <w:rPr/>
                                </w:r>
                                <w:bookmarkStart w:name="_bookmark4" w:id="8"/>
                                <w:bookmarkEnd w:id="8"/>
                                <w:r>
                                  <w:rPr/>
                                </w:r>
                                <w:bookmarkStart w:name="_bookmark5" w:id="9"/>
                                <w:bookmarkEnd w:id="9"/>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11</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64.103996pt;margin-top:774.815918pt;width:467pt;height:44.95pt;mso-position-horizontal-relative:page;mso-position-vertical-relative:page;z-index:15746048" type="#_x0000_t202" id="docshape3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3"/>
                      <w:gridCol w:w="2127"/>
                    </w:tblGrid>
                    <w:tr>
                      <w:trPr>
                        <w:trHeight w:val="287" w:hRule="atLeast"/>
                      </w:trPr>
                      <w:tc>
                        <w:tcPr>
                          <w:tcW w:w="7083" w:type="dxa"/>
                        </w:tcPr>
                        <w:p>
                          <w:pPr>
                            <w:pStyle w:val="TableParagraph"/>
                            <w:spacing w:line="229" w:lineRule="exact"/>
                            <w:ind w:left="110"/>
                            <w:rPr>
                              <w:sz w:val="20"/>
                            </w:rPr>
                          </w:pPr>
                          <w:bookmarkStart w:name="_bookmark3" w:id="10"/>
                          <w:bookmarkEnd w:id="10"/>
                          <w:r>
                            <w:rPr/>
                          </w:r>
                          <w:bookmarkStart w:name="_bookmark4" w:id="11"/>
                          <w:bookmarkEnd w:id="11"/>
                          <w:r>
                            <w:rPr/>
                          </w:r>
                          <w:bookmarkStart w:name="_bookmark5" w:id="12"/>
                          <w:bookmarkEnd w:id="12"/>
                          <w:r>
                            <w:rPr/>
                          </w:r>
                          <w:r>
                            <w:rPr>
                              <w:sz w:val="20"/>
                            </w:rPr>
                            <w:t>BTS</w:t>
                          </w:r>
                          <w:r>
                            <w:rPr>
                              <w:spacing w:val="-7"/>
                              <w:sz w:val="20"/>
                            </w:rPr>
                            <w:t> </w:t>
                          </w:r>
                          <w:r>
                            <w:rPr>
                              <w:sz w:val="20"/>
                            </w:rPr>
                            <w:t>SERVICES</w:t>
                          </w:r>
                          <w:r>
                            <w:rPr>
                              <w:spacing w:val="-8"/>
                              <w:sz w:val="20"/>
                            </w:rPr>
                            <w:t> </w:t>
                          </w:r>
                          <w:r>
                            <w:rPr>
                              <w:sz w:val="20"/>
                            </w:rPr>
                            <w:t>INFORMATIQUES</w:t>
                          </w:r>
                          <w:r>
                            <w:rPr>
                              <w:spacing w:val="-6"/>
                              <w:sz w:val="20"/>
                            </w:rPr>
                            <w:t> </w:t>
                          </w:r>
                          <w:r>
                            <w:rPr>
                              <w:sz w:val="20"/>
                            </w:rPr>
                            <w:t>AUX</w:t>
                          </w:r>
                          <w:r>
                            <w:rPr>
                              <w:spacing w:val="-8"/>
                              <w:sz w:val="20"/>
                            </w:rPr>
                            <w:t> </w:t>
                          </w:r>
                          <w:r>
                            <w:rPr>
                              <w:sz w:val="20"/>
                            </w:rPr>
                            <w:t>ORGANISATIONS</w:t>
                          </w:r>
                          <w:r>
                            <w:rPr>
                              <w:spacing w:val="-5"/>
                              <w:sz w:val="20"/>
                            </w:rPr>
                            <w:t> </w:t>
                          </w:r>
                          <w:r>
                            <w:rPr>
                              <w:sz w:val="20"/>
                            </w:rPr>
                            <w:t>–</w:t>
                          </w:r>
                          <w:r>
                            <w:rPr>
                              <w:spacing w:val="-8"/>
                              <w:sz w:val="20"/>
                            </w:rPr>
                            <w:t> </w:t>
                          </w:r>
                          <w:r>
                            <w:rPr>
                              <w:sz w:val="20"/>
                            </w:rPr>
                            <w:t>Option</w:t>
                          </w:r>
                          <w:r>
                            <w:rPr>
                              <w:spacing w:val="-7"/>
                              <w:sz w:val="20"/>
                            </w:rPr>
                            <w:t> </w:t>
                          </w:r>
                          <w:r>
                            <w:rPr>
                              <w:spacing w:val="-10"/>
                              <w:sz w:val="20"/>
                            </w:rPr>
                            <w:t>A</w:t>
                          </w:r>
                        </w:p>
                      </w:tc>
                      <w:tc>
                        <w:tcPr>
                          <w:tcW w:w="2127" w:type="dxa"/>
                        </w:tcPr>
                        <w:p>
                          <w:pPr>
                            <w:pStyle w:val="TableParagraph"/>
                            <w:spacing w:line="229" w:lineRule="exact"/>
                            <w:ind w:left="16" w:right="6"/>
                            <w:jc w:val="center"/>
                            <w:rPr>
                              <w:sz w:val="20"/>
                            </w:rPr>
                          </w:pPr>
                          <w:r>
                            <w:rPr>
                              <w:sz w:val="20"/>
                            </w:rPr>
                            <w:t>SESSION</w:t>
                          </w:r>
                          <w:r>
                            <w:rPr>
                              <w:spacing w:val="-10"/>
                              <w:sz w:val="20"/>
                            </w:rPr>
                            <w:t> </w:t>
                          </w:r>
                          <w:r>
                            <w:rPr>
                              <w:spacing w:val="-4"/>
                              <w:sz w:val="20"/>
                            </w:rPr>
                            <w:t>2025</w:t>
                          </w:r>
                        </w:p>
                      </w:tc>
                    </w:tr>
                    <w:tr>
                      <w:trPr>
                        <w:trHeight w:val="285" w:hRule="atLeast"/>
                      </w:trPr>
                      <w:tc>
                        <w:tcPr>
                          <w:tcW w:w="7083" w:type="dxa"/>
                        </w:tcPr>
                        <w:p>
                          <w:pPr>
                            <w:pStyle w:val="TableParagraph"/>
                            <w:spacing w:line="229" w:lineRule="exact"/>
                            <w:ind w:left="110"/>
                            <w:rPr>
                              <w:sz w:val="20"/>
                            </w:rPr>
                          </w:pPr>
                          <w:r>
                            <w:rPr>
                              <w:sz w:val="20"/>
                            </w:rPr>
                            <w:t>U7</w:t>
                          </w:r>
                          <w:r>
                            <w:rPr>
                              <w:spacing w:val="-6"/>
                              <w:sz w:val="20"/>
                            </w:rPr>
                            <w:t> </w:t>
                          </w:r>
                          <w:r>
                            <w:rPr>
                              <w:sz w:val="20"/>
                            </w:rPr>
                            <w:t>–</w:t>
                          </w:r>
                          <w:r>
                            <w:rPr>
                              <w:spacing w:val="-6"/>
                              <w:sz w:val="20"/>
                            </w:rPr>
                            <w:t> </w:t>
                          </w:r>
                          <w:r>
                            <w:rPr>
                              <w:sz w:val="20"/>
                            </w:rPr>
                            <w:t>Cybersécurité</w:t>
                          </w:r>
                          <w:r>
                            <w:rPr>
                              <w:spacing w:val="-4"/>
                              <w:sz w:val="20"/>
                            </w:rPr>
                            <w:t> </w:t>
                          </w:r>
                          <w:r>
                            <w:rPr>
                              <w:sz w:val="20"/>
                            </w:rPr>
                            <w:t>des</w:t>
                          </w:r>
                          <w:r>
                            <w:rPr>
                              <w:spacing w:val="-5"/>
                              <w:sz w:val="20"/>
                            </w:rPr>
                            <w:t> </w:t>
                          </w:r>
                          <w:r>
                            <w:rPr>
                              <w:sz w:val="20"/>
                            </w:rPr>
                            <w:t>services</w:t>
                          </w:r>
                          <w:r>
                            <w:rPr>
                              <w:spacing w:val="-5"/>
                              <w:sz w:val="20"/>
                            </w:rPr>
                            <w:t> </w:t>
                          </w:r>
                          <w:r>
                            <w:rPr>
                              <w:spacing w:val="-2"/>
                              <w:sz w:val="20"/>
                            </w:rPr>
                            <w:t>informatiques</w:t>
                          </w:r>
                        </w:p>
                      </w:tc>
                      <w:tc>
                        <w:tcPr>
                          <w:tcW w:w="2127" w:type="dxa"/>
                        </w:tcPr>
                        <w:p>
                          <w:pPr>
                            <w:pStyle w:val="TableParagraph"/>
                            <w:spacing w:line="229" w:lineRule="exact"/>
                            <w:ind w:left="16" w:right="8"/>
                            <w:jc w:val="center"/>
                            <w:rPr>
                              <w:sz w:val="20"/>
                            </w:rPr>
                          </w:pPr>
                          <w:r>
                            <w:rPr>
                              <w:sz w:val="20"/>
                            </w:rPr>
                            <w:t>Durée</w:t>
                          </w:r>
                          <w:r>
                            <w:rPr>
                              <w:spacing w:val="-4"/>
                              <w:sz w:val="20"/>
                            </w:rPr>
                            <w:t> </w:t>
                          </w:r>
                          <w:r>
                            <w:rPr>
                              <w:sz w:val="20"/>
                            </w:rPr>
                            <w:t>:</w:t>
                          </w:r>
                          <w:r>
                            <w:rPr>
                              <w:spacing w:val="-2"/>
                              <w:sz w:val="20"/>
                            </w:rPr>
                            <w:t> </w:t>
                          </w:r>
                          <w:r>
                            <w:rPr>
                              <w:sz w:val="20"/>
                            </w:rPr>
                            <w:t>4</w:t>
                          </w:r>
                          <w:r>
                            <w:rPr>
                              <w:spacing w:val="-4"/>
                              <w:sz w:val="20"/>
                            </w:rPr>
                            <w:t> </w:t>
                          </w:r>
                          <w:r>
                            <w:rPr>
                              <w:spacing w:val="-2"/>
                              <w:sz w:val="20"/>
                            </w:rPr>
                            <w:t>heures</w:t>
                          </w:r>
                        </w:p>
                      </w:tc>
                    </w:tr>
                    <w:tr>
                      <w:trPr>
                        <w:trHeight w:val="287" w:hRule="atLeast"/>
                      </w:trPr>
                      <w:tc>
                        <w:tcPr>
                          <w:tcW w:w="7083" w:type="dxa"/>
                        </w:tcPr>
                        <w:p>
                          <w:pPr>
                            <w:pStyle w:val="TableParagraph"/>
                            <w:spacing w:before="2"/>
                            <w:ind w:left="110"/>
                            <w:rPr>
                              <w:sz w:val="20"/>
                            </w:rPr>
                          </w:pPr>
                          <w:r>
                            <w:rPr>
                              <w:sz w:val="20"/>
                            </w:rPr>
                            <w:t>Code</w:t>
                          </w:r>
                          <w:r>
                            <w:rPr>
                              <w:spacing w:val="-7"/>
                              <w:sz w:val="20"/>
                            </w:rPr>
                            <w:t> </w:t>
                          </w:r>
                          <w:r>
                            <w:rPr>
                              <w:sz w:val="20"/>
                            </w:rPr>
                            <w:t>sujet</w:t>
                          </w:r>
                          <w:r>
                            <w:rPr>
                              <w:spacing w:val="-4"/>
                              <w:sz w:val="20"/>
                            </w:rPr>
                            <w:t> </w:t>
                          </w:r>
                          <w:r>
                            <w:rPr>
                              <w:sz w:val="20"/>
                            </w:rPr>
                            <w:t>:</w:t>
                          </w:r>
                          <w:r>
                            <w:rPr>
                              <w:spacing w:val="-5"/>
                              <w:sz w:val="20"/>
                            </w:rPr>
                            <w:t> </w:t>
                          </w:r>
                          <w:r>
                            <w:rPr>
                              <w:spacing w:val="-2"/>
                              <w:sz w:val="20"/>
                            </w:rPr>
                            <w:t>25SI7SISR</w:t>
                          </w:r>
                        </w:p>
                      </w:tc>
                      <w:tc>
                        <w:tcPr>
                          <w:tcW w:w="2127" w:type="dxa"/>
                        </w:tcPr>
                        <w:p>
                          <w:pPr>
                            <w:pStyle w:val="TableParagraph"/>
                            <w:spacing w:before="2"/>
                            <w:ind w:left="16" w:right="5"/>
                            <w:jc w:val="center"/>
                            <w:rPr>
                              <w:sz w:val="20"/>
                            </w:rPr>
                          </w:pPr>
                          <w:r>
                            <w:rPr>
                              <w:sz w:val="20"/>
                            </w:rPr>
                            <w:t>Page</w:t>
                          </w:r>
                          <w:r>
                            <w:rPr>
                              <w:spacing w:val="-5"/>
                              <w:sz w:val="20"/>
                            </w:rPr>
                            <w:t> </w:t>
                          </w:r>
                          <w:r>
                            <w:rPr>
                              <w:sz w:val="20"/>
                            </w:rPr>
                            <w:fldChar w:fldCharType="begin"/>
                          </w:r>
                          <w:r>
                            <w:rPr>
                              <w:sz w:val="20"/>
                            </w:rPr>
                            <w:instrText> PAGE </w:instrText>
                          </w:r>
                          <w:r>
                            <w:rPr>
                              <w:sz w:val="20"/>
                            </w:rPr>
                            <w:fldChar w:fldCharType="separate"/>
                          </w:r>
                          <w:r>
                            <w:rPr>
                              <w:sz w:val="20"/>
                            </w:rPr>
                            <w:t>11</w:t>
                          </w:r>
                          <w:r>
                            <w:rPr>
                              <w:sz w:val="20"/>
                            </w:rPr>
                            <w:fldChar w:fldCharType="end"/>
                          </w:r>
                          <w:r>
                            <w:rPr>
                              <w:spacing w:val="-2"/>
                              <w:sz w:val="20"/>
                            </w:rPr>
                            <w:t> </w:t>
                          </w:r>
                          <w:r>
                            <w:rPr>
                              <w:sz w:val="20"/>
                            </w:rPr>
                            <w:t>sur</w:t>
                          </w:r>
                          <w:r>
                            <w:rPr>
                              <w:spacing w:val="-4"/>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19</w:t>
                          </w:r>
                          <w:r>
                            <w:rPr>
                              <w:spacing w:val="-5"/>
                              <w:sz w:val="20"/>
                            </w:rPr>
                            <w:fldChar w:fldCharType="end"/>
                          </w:r>
                        </w:p>
                      </w:tc>
                    </w:tr>
                  </w:tbl>
                  <w:p>
                    <w:pPr>
                      <w:pStyle w:val="BodyText"/>
                    </w:pP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003" w:hanging="360"/>
        <w:jc w:val="left"/>
      </w:pPr>
      <w:rPr>
        <w:rFonts w:hint="default" w:ascii="Arial" w:hAnsi="Arial" w:eastAsia="Arial" w:cs="Arial"/>
        <w:b/>
        <w:bCs/>
        <w:i w:val="0"/>
        <w:iCs w:val="0"/>
        <w:spacing w:val="-1"/>
        <w:w w:val="100"/>
        <w:sz w:val="22"/>
        <w:szCs w:val="22"/>
        <w:lang w:val="fr-FR" w:eastAsia="en-US" w:bidi="ar-SA"/>
      </w:rPr>
    </w:lvl>
    <w:lvl w:ilvl="1">
      <w:start w:val="0"/>
      <w:numFmt w:val="bullet"/>
      <w:lvlText w:val=""/>
      <w:lvlJc w:val="left"/>
      <w:pPr>
        <w:ind w:left="1003" w:hanging="360"/>
      </w:pPr>
      <w:rPr>
        <w:rFonts w:hint="default" w:ascii="Symbol" w:hAnsi="Symbol" w:eastAsia="Symbol" w:cs="Symbol"/>
        <w:b w:val="0"/>
        <w:bCs w:val="0"/>
        <w:i w:val="0"/>
        <w:iCs w:val="0"/>
        <w:spacing w:val="0"/>
        <w:w w:val="100"/>
        <w:sz w:val="22"/>
        <w:szCs w:val="22"/>
        <w:lang w:val="fr-FR" w:eastAsia="en-US" w:bidi="ar-SA"/>
      </w:rPr>
    </w:lvl>
    <w:lvl w:ilvl="2">
      <w:start w:val="0"/>
      <w:numFmt w:val="bullet"/>
      <w:lvlText w:val="•"/>
      <w:lvlJc w:val="left"/>
      <w:pPr>
        <w:ind w:left="2898" w:hanging="360"/>
      </w:pPr>
      <w:rPr>
        <w:rFonts w:hint="default"/>
        <w:lang w:val="fr-FR" w:eastAsia="en-US" w:bidi="ar-SA"/>
      </w:rPr>
    </w:lvl>
    <w:lvl w:ilvl="3">
      <w:start w:val="0"/>
      <w:numFmt w:val="bullet"/>
      <w:lvlText w:val="•"/>
      <w:lvlJc w:val="left"/>
      <w:pPr>
        <w:ind w:left="3847" w:hanging="360"/>
      </w:pPr>
      <w:rPr>
        <w:rFonts w:hint="default"/>
        <w:lang w:val="fr-FR" w:eastAsia="en-US" w:bidi="ar-SA"/>
      </w:rPr>
    </w:lvl>
    <w:lvl w:ilvl="4">
      <w:start w:val="0"/>
      <w:numFmt w:val="bullet"/>
      <w:lvlText w:val="•"/>
      <w:lvlJc w:val="left"/>
      <w:pPr>
        <w:ind w:left="4796" w:hanging="360"/>
      </w:pPr>
      <w:rPr>
        <w:rFonts w:hint="default"/>
        <w:lang w:val="fr-FR" w:eastAsia="en-US" w:bidi="ar-SA"/>
      </w:rPr>
    </w:lvl>
    <w:lvl w:ilvl="5">
      <w:start w:val="0"/>
      <w:numFmt w:val="bullet"/>
      <w:lvlText w:val="•"/>
      <w:lvlJc w:val="left"/>
      <w:pPr>
        <w:ind w:left="5745" w:hanging="360"/>
      </w:pPr>
      <w:rPr>
        <w:rFonts w:hint="default"/>
        <w:lang w:val="fr-FR" w:eastAsia="en-US" w:bidi="ar-SA"/>
      </w:rPr>
    </w:lvl>
    <w:lvl w:ilvl="6">
      <w:start w:val="0"/>
      <w:numFmt w:val="bullet"/>
      <w:lvlText w:val="•"/>
      <w:lvlJc w:val="left"/>
      <w:pPr>
        <w:ind w:left="6694" w:hanging="360"/>
      </w:pPr>
      <w:rPr>
        <w:rFonts w:hint="default"/>
        <w:lang w:val="fr-FR" w:eastAsia="en-US" w:bidi="ar-SA"/>
      </w:rPr>
    </w:lvl>
    <w:lvl w:ilvl="7">
      <w:start w:val="0"/>
      <w:numFmt w:val="bullet"/>
      <w:lvlText w:val="•"/>
      <w:lvlJc w:val="left"/>
      <w:pPr>
        <w:ind w:left="7643" w:hanging="360"/>
      </w:pPr>
      <w:rPr>
        <w:rFonts w:hint="default"/>
        <w:lang w:val="fr-FR" w:eastAsia="en-US" w:bidi="ar-SA"/>
      </w:rPr>
    </w:lvl>
    <w:lvl w:ilvl="8">
      <w:start w:val="0"/>
      <w:numFmt w:val="bullet"/>
      <w:lvlText w:val="•"/>
      <w:lvlJc w:val="left"/>
      <w:pPr>
        <w:ind w:left="8592" w:hanging="360"/>
      </w:pPr>
      <w:rPr>
        <w:rFonts w:hint="default"/>
        <w:lang w:val="fr-FR" w:eastAsia="en-US" w:bidi="ar-SA"/>
      </w:rPr>
    </w:lvl>
  </w:abstractNum>
  <w:abstractNum w:abstractNumId="9">
    <w:multiLevelType w:val="hybridMultilevel"/>
    <w:lvl w:ilvl="0">
      <w:start w:val="0"/>
      <w:numFmt w:val="bullet"/>
      <w:lvlText w:val=""/>
      <w:lvlJc w:val="left"/>
      <w:pPr>
        <w:ind w:left="701" w:hanging="361"/>
      </w:pPr>
      <w:rPr>
        <w:rFonts w:hint="default" w:ascii="Symbol" w:hAnsi="Symbol" w:eastAsia="Symbol" w:cs="Symbol"/>
        <w:b w:val="0"/>
        <w:bCs w:val="0"/>
        <w:i w:val="0"/>
        <w:iCs w:val="0"/>
        <w:spacing w:val="0"/>
        <w:w w:val="99"/>
        <w:sz w:val="20"/>
        <w:szCs w:val="20"/>
        <w:lang w:val="fr-FR" w:eastAsia="en-US" w:bidi="ar-SA"/>
      </w:rPr>
    </w:lvl>
    <w:lvl w:ilvl="1">
      <w:start w:val="0"/>
      <w:numFmt w:val="bullet"/>
      <w:lvlText w:val="•"/>
      <w:lvlJc w:val="left"/>
      <w:pPr>
        <w:ind w:left="1112" w:hanging="361"/>
      </w:pPr>
      <w:rPr>
        <w:rFonts w:hint="default"/>
        <w:lang w:val="fr-FR" w:eastAsia="en-US" w:bidi="ar-SA"/>
      </w:rPr>
    </w:lvl>
    <w:lvl w:ilvl="2">
      <w:start w:val="0"/>
      <w:numFmt w:val="bullet"/>
      <w:lvlText w:val="•"/>
      <w:lvlJc w:val="left"/>
      <w:pPr>
        <w:ind w:left="1525" w:hanging="361"/>
      </w:pPr>
      <w:rPr>
        <w:rFonts w:hint="default"/>
        <w:lang w:val="fr-FR" w:eastAsia="en-US" w:bidi="ar-SA"/>
      </w:rPr>
    </w:lvl>
    <w:lvl w:ilvl="3">
      <w:start w:val="0"/>
      <w:numFmt w:val="bullet"/>
      <w:lvlText w:val="•"/>
      <w:lvlJc w:val="left"/>
      <w:pPr>
        <w:ind w:left="1938" w:hanging="361"/>
      </w:pPr>
      <w:rPr>
        <w:rFonts w:hint="default"/>
        <w:lang w:val="fr-FR" w:eastAsia="en-US" w:bidi="ar-SA"/>
      </w:rPr>
    </w:lvl>
    <w:lvl w:ilvl="4">
      <w:start w:val="0"/>
      <w:numFmt w:val="bullet"/>
      <w:lvlText w:val="•"/>
      <w:lvlJc w:val="left"/>
      <w:pPr>
        <w:ind w:left="2351" w:hanging="361"/>
      </w:pPr>
      <w:rPr>
        <w:rFonts w:hint="default"/>
        <w:lang w:val="fr-FR" w:eastAsia="en-US" w:bidi="ar-SA"/>
      </w:rPr>
    </w:lvl>
    <w:lvl w:ilvl="5">
      <w:start w:val="0"/>
      <w:numFmt w:val="bullet"/>
      <w:lvlText w:val="•"/>
      <w:lvlJc w:val="left"/>
      <w:pPr>
        <w:ind w:left="2764" w:hanging="361"/>
      </w:pPr>
      <w:rPr>
        <w:rFonts w:hint="default"/>
        <w:lang w:val="fr-FR" w:eastAsia="en-US" w:bidi="ar-SA"/>
      </w:rPr>
    </w:lvl>
    <w:lvl w:ilvl="6">
      <w:start w:val="0"/>
      <w:numFmt w:val="bullet"/>
      <w:lvlText w:val="•"/>
      <w:lvlJc w:val="left"/>
      <w:pPr>
        <w:ind w:left="3177" w:hanging="361"/>
      </w:pPr>
      <w:rPr>
        <w:rFonts w:hint="default"/>
        <w:lang w:val="fr-FR" w:eastAsia="en-US" w:bidi="ar-SA"/>
      </w:rPr>
    </w:lvl>
    <w:lvl w:ilvl="7">
      <w:start w:val="0"/>
      <w:numFmt w:val="bullet"/>
      <w:lvlText w:val="•"/>
      <w:lvlJc w:val="left"/>
      <w:pPr>
        <w:ind w:left="3590" w:hanging="361"/>
      </w:pPr>
      <w:rPr>
        <w:rFonts w:hint="default"/>
        <w:lang w:val="fr-FR" w:eastAsia="en-US" w:bidi="ar-SA"/>
      </w:rPr>
    </w:lvl>
    <w:lvl w:ilvl="8">
      <w:start w:val="0"/>
      <w:numFmt w:val="bullet"/>
      <w:lvlText w:val="•"/>
      <w:lvlJc w:val="left"/>
      <w:pPr>
        <w:ind w:left="4003" w:hanging="361"/>
      </w:pPr>
      <w:rPr>
        <w:rFonts w:hint="default"/>
        <w:lang w:val="fr-FR" w:eastAsia="en-US" w:bidi="ar-SA"/>
      </w:rPr>
    </w:lvl>
  </w:abstractNum>
  <w:abstractNum w:abstractNumId="8">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99"/>
        <w:sz w:val="20"/>
        <w:szCs w:val="20"/>
        <w:lang w:val="fr-FR" w:eastAsia="en-US" w:bidi="ar-SA"/>
      </w:rPr>
    </w:lvl>
    <w:lvl w:ilvl="1">
      <w:start w:val="0"/>
      <w:numFmt w:val="bullet"/>
      <w:lvlText w:val="•"/>
      <w:lvlJc w:val="left"/>
      <w:pPr>
        <w:ind w:left="745" w:hanging="360"/>
      </w:pPr>
      <w:rPr>
        <w:rFonts w:hint="default"/>
        <w:lang w:val="fr-FR" w:eastAsia="en-US" w:bidi="ar-SA"/>
      </w:rPr>
    </w:lvl>
    <w:lvl w:ilvl="2">
      <w:start w:val="0"/>
      <w:numFmt w:val="bullet"/>
      <w:lvlText w:val="•"/>
      <w:lvlJc w:val="left"/>
      <w:pPr>
        <w:ind w:left="1071" w:hanging="360"/>
      </w:pPr>
      <w:rPr>
        <w:rFonts w:hint="default"/>
        <w:lang w:val="fr-FR" w:eastAsia="en-US" w:bidi="ar-SA"/>
      </w:rPr>
    </w:lvl>
    <w:lvl w:ilvl="3">
      <w:start w:val="0"/>
      <w:numFmt w:val="bullet"/>
      <w:lvlText w:val="•"/>
      <w:lvlJc w:val="left"/>
      <w:pPr>
        <w:ind w:left="1397" w:hanging="360"/>
      </w:pPr>
      <w:rPr>
        <w:rFonts w:hint="default"/>
        <w:lang w:val="fr-FR" w:eastAsia="en-US" w:bidi="ar-SA"/>
      </w:rPr>
    </w:lvl>
    <w:lvl w:ilvl="4">
      <w:start w:val="0"/>
      <w:numFmt w:val="bullet"/>
      <w:lvlText w:val="•"/>
      <w:lvlJc w:val="left"/>
      <w:pPr>
        <w:ind w:left="1722" w:hanging="360"/>
      </w:pPr>
      <w:rPr>
        <w:rFonts w:hint="default"/>
        <w:lang w:val="fr-FR" w:eastAsia="en-US" w:bidi="ar-SA"/>
      </w:rPr>
    </w:lvl>
    <w:lvl w:ilvl="5">
      <w:start w:val="0"/>
      <w:numFmt w:val="bullet"/>
      <w:lvlText w:val="•"/>
      <w:lvlJc w:val="left"/>
      <w:pPr>
        <w:ind w:left="2048" w:hanging="360"/>
      </w:pPr>
      <w:rPr>
        <w:rFonts w:hint="default"/>
        <w:lang w:val="fr-FR" w:eastAsia="en-US" w:bidi="ar-SA"/>
      </w:rPr>
    </w:lvl>
    <w:lvl w:ilvl="6">
      <w:start w:val="0"/>
      <w:numFmt w:val="bullet"/>
      <w:lvlText w:val="•"/>
      <w:lvlJc w:val="left"/>
      <w:pPr>
        <w:ind w:left="2374" w:hanging="360"/>
      </w:pPr>
      <w:rPr>
        <w:rFonts w:hint="default"/>
        <w:lang w:val="fr-FR" w:eastAsia="en-US" w:bidi="ar-SA"/>
      </w:rPr>
    </w:lvl>
    <w:lvl w:ilvl="7">
      <w:start w:val="0"/>
      <w:numFmt w:val="bullet"/>
      <w:lvlText w:val="•"/>
      <w:lvlJc w:val="left"/>
      <w:pPr>
        <w:ind w:left="2699" w:hanging="360"/>
      </w:pPr>
      <w:rPr>
        <w:rFonts w:hint="default"/>
        <w:lang w:val="fr-FR" w:eastAsia="en-US" w:bidi="ar-SA"/>
      </w:rPr>
    </w:lvl>
    <w:lvl w:ilvl="8">
      <w:start w:val="0"/>
      <w:numFmt w:val="bullet"/>
      <w:lvlText w:val="•"/>
      <w:lvlJc w:val="left"/>
      <w:pPr>
        <w:ind w:left="3025" w:hanging="360"/>
      </w:pPr>
      <w:rPr>
        <w:rFonts w:hint="default"/>
        <w:lang w:val="fr-FR" w:eastAsia="en-US" w:bidi="ar-SA"/>
      </w:rPr>
    </w:lvl>
  </w:abstractNum>
  <w:abstractNum w:abstractNumId="7">
    <w:multiLevelType w:val="hybridMultilevel"/>
    <w:lvl w:ilvl="0">
      <w:start w:val="0"/>
      <w:numFmt w:val="bullet"/>
      <w:lvlText w:val=""/>
      <w:lvlJc w:val="left"/>
      <w:pPr>
        <w:ind w:left="991" w:hanging="360"/>
      </w:pPr>
      <w:rPr>
        <w:rFonts w:hint="default" w:ascii="Symbol" w:hAnsi="Symbol" w:eastAsia="Symbol" w:cs="Symbol"/>
        <w:spacing w:val="0"/>
        <w:w w:val="100"/>
        <w:lang w:val="fr-FR" w:eastAsia="en-US" w:bidi="ar-SA"/>
      </w:rPr>
    </w:lvl>
    <w:lvl w:ilvl="1">
      <w:start w:val="0"/>
      <w:numFmt w:val="bullet"/>
      <w:lvlText w:val="o"/>
      <w:lvlJc w:val="left"/>
      <w:pPr>
        <w:ind w:left="1711" w:hanging="360"/>
      </w:pPr>
      <w:rPr>
        <w:rFonts w:hint="default" w:ascii="Courier New" w:hAnsi="Courier New" w:eastAsia="Courier New" w:cs="Courier New"/>
        <w:b w:val="0"/>
        <w:bCs w:val="0"/>
        <w:i w:val="0"/>
        <w:iCs w:val="0"/>
        <w:spacing w:val="0"/>
        <w:w w:val="100"/>
        <w:sz w:val="22"/>
        <w:szCs w:val="22"/>
        <w:lang w:val="fr-FR" w:eastAsia="en-US" w:bidi="ar-SA"/>
      </w:rPr>
    </w:lvl>
    <w:lvl w:ilvl="2">
      <w:start w:val="0"/>
      <w:numFmt w:val="bullet"/>
      <w:lvlText w:val="•"/>
      <w:lvlJc w:val="left"/>
      <w:pPr>
        <w:ind w:left="2694" w:hanging="360"/>
      </w:pPr>
      <w:rPr>
        <w:rFonts w:hint="default"/>
        <w:lang w:val="fr-FR" w:eastAsia="en-US" w:bidi="ar-SA"/>
      </w:rPr>
    </w:lvl>
    <w:lvl w:ilvl="3">
      <w:start w:val="0"/>
      <w:numFmt w:val="bullet"/>
      <w:lvlText w:val="•"/>
      <w:lvlJc w:val="left"/>
      <w:pPr>
        <w:ind w:left="3668" w:hanging="360"/>
      </w:pPr>
      <w:rPr>
        <w:rFonts w:hint="default"/>
        <w:lang w:val="fr-FR" w:eastAsia="en-US" w:bidi="ar-SA"/>
      </w:rPr>
    </w:lvl>
    <w:lvl w:ilvl="4">
      <w:start w:val="0"/>
      <w:numFmt w:val="bullet"/>
      <w:lvlText w:val="•"/>
      <w:lvlJc w:val="left"/>
      <w:pPr>
        <w:ind w:left="4643" w:hanging="360"/>
      </w:pPr>
      <w:rPr>
        <w:rFonts w:hint="default"/>
        <w:lang w:val="fr-FR" w:eastAsia="en-US" w:bidi="ar-SA"/>
      </w:rPr>
    </w:lvl>
    <w:lvl w:ilvl="5">
      <w:start w:val="0"/>
      <w:numFmt w:val="bullet"/>
      <w:lvlText w:val="•"/>
      <w:lvlJc w:val="left"/>
      <w:pPr>
        <w:ind w:left="5617" w:hanging="360"/>
      </w:pPr>
      <w:rPr>
        <w:rFonts w:hint="default"/>
        <w:lang w:val="fr-FR" w:eastAsia="en-US" w:bidi="ar-SA"/>
      </w:rPr>
    </w:lvl>
    <w:lvl w:ilvl="6">
      <w:start w:val="0"/>
      <w:numFmt w:val="bullet"/>
      <w:lvlText w:val="•"/>
      <w:lvlJc w:val="left"/>
      <w:pPr>
        <w:ind w:left="6592" w:hanging="360"/>
      </w:pPr>
      <w:rPr>
        <w:rFonts w:hint="default"/>
        <w:lang w:val="fr-FR" w:eastAsia="en-US" w:bidi="ar-SA"/>
      </w:rPr>
    </w:lvl>
    <w:lvl w:ilvl="7">
      <w:start w:val="0"/>
      <w:numFmt w:val="bullet"/>
      <w:lvlText w:val="•"/>
      <w:lvlJc w:val="left"/>
      <w:pPr>
        <w:ind w:left="7566" w:hanging="360"/>
      </w:pPr>
      <w:rPr>
        <w:rFonts w:hint="default"/>
        <w:lang w:val="fr-FR" w:eastAsia="en-US" w:bidi="ar-SA"/>
      </w:rPr>
    </w:lvl>
    <w:lvl w:ilvl="8">
      <w:start w:val="0"/>
      <w:numFmt w:val="bullet"/>
      <w:lvlText w:val="•"/>
      <w:lvlJc w:val="left"/>
      <w:pPr>
        <w:ind w:left="8541" w:hanging="360"/>
      </w:pPr>
      <w:rPr>
        <w:rFonts w:hint="default"/>
        <w:lang w:val="fr-FR" w:eastAsia="en-US" w:bidi="ar-SA"/>
      </w:rPr>
    </w:lvl>
  </w:abstractNum>
  <w:abstractNum w:abstractNumId="6">
    <w:multiLevelType w:val="hybridMultilevel"/>
    <w:lvl w:ilvl="0">
      <w:start w:val="1"/>
      <w:numFmt w:val="decimal"/>
      <w:lvlText w:val="%1."/>
      <w:lvlJc w:val="left"/>
      <w:pPr>
        <w:ind w:left="1003" w:hanging="543"/>
        <w:jc w:val="left"/>
      </w:pPr>
      <w:rPr>
        <w:rFonts w:hint="default" w:ascii="Arial MT" w:hAnsi="Arial MT" w:eastAsia="Arial MT" w:cs="Arial MT"/>
        <w:b w:val="0"/>
        <w:bCs w:val="0"/>
        <w:i w:val="0"/>
        <w:iCs w:val="0"/>
        <w:spacing w:val="-1"/>
        <w:w w:val="100"/>
        <w:sz w:val="22"/>
        <w:szCs w:val="22"/>
        <w:lang w:val="fr-FR" w:eastAsia="en-US" w:bidi="ar-SA"/>
      </w:rPr>
    </w:lvl>
    <w:lvl w:ilvl="1">
      <w:start w:val="0"/>
      <w:numFmt w:val="bullet"/>
      <w:lvlText w:val="•"/>
      <w:lvlJc w:val="left"/>
      <w:pPr>
        <w:ind w:left="1949" w:hanging="543"/>
      </w:pPr>
      <w:rPr>
        <w:rFonts w:hint="default"/>
        <w:lang w:val="fr-FR" w:eastAsia="en-US" w:bidi="ar-SA"/>
      </w:rPr>
    </w:lvl>
    <w:lvl w:ilvl="2">
      <w:start w:val="0"/>
      <w:numFmt w:val="bullet"/>
      <w:lvlText w:val="•"/>
      <w:lvlJc w:val="left"/>
      <w:pPr>
        <w:ind w:left="2898" w:hanging="543"/>
      </w:pPr>
      <w:rPr>
        <w:rFonts w:hint="default"/>
        <w:lang w:val="fr-FR" w:eastAsia="en-US" w:bidi="ar-SA"/>
      </w:rPr>
    </w:lvl>
    <w:lvl w:ilvl="3">
      <w:start w:val="0"/>
      <w:numFmt w:val="bullet"/>
      <w:lvlText w:val="•"/>
      <w:lvlJc w:val="left"/>
      <w:pPr>
        <w:ind w:left="3847" w:hanging="543"/>
      </w:pPr>
      <w:rPr>
        <w:rFonts w:hint="default"/>
        <w:lang w:val="fr-FR" w:eastAsia="en-US" w:bidi="ar-SA"/>
      </w:rPr>
    </w:lvl>
    <w:lvl w:ilvl="4">
      <w:start w:val="0"/>
      <w:numFmt w:val="bullet"/>
      <w:lvlText w:val="•"/>
      <w:lvlJc w:val="left"/>
      <w:pPr>
        <w:ind w:left="4796" w:hanging="543"/>
      </w:pPr>
      <w:rPr>
        <w:rFonts w:hint="default"/>
        <w:lang w:val="fr-FR" w:eastAsia="en-US" w:bidi="ar-SA"/>
      </w:rPr>
    </w:lvl>
    <w:lvl w:ilvl="5">
      <w:start w:val="0"/>
      <w:numFmt w:val="bullet"/>
      <w:lvlText w:val="•"/>
      <w:lvlJc w:val="left"/>
      <w:pPr>
        <w:ind w:left="5745" w:hanging="543"/>
      </w:pPr>
      <w:rPr>
        <w:rFonts w:hint="default"/>
        <w:lang w:val="fr-FR" w:eastAsia="en-US" w:bidi="ar-SA"/>
      </w:rPr>
    </w:lvl>
    <w:lvl w:ilvl="6">
      <w:start w:val="0"/>
      <w:numFmt w:val="bullet"/>
      <w:lvlText w:val="•"/>
      <w:lvlJc w:val="left"/>
      <w:pPr>
        <w:ind w:left="6694" w:hanging="543"/>
      </w:pPr>
      <w:rPr>
        <w:rFonts w:hint="default"/>
        <w:lang w:val="fr-FR" w:eastAsia="en-US" w:bidi="ar-SA"/>
      </w:rPr>
    </w:lvl>
    <w:lvl w:ilvl="7">
      <w:start w:val="0"/>
      <w:numFmt w:val="bullet"/>
      <w:lvlText w:val="•"/>
      <w:lvlJc w:val="left"/>
      <w:pPr>
        <w:ind w:left="7643" w:hanging="543"/>
      </w:pPr>
      <w:rPr>
        <w:rFonts w:hint="default"/>
        <w:lang w:val="fr-FR" w:eastAsia="en-US" w:bidi="ar-SA"/>
      </w:rPr>
    </w:lvl>
    <w:lvl w:ilvl="8">
      <w:start w:val="0"/>
      <w:numFmt w:val="bullet"/>
      <w:lvlText w:val="•"/>
      <w:lvlJc w:val="left"/>
      <w:pPr>
        <w:ind w:left="8592" w:hanging="543"/>
      </w:pPr>
      <w:rPr>
        <w:rFonts w:hint="default"/>
        <w:lang w:val="fr-FR" w:eastAsia="en-US" w:bidi="ar-SA"/>
      </w:rPr>
    </w:lvl>
  </w:abstractNum>
  <w:abstractNum w:abstractNumId="5">
    <w:multiLevelType w:val="hybridMultilevel"/>
    <w:lvl w:ilvl="0">
      <w:start w:val="1"/>
      <w:numFmt w:val="lowerLetter"/>
      <w:lvlText w:val="%1)"/>
      <w:lvlJc w:val="left"/>
      <w:pPr>
        <w:ind w:left="391" w:hanging="303"/>
        <w:jc w:val="left"/>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345" w:hanging="303"/>
      </w:pPr>
      <w:rPr>
        <w:rFonts w:hint="default"/>
        <w:lang w:val="fr-FR" w:eastAsia="en-US" w:bidi="ar-SA"/>
      </w:rPr>
    </w:lvl>
    <w:lvl w:ilvl="2">
      <w:start w:val="0"/>
      <w:numFmt w:val="bullet"/>
      <w:lvlText w:val="•"/>
      <w:lvlJc w:val="left"/>
      <w:pPr>
        <w:ind w:left="2291" w:hanging="303"/>
      </w:pPr>
      <w:rPr>
        <w:rFonts w:hint="default"/>
        <w:lang w:val="fr-FR" w:eastAsia="en-US" w:bidi="ar-SA"/>
      </w:rPr>
    </w:lvl>
    <w:lvl w:ilvl="3">
      <w:start w:val="0"/>
      <w:numFmt w:val="bullet"/>
      <w:lvlText w:val="•"/>
      <w:lvlJc w:val="left"/>
      <w:pPr>
        <w:ind w:left="3236" w:hanging="303"/>
      </w:pPr>
      <w:rPr>
        <w:rFonts w:hint="default"/>
        <w:lang w:val="fr-FR" w:eastAsia="en-US" w:bidi="ar-SA"/>
      </w:rPr>
    </w:lvl>
    <w:lvl w:ilvl="4">
      <w:start w:val="0"/>
      <w:numFmt w:val="bullet"/>
      <w:lvlText w:val="•"/>
      <w:lvlJc w:val="left"/>
      <w:pPr>
        <w:ind w:left="4182" w:hanging="303"/>
      </w:pPr>
      <w:rPr>
        <w:rFonts w:hint="default"/>
        <w:lang w:val="fr-FR" w:eastAsia="en-US" w:bidi="ar-SA"/>
      </w:rPr>
    </w:lvl>
    <w:lvl w:ilvl="5">
      <w:start w:val="0"/>
      <w:numFmt w:val="bullet"/>
      <w:lvlText w:val="•"/>
      <w:lvlJc w:val="left"/>
      <w:pPr>
        <w:ind w:left="5128" w:hanging="303"/>
      </w:pPr>
      <w:rPr>
        <w:rFonts w:hint="default"/>
        <w:lang w:val="fr-FR" w:eastAsia="en-US" w:bidi="ar-SA"/>
      </w:rPr>
    </w:lvl>
    <w:lvl w:ilvl="6">
      <w:start w:val="0"/>
      <w:numFmt w:val="bullet"/>
      <w:lvlText w:val="•"/>
      <w:lvlJc w:val="left"/>
      <w:pPr>
        <w:ind w:left="6073" w:hanging="303"/>
      </w:pPr>
      <w:rPr>
        <w:rFonts w:hint="default"/>
        <w:lang w:val="fr-FR" w:eastAsia="en-US" w:bidi="ar-SA"/>
      </w:rPr>
    </w:lvl>
    <w:lvl w:ilvl="7">
      <w:start w:val="0"/>
      <w:numFmt w:val="bullet"/>
      <w:lvlText w:val="•"/>
      <w:lvlJc w:val="left"/>
      <w:pPr>
        <w:ind w:left="7019" w:hanging="303"/>
      </w:pPr>
      <w:rPr>
        <w:rFonts w:hint="default"/>
        <w:lang w:val="fr-FR" w:eastAsia="en-US" w:bidi="ar-SA"/>
      </w:rPr>
    </w:lvl>
    <w:lvl w:ilvl="8">
      <w:start w:val="0"/>
      <w:numFmt w:val="bullet"/>
      <w:lvlText w:val="•"/>
      <w:lvlJc w:val="left"/>
      <w:pPr>
        <w:ind w:left="7965" w:hanging="303"/>
      </w:pPr>
      <w:rPr>
        <w:rFonts w:hint="default"/>
        <w:lang w:val="fr-FR" w:eastAsia="en-US" w:bidi="ar-SA"/>
      </w:rPr>
    </w:lvl>
  </w:abstractNum>
  <w:abstractNum w:abstractNumId="4">
    <w:multiLevelType w:val="hybridMultilevel"/>
    <w:lvl w:ilvl="0">
      <w:start w:val="0"/>
      <w:numFmt w:val="bullet"/>
      <w:lvlText w:val=""/>
      <w:lvlJc w:val="left"/>
      <w:pPr>
        <w:ind w:left="991" w:hanging="360"/>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1949" w:hanging="360"/>
      </w:pPr>
      <w:rPr>
        <w:rFonts w:hint="default"/>
        <w:lang w:val="fr-FR" w:eastAsia="en-US" w:bidi="ar-SA"/>
      </w:rPr>
    </w:lvl>
    <w:lvl w:ilvl="2">
      <w:start w:val="0"/>
      <w:numFmt w:val="bullet"/>
      <w:lvlText w:val="•"/>
      <w:lvlJc w:val="left"/>
      <w:pPr>
        <w:ind w:left="2898" w:hanging="360"/>
      </w:pPr>
      <w:rPr>
        <w:rFonts w:hint="default"/>
        <w:lang w:val="fr-FR" w:eastAsia="en-US" w:bidi="ar-SA"/>
      </w:rPr>
    </w:lvl>
    <w:lvl w:ilvl="3">
      <w:start w:val="0"/>
      <w:numFmt w:val="bullet"/>
      <w:lvlText w:val="•"/>
      <w:lvlJc w:val="left"/>
      <w:pPr>
        <w:ind w:left="3847" w:hanging="360"/>
      </w:pPr>
      <w:rPr>
        <w:rFonts w:hint="default"/>
        <w:lang w:val="fr-FR" w:eastAsia="en-US" w:bidi="ar-SA"/>
      </w:rPr>
    </w:lvl>
    <w:lvl w:ilvl="4">
      <w:start w:val="0"/>
      <w:numFmt w:val="bullet"/>
      <w:lvlText w:val="•"/>
      <w:lvlJc w:val="left"/>
      <w:pPr>
        <w:ind w:left="4796" w:hanging="360"/>
      </w:pPr>
      <w:rPr>
        <w:rFonts w:hint="default"/>
        <w:lang w:val="fr-FR" w:eastAsia="en-US" w:bidi="ar-SA"/>
      </w:rPr>
    </w:lvl>
    <w:lvl w:ilvl="5">
      <w:start w:val="0"/>
      <w:numFmt w:val="bullet"/>
      <w:lvlText w:val="•"/>
      <w:lvlJc w:val="left"/>
      <w:pPr>
        <w:ind w:left="5745" w:hanging="360"/>
      </w:pPr>
      <w:rPr>
        <w:rFonts w:hint="default"/>
        <w:lang w:val="fr-FR" w:eastAsia="en-US" w:bidi="ar-SA"/>
      </w:rPr>
    </w:lvl>
    <w:lvl w:ilvl="6">
      <w:start w:val="0"/>
      <w:numFmt w:val="bullet"/>
      <w:lvlText w:val="•"/>
      <w:lvlJc w:val="left"/>
      <w:pPr>
        <w:ind w:left="6694" w:hanging="360"/>
      </w:pPr>
      <w:rPr>
        <w:rFonts w:hint="default"/>
        <w:lang w:val="fr-FR" w:eastAsia="en-US" w:bidi="ar-SA"/>
      </w:rPr>
    </w:lvl>
    <w:lvl w:ilvl="7">
      <w:start w:val="0"/>
      <w:numFmt w:val="bullet"/>
      <w:lvlText w:val="•"/>
      <w:lvlJc w:val="left"/>
      <w:pPr>
        <w:ind w:left="7643" w:hanging="360"/>
      </w:pPr>
      <w:rPr>
        <w:rFonts w:hint="default"/>
        <w:lang w:val="fr-FR" w:eastAsia="en-US" w:bidi="ar-SA"/>
      </w:rPr>
    </w:lvl>
    <w:lvl w:ilvl="8">
      <w:start w:val="0"/>
      <w:numFmt w:val="bullet"/>
      <w:lvlText w:val="•"/>
      <w:lvlJc w:val="left"/>
      <w:pPr>
        <w:ind w:left="8592" w:hanging="360"/>
      </w:pPr>
      <w:rPr>
        <w:rFonts w:hint="default"/>
        <w:lang w:val="fr-FR" w:eastAsia="en-US" w:bidi="ar-SA"/>
      </w:rPr>
    </w:lvl>
  </w:abstractNum>
  <w:abstractNum w:abstractNumId="3">
    <w:multiLevelType w:val="hybridMultilevel"/>
    <w:lvl w:ilvl="0">
      <w:start w:val="1"/>
      <w:numFmt w:val="lowerLetter"/>
      <w:lvlText w:val="%1)"/>
      <w:lvlJc w:val="left"/>
      <w:pPr>
        <w:ind w:left="391" w:hanging="310"/>
        <w:jc w:val="left"/>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345" w:hanging="310"/>
      </w:pPr>
      <w:rPr>
        <w:rFonts w:hint="default"/>
        <w:lang w:val="fr-FR" w:eastAsia="en-US" w:bidi="ar-SA"/>
      </w:rPr>
    </w:lvl>
    <w:lvl w:ilvl="2">
      <w:start w:val="0"/>
      <w:numFmt w:val="bullet"/>
      <w:lvlText w:val="•"/>
      <w:lvlJc w:val="left"/>
      <w:pPr>
        <w:ind w:left="2291" w:hanging="310"/>
      </w:pPr>
      <w:rPr>
        <w:rFonts w:hint="default"/>
        <w:lang w:val="fr-FR" w:eastAsia="en-US" w:bidi="ar-SA"/>
      </w:rPr>
    </w:lvl>
    <w:lvl w:ilvl="3">
      <w:start w:val="0"/>
      <w:numFmt w:val="bullet"/>
      <w:lvlText w:val="•"/>
      <w:lvlJc w:val="left"/>
      <w:pPr>
        <w:ind w:left="3236" w:hanging="310"/>
      </w:pPr>
      <w:rPr>
        <w:rFonts w:hint="default"/>
        <w:lang w:val="fr-FR" w:eastAsia="en-US" w:bidi="ar-SA"/>
      </w:rPr>
    </w:lvl>
    <w:lvl w:ilvl="4">
      <w:start w:val="0"/>
      <w:numFmt w:val="bullet"/>
      <w:lvlText w:val="•"/>
      <w:lvlJc w:val="left"/>
      <w:pPr>
        <w:ind w:left="4182" w:hanging="310"/>
      </w:pPr>
      <w:rPr>
        <w:rFonts w:hint="default"/>
        <w:lang w:val="fr-FR" w:eastAsia="en-US" w:bidi="ar-SA"/>
      </w:rPr>
    </w:lvl>
    <w:lvl w:ilvl="5">
      <w:start w:val="0"/>
      <w:numFmt w:val="bullet"/>
      <w:lvlText w:val="•"/>
      <w:lvlJc w:val="left"/>
      <w:pPr>
        <w:ind w:left="5128" w:hanging="310"/>
      </w:pPr>
      <w:rPr>
        <w:rFonts w:hint="default"/>
        <w:lang w:val="fr-FR" w:eastAsia="en-US" w:bidi="ar-SA"/>
      </w:rPr>
    </w:lvl>
    <w:lvl w:ilvl="6">
      <w:start w:val="0"/>
      <w:numFmt w:val="bullet"/>
      <w:lvlText w:val="•"/>
      <w:lvlJc w:val="left"/>
      <w:pPr>
        <w:ind w:left="6073" w:hanging="310"/>
      </w:pPr>
      <w:rPr>
        <w:rFonts w:hint="default"/>
        <w:lang w:val="fr-FR" w:eastAsia="en-US" w:bidi="ar-SA"/>
      </w:rPr>
    </w:lvl>
    <w:lvl w:ilvl="7">
      <w:start w:val="0"/>
      <w:numFmt w:val="bullet"/>
      <w:lvlText w:val="•"/>
      <w:lvlJc w:val="left"/>
      <w:pPr>
        <w:ind w:left="7019" w:hanging="310"/>
      </w:pPr>
      <w:rPr>
        <w:rFonts w:hint="default"/>
        <w:lang w:val="fr-FR" w:eastAsia="en-US" w:bidi="ar-SA"/>
      </w:rPr>
    </w:lvl>
    <w:lvl w:ilvl="8">
      <w:start w:val="0"/>
      <w:numFmt w:val="bullet"/>
      <w:lvlText w:val="•"/>
      <w:lvlJc w:val="left"/>
      <w:pPr>
        <w:ind w:left="7965" w:hanging="310"/>
      </w:pPr>
      <w:rPr>
        <w:rFonts w:hint="default"/>
        <w:lang w:val="fr-FR" w:eastAsia="en-US" w:bidi="ar-SA"/>
      </w:rPr>
    </w:lvl>
  </w:abstractNum>
  <w:abstractNum w:abstractNumId="2">
    <w:multiLevelType w:val="hybridMultilevel"/>
    <w:lvl w:ilvl="0">
      <w:start w:val="1"/>
      <w:numFmt w:val="lowerLetter"/>
      <w:lvlText w:val="%1)"/>
      <w:lvlJc w:val="left"/>
      <w:pPr>
        <w:ind w:left="391" w:hanging="267"/>
        <w:jc w:val="left"/>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345" w:hanging="267"/>
      </w:pPr>
      <w:rPr>
        <w:rFonts w:hint="default"/>
        <w:lang w:val="fr-FR" w:eastAsia="en-US" w:bidi="ar-SA"/>
      </w:rPr>
    </w:lvl>
    <w:lvl w:ilvl="2">
      <w:start w:val="0"/>
      <w:numFmt w:val="bullet"/>
      <w:lvlText w:val="•"/>
      <w:lvlJc w:val="left"/>
      <w:pPr>
        <w:ind w:left="2291" w:hanging="267"/>
      </w:pPr>
      <w:rPr>
        <w:rFonts w:hint="default"/>
        <w:lang w:val="fr-FR" w:eastAsia="en-US" w:bidi="ar-SA"/>
      </w:rPr>
    </w:lvl>
    <w:lvl w:ilvl="3">
      <w:start w:val="0"/>
      <w:numFmt w:val="bullet"/>
      <w:lvlText w:val="•"/>
      <w:lvlJc w:val="left"/>
      <w:pPr>
        <w:ind w:left="3236" w:hanging="267"/>
      </w:pPr>
      <w:rPr>
        <w:rFonts w:hint="default"/>
        <w:lang w:val="fr-FR" w:eastAsia="en-US" w:bidi="ar-SA"/>
      </w:rPr>
    </w:lvl>
    <w:lvl w:ilvl="4">
      <w:start w:val="0"/>
      <w:numFmt w:val="bullet"/>
      <w:lvlText w:val="•"/>
      <w:lvlJc w:val="left"/>
      <w:pPr>
        <w:ind w:left="4182" w:hanging="267"/>
      </w:pPr>
      <w:rPr>
        <w:rFonts w:hint="default"/>
        <w:lang w:val="fr-FR" w:eastAsia="en-US" w:bidi="ar-SA"/>
      </w:rPr>
    </w:lvl>
    <w:lvl w:ilvl="5">
      <w:start w:val="0"/>
      <w:numFmt w:val="bullet"/>
      <w:lvlText w:val="•"/>
      <w:lvlJc w:val="left"/>
      <w:pPr>
        <w:ind w:left="5128" w:hanging="267"/>
      </w:pPr>
      <w:rPr>
        <w:rFonts w:hint="default"/>
        <w:lang w:val="fr-FR" w:eastAsia="en-US" w:bidi="ar-SA"/>
      </w:rPr>
    </w:lvl>
    <w:lvl w:ilvl="6">
      <w:start w:val="0"/>
      <w:numFmt w:val="bullet"/>
      <w:lvlText w:val="•"/>
      <w:lvlJc w:val="left"/>
      <w:pPr>
        <w:ind w:left="6073" w:hanging="267"/>
      </w:pPr>
      <w:rPr>
        <w:rFonts w:hint="default"/>
        <w:lang w:val="fr-FR" w:eastAsia="en-US" w:bidi="ar-SA"/>
      </w:rPr>
    </w:lvl>
    <w:lvl w:ilvl="7">
      <w:start w:val="0"/>
      <w:numFmt w:val="bullet"/>
      <w:lvlText w:val="•"/>
      <w:lvlJc w:val="left"/>
      <w:pPr>
        <w:ind w:left="7019" w:hanging="267"/>
      </w:pPr>
      <w:rPr>
        <w:rFonts w:hint="default"/>
        <w:lang w:val="fr-FR" w:eastAsia="en-US" w:bidi="ar-SA"/>
      </w:rPr>
    </w:lvl>
    <w:lvl w:ilvl="8">
      <w:start w:val="0"/>
      <w:numFmt w:val="bullet"/>
      <w:lvlText w:val="•"/>
      <w:lvlJc w:val="left"/>
      <w:pPr>
        <w:ind w:left="7965" w:hanging="267"/>
      </w:pPr>
      <w:rPr>
        <w:rFonts w:hint="default"/>
        <w:lang w:val="fr-FR" w:eastAsia="en-US" w:bidi="ar-SA"/>
      </w:rPr>
    </w:lvl>
  </w:abstractNum>
  <w:abstractNum w:abstractNumId="1">
    <w:multiLevelType w:val="hybridMultilevel"/>
    <w:lvl w:ilvl="0">
      <w:start w:val="1"/>
      <w:numFmt w:val="lowerLetter"/>
      <w:lvlText w:val="%1)"/>
      <w:lvlJc w:val="left"/>
      <w:pPr>
        <w:ind w:left="391" w:hanging="264"/>
        <w:jc w:val="left"/>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345" w:hanging="264"/>
      </w:pPr>
      <w:rPr>
        <w:rFonts w:hint="default"/>
        <w:lang w:val="fr-FR" w:eastAsia="en-US" w:bidi="ar-SA"/>
      </w:rPr>
    </w:lvl>
    <w:lvl w:ilvl="2">
      <w:start w:val="0"/>
      <w:numFmt w:val="bullet"/>
      <w:lvlText w:val="•"/>
      <w:lvlJc w:val="left"/>
      <w:pPr>
        <w:ind w:left="2291" w:hanging="264"/>
      </w:pPr>
      <w:rPr>
        <w:rFonts w:hint="default"/>
        <w:lang w:val="fr-FR" w:eastAsia="en-US" w:bidi="ar-SA"/>
      </w:rPr>
    </w:lvl>
    <w:lvl w:ilvl="3">
      <w:start w:val="0"/>
      <w:numFmt w:val="bullet"/>
      <w:lvlText w:val="•"/>
      <w:lvlJc w:val="left"/>
      <w:pPr>
        <w:ind w:left="3236" w:hanging="264"/>
      </w:pPr>
      <w:rPr>
        <w:rFonts w:hint="default"/>
        <w:lang w:val="fr-FR" w:eastAsia="en-US" w:bidi="ar-SA"/>
      </w:rPr>
    </w:lvl>
    <w:lvl w:ilvl="4">
      <w:start w:val="0"/>
      <w:numFmt w:val="bullet"/>
      <w:lvlText w:val="•"/>
      <w:lvlJc w:val="left"/>
      <w:pPr>
        <w:ind w:left="4182" w:hanging="264"/>
      </w:pPr>
      <w:rPr>
        <w:rFonts w:hint="default"/>
        <w:lang w:val="fr-FR" w:eastAsia="en-US" w:bidi="ar-SA"/>
      </w:rPr>
    </w:lvl>
    <w:lvl w:ilvl="5">
      <w:start w:val="0"/>
      <w:numFmt w:val="bullet"/>
      <w:lvlText w:val="•"/>
      <w:lvlJc w:val="left"/>
      <w:pPr>
        <w:ind w:left="5128" w:hanging="264"/>
      </w:pPr>
      <w:rPr>
        <w:rFonts w:hint="default"/>
        <w:lang w:val="fr-FR" w:eastAsia="en-US" w:bidi="ar-SA"/>
      </w:rPr>
    </w:lvl>
    <w:lvl w:ilvl="6">
      <w:start w:val="0"/>
      <w:numFmt w:val="bullet"/>
      <w:lvlText w:val="•"/>
      <w:lvlJc w:val="left"/>
      <w:pPr>
        <w:ind w:left="6073" w:hanging="264"/>
      </w:pPr>
      <w:rPr>
        <w:rFonts w:hint="default"/>
        <w:lang w:val="fr-FR" w:eastAsia="en-US" w:bidi="ar-SA"/>
      </w:rPr>
    </w:lvl>
    <w:lvl w:ilvl="7">
      <w:start w:val="0"/>
      <w:numFmt w:val="bullet"/>
      <w:lvlText w:val="•"/>
      <w:lvlJc w:val="left"/>
      <w:pPr>
        <w:ind w:left="7019" w:hanging="264"/>
      </w:pPr>
      <w:rPr>
        <w:rFonts w:hint="default"/>
        <w:lang w:val="fr-FR" w:eastAsia="en-US" w:bidi="ar-SA"/>
      </w:rPr>
    </w:lvl>
    <w:lvl w:ilvl="8">
      <w:start w:val="0"/>
      <w:numFmt w:val="bullet"/>
      <w:lvlText w:val="•"/>
      <w:lvlJc w:val="left"/>
      <w:pPr>
        <w:ind w:left="7965" w:hanging="264"/>
      </w:pPr>
      <w:rPr>
        <w:rFonts w:hint="default"/>
        <w:lang w:val="fr-FR" w:eastAsia="en-US" w:bidi="ar-SA"/>
      </w:rPr>
    </w:lvl>
  </w:abstractNum>
  <w:abstractNum w:abstractNumId="0">
    <w:multiLevelType w:val="hybridMultilevel"/>
    <w:lvl w:ilvl="0">
      <w:start w:val="1"/>
      <w:numFmt w:val="decimal"/>
      <w:lvlText w:val="%1."/>
      <w:lvlJc w:val="left"/>
      <w:pPr>
        <w:ind w:left="1003" w:hanging="543"/>
        <w:jc w:val="left"/>
      </w:pPr>
      <w:rPr>
        <w:rFonts w:hint="default" w:ascii="Arial MT" w:hAnsi="Arial MT" w:eastAsia="Arial MT" w:cs="Arial MT"/>
        <w:b w:val="0"/>
        <w:bCs w:val="0"/>
        <w:i w:val="0"/>
        <w:iCs w:val="0"/>
        <w:spacing w:val="-1"/>
        <w:w w:val="100"/>
        <w:sz w:val="22"/>
        <w:szCs w:val="22"/>
        <w:lang w:val="fr-FR" w:eastAsia="en-US" w:bidi="ar-SA"/>
      </w:rPr>
    </w:lvl>
    <w:lvl w:ilvl="1">
      <w:start w:val="0"/>
      <w:numFmt w:val="bullet"/>
      <w:lvlText w:val="o"/>
      <w:lvlJc w:val="left"/>
      <w:pPr>
        <w:ind w:left="1723" w:hanging="360"/>
      </w:pPr>
      <w:rPr>
        <w:rFonts w:hint="default" w:ascii="Courier New" w:hAnsi="Courier New" w:eastAsia="Courier New" w:cs="Courier New"/>
        <w:b w:val="0"/>
        <w:bCs w:val="0"/>
        <w:i w:val="0"/>
        <w:iCs w:val="0"/>
        <w:spacing w:val="0"/>
        <w:w w:val="100"/>
        <w:sz w:val="22"/>
        <w:szCs w:val="22"/>
        <w:lang w:val="fr-FR" w:eastAsia="en-US" w:bidi="ar-SA"/>
      </w:rPr>
    </w:lvl>
    <w:lvl w:ilvl="2">
      <w:start w:val="0"/>
      <w:numFmt w:val="bullet"/>
      <w:lvlText w:val="•"/>
      <w:lvlJc w:val="left"/>
      <w:pPr>
        <w:ind w:left="2694" w:hanging="360"/>
      </w:pPr>
      <w:rPr>
        <w:rFonts w:hint="default"/>
        <w:lang w:val="fr-FR" w:eastAsia="en-US" w:bidi="ar-SA"/>
      </w:rPr>
    </w:lvl>
    <w:lvl w:ilvl="3">
      <w:start w:val="0"/>
      <w:numFmt w:val="bullet"/>
      <w:lvlText w:val="•"/>
      <w:lvlJc w:val="left"/>
      <w:pPr>
        <w:ind w:left="3668" w:hanging="360"/>
      </w:pPr>
      <w:rPr>
        <w:rFonts w:hint="default"/>
        <w:lang w:val="fr-FR" w:eastAsia="en-US" w:bidi="ar-SA"/>
      </w:rPr>
    </w:lvl>
    <w:lvl w:ilvl="4">
      <w:start w:val="0"/>
      <w:numFmt w:val="bullet"/>
      <w:lvlText w:val="•"/>
      <w:lvlJc w:val="left"/>
      <w:pPr>
        <w:ind w:left="4643" w:hanging="360"/>
      </w:pPr>
      <w:rPr>
        <w:rFonts w:hint="default"/>
        <w:lang w:val="fr-FR" w:eastAsia="en-US" w:bidi="ar-SA"/>
      </w:rPr>
    </w:lvl>
    <w:lvl w:ilvl="5">
      <w:start w:val="0"/>
      <w:numFmt w:val="bullet"/>
      <w:lvlText w:val="•"/>
      <w:lvlJc w:val="left"/>
      <w:pPr>
        <w:ind w:left="5617" w:hanging="360"/>
      </w:pPr>
      <w:rPr>
        <w:rFonts w:hint="default"/>
        <w:lang w:val="fr-FR" w:eastAsia="en-US" w:bidi="ar-SA"/>
      </w:rPr>
    </w:lvl>
    <w:lvl w:ilvl="6">
      <w:start w:val="0"/>
      <w:numFmt w:val="bullet"/>
      <w:lvlText w:val="•"/>
      <w:lvlJc w:val="left"/>
      <w:pPr>
        <w:ind w:left="6592" w:hanging="360"/>
      </w:pPr>
      <w:rPr>
        <w:rFonts w:hint="default"/>
        <w:lang w:val="fr-FR" w:eastAsia="en-US" w:bidi="ar-SA"/>
      </w:rPr>
    </w:lvl>
    <w:lvl w:ilvl="7">
      <w:start w:val="0"/>
      <w:numFmt w:val="bullet"/>
      <w:lvlText w:val="•"/>
      <w:lvlJc w:val="left"/>
      <w:pPr>
        <w:ind w:left="7566" w:hanging="360"/>
      </w:pPr>
      <w:rPr>
        <w:rFonts w:hint="default"/>
        <w:lang w:val="fr-FR" w:eastAsia="en-US" w:bidi="ar-SA"/>
      </w:rPr>
    </w:lvl>
    <w:lvl w:ilvl="8">
      <w:start w:val="0"/>
      <w:numFmt w:val="bullet"/>
      <w:lvlText w:val="•"/>
      <w:lvlJc w:val="left"/>
      <w:pPr>
        <w:ind w:left="8541" w:hanging="360"/>
      </w:pPr>
      <w:rPr>
        <w:rFonts w:hint="default"/>
        <w:lang w:val="fr-FR"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TOC1" w:type="paragraph">
    <w:name w:val="TOC 1"/>
    <w:basedOn w:val="Normal"/>
    <w:uiPriority w:val="1"/>
    <w:qFormat/>
    <w:pPr>
      <w:spacing w:before="239"/>
      <w:ind w:left="282"/>
    </w:pPr>
    <w:rPr>
      <w:rFonts w:ascii="Arial" w:hAnsi="Arial" w:eastAsia="Arial" w:cs="Arial"/>
      <w:b/>
      <w:bCs/>
      <w:sz w:val="22"/>
      <w:szCs w:val="22"/>
      <w:lang w:val="fr-FR" w:eastAsia="en-US" w:bidi="ar-SA"/>
    </w:rPr>
  </w:style>
  <w:style w:styleId="TOC2" w:type="paragraph">
    <w:name w:val="TOC 2"/>
    <w:basedOn w:val="Normal"/>
    <w:uiPriority w:val="1"/>
    <w:qFormat/>
    <w:pPr>
      <w:spacing w:before="59"/>
      <w:ind w:left="504"/>
    </w:pPr>
    <w:rPr>
      <w:rFonts w:ascii="Arial MT" w:hAnsi="Arial MT" w:eastAsia="Arial MT" w:cs="Arial MT"/>
      <w:sz w:val="22"/>
      <w:szCs w:val="22"/>
      <w:lang w:val="fr-FR" w:eastAsia="en-US" w:bidi="ar-SA"/>
    </w:rPr>
  </w:style>
  <w:style w:styleId="BodyText" w:type="paragraph">
    <w:name w:val="Body Text"/>
    <w:basedOn w:val="Normal"/>
    <w:uiPriority w:val="1"/>
    <w:qFormat/>
    <w:pPr/>
    <w:rPr>
      <w:rFonts w:ascii="Arial MT" w:hAnsi="Arial MT" w:eastAsia="Arial MT" w:cs="Arial MT"/>
      <w:sz w:val="22"/>
      <w:szCs w:val="22"/>
      <w:lang w:val="fr-FR" w:eastAsia="en-US" w:bidi="ar-SA"/>
    </w:rPr>
  </w:style>
  <w:style w:styleId="Heading1" w:type="paragraph">
    <w:name w:val="Heading 1"/>
    <w:basedOn w:val="Normal"/>
    <w:uiPriority w:val="1"/>
    <w:qFormat/>
    <w:pPr>
      <w:ind w:left="108"/>
      <w:outlineLvl w:val="1"/>
    </w:pPr>
    <w:rPr>
      <w:rFonts w:ascii="Arial" w:hAnsi="Arial" w:eastAsia="Arial" w:cs="Arial"/>
      <w:b/>
      <w:bCs/>
      <w:sz w:val="24"/>
      <w:szCs w:val="24"/>
      <w:lang w:val="fr-FR" w:eastAsia="en-US" w:bidi="ar-SA"/>
    </w:rPr>
  </w:style>
  <w:style w:styleId="Heading2" w:type="paragraph">
    <w:name w:val="Heading 2"/>
    <w:basedOn w:val="Normal"/>
    <w:uiPriority w:val="1"/>
    <w:qFormat/>
    <w:pPr>
      <w:spacing w:before="19"/>
      <w:ind w:left="282"/>
      <w:outlineLvl w:val="2"/>
    </w:pPr>
    <w:rPr>
      <w:rFonts w:ascii="Arial" w:hAnsi="Arial" w:eastAsia="Arial" w:cs="Arial"/>
      <w:b/>
      <w:bCs/>
      <w:sz w:val="22"/>
      <w:szCs w:val="22"/>
      <w:lang w:val="fr-FR" w:eastAsia="en-US" w:bidi="ar-SA"/>
    </w:rPr>
  </w:style>
  <w:style w:styleId="Heading3" w:type="paragraph">
    <w:name w:val="Heading 3"/>
    <w:basedOn w:val="Normal"/>
    <w:uiPriority w:val="1"/>
    <w:qFormat/>
    <w:pPr>
      <w:spacing w:before="74"/>
      <w:ind w:left="282"/>
      <w:outlineLvl w:val="3"/>
    </w:pPr>
    <w:rPr>
      <w:rFonts w:ascii="Arial" w:hAnsi="Arial" w:eastAsia="Arial" w:cs="Arial"/>
      <w:b/>
      <w:bCs/>
      <w:i/>
      <w:iCs/>
      <w:sz w:val="22"/>
      <w:szCs w:val="22"/>
      <w:lang w:val="fr-FR" w:eastAsia="en-US" w:bidi="ar-SA"/>
    </w:rPr>
  </w:style>
  <w:style w:styleId="ListParagraph" w:type="paragraph">
    <w:name w:val="List Paragraph"/>
    <w:basedOn w:val="Normal"/>
    <w:uiPriority w:val="1"/>
    <w:qFormat/>
    <w:pPr>
      <w:ind w:left="1003" w:hanging="360"/>
    </w:pPr>
    <w:rPr>
      <w:rFonts w:ascii="Arial MT" w:hAnsi="Arial MT" w:eastAsia="Arial MT" w:cs="Arial MT"/>
      <w:lang w:val="fr-FR" w:eastAsia="en-US" w:bidi="ar-SA"/>
    </w:rPr>
  </w:style>
  <w:style w:styleId="TableParagraph" w:type="paragraph">
    <w:name w:val="Table Paragraph"/>
    <w:basedOn w:val="Normal"/>
    <w:uiPriority w:val="1"/>
    <w:qFormat/>
    <w:pPr/>
    <w:rPr>
      <w:rFonts w:ascii="Arial MT" w:hAnsi="Arial MT" w:eastAsia="Arial MT" w:cs="Arial MT"/>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image" Target="media/image1.jpeg"/><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hyperlink" Target="https://fr.wikipedia.org/wiki/Commutateur_r&#233;seau" TargetMode="External"/><Relationship Id="rId16" Type="http://schemas.openxmlformats.org/officeDocument/2006/relationships/footer" Target="footer10.xml"/><Relationship Id="rId17" Type="http://schemas.openxmlformats.org/officeDocument/2006/relationships/image" Target="media/image2.jpeg"/><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image" Target="media/image3.jpeg"/><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image" Target="media/image4.jpeg"/><Relationship Id="rId24" Type="http://schemas.openxmlformats.org/officeDocument/2006/relationships/footer" Target="footer15.xml"/><Relationship Id="rId25" Type="http://schemas.openxmlformats.org/officeDocument/2006/relationships/image" Target="media/image5.jpeg"/><Relationship Id="rId26" Type="http://schemas.openxmlformats.org/officeDocument/2006/relationships/image" Target="media/image6.jpeg"/><Relationship Id="rId27" Type="http://schemas.openxmlformats.org/officeDocument/2006/relationships/image" Target="media/image7.png"/><Relationship Id="rId28" Type="http://schemas.openxmlformats.org/officeDocument/2006/relationships/image" Target="media/image8.jpeg"/><Relationship Id="rId29" Type="http://schemas.openxmlformats.org/officeDocument/2006/relationships/footer" Target="footer16.xml"/><Relationship Id="rId30" Type="http://schemas.openxmlformats.org/officeDocument/2006/relationships/image" Target="media/image9.jpeg"/><Relationship Id="rId31" Type="http://schemas.openxmlformats.org/officeDocument/2006/relationships/footer" Target="footer17.xm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2026-01-14T15:41:40Z</dcterms:created>
  <dcterms:modified xsi:type="dcterms:W3CDTF">2026-01-14T15:41:40Z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LTSC</vt:lpwstr>
  </property>
  <property fmtid="{D5CDD505-2E9C-101B-9397-08002B2CF9AE}" pid="4" name="LastSaved">
    <vt:filetime>2026-01-14T00:00:00Z</vt:filetime>
  </property>
  <property fmtid="{D5CDD505-2E9C-101B-9397-08002B2CF9AE}" pid="5" name="Producer">
    <vt:lpwstr>Microsoft® Word LTSC</vt:lpwstr>
  </property>
</Properties>
</file>